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b/>
          <w:bCs/>
        </w:rPr>
        <w:drawing>
          <wp:anchor distT="0" distB="0" distL="114300" distR="114300" simplePos="0" relativeHeight="251658240" behindDoc="0" locked="0" layoutInCell="1" allowOverlap="1">
            <wp:simplePos x="0" y="0"/>
            <wp:positionH relativeFrom="column">
              <wp:posOffset>1318895</wp:posOffset>
            </wp:positionH>
            <wp:positionV relativeFrom="paragraph">
              <wp:posOffset>-212725</wp:posOffset>
            </wp:positionV>
            <wp:extent cx="2241550" cy="344170"/>
            <wp:effectExtent l="0" t="0" r="6350" b="17780"/>
            <wp:wrapTopAndBottom/>
            <wp:docPr id="1" name="图片 2"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00"/>
                    <pic:cNvPicPr>
                      <a:picLocks noChangeAspect="1"/>
                    </pic:cNvPicPr>
                  </pic:nvPicPr>
                  <pic:blipFill>
                    <a:blip r:embed="rId4">
                      <a:grayscl/>
                    </a:blip>
                    <a:stretch>
                      <a:fillRect/>
                    </a:stretch>
                  </pic:blipFill>
                  <pic:spPr>
                    <a:xfrm>
                      <a:off x="0" y="0"/>
                      <a:ext cx="2241550" cy="344170"/>
                    </a:xfrm>
                    <a:prstGeom prst="rect">
                      <a:avLst/>
                    </a:prstGeom>
                    <a:noFill/>
                    <a:ln>
                      <a:noFill/>
                    </a:ln>
                  </pic:spPr>
                </pic:pic>
              </a:graphicData>
            </a:graphic>
          </wp:anchor>
        </w:drawing>
      </w:r>
      <w:r>
        <w:rPr>
          <w:rFonts w:hint="eastAsia" w:ascii="微软雅黑" w:hAnsi="微软雅黑" w:eastAsia="微软雅黑" w:cs="微软雅黑"/>
          <w:sz w:val="44"/>
          <w:szCs w:val="44"/>
          <w:lang w:val="en-US" w:eastAsia="zh-CN"/>
        </w:rPr>
        <w:t>毕业设计（论文）答辩考核记录表</w:t>
      </w:r>
    </w:p>
    <w:p>
      <w:pPr>
        <w:ind w:firstLine="240" w:firstLineChars="100"/>
        <w:jc w:val="both"/>
        <w:rPr>
          <w:rFonts w:hint="default" w:ascii="仿宋" w:hAnsi="仿宋" w:eastAsia="仿宋" w:cs="仿宋"/>
          <w:sz w:val="24"/>
          <w:szCs w:val="24"/>
          <w:lang w:val="en-US" w:eastAsia="zh-CN"/>
        </w:rPr>
      </w:pPr>
      <w:r>
        <w:rPr>
          <w:rFonts w:hint="eastAsia"/>
          <w:sz w:val="24"/>
          <w:szCs w:val="24"/>
          <w:lang w:val="en-US" w:eastAsia="zh-CN"/>
        </w:rPr>
        <w:t>学院：</w:t>
      </w:r>
      <w:r>
        <w:rPr>
          <w:rFonts w:hint="eastAsia" w:ascii="仿宋" w:hAnsi="仿宋" w:eastAsia="仿宋" w:cs="仿宋"/>
          <w:sz w:val="24"/>
          <w:szCs w:val="24"/>
          <w:lang w:val="en-US" w:eastAsia="zh-CN"/>
        </w:rPr>
        <w:t>计算机科学与工程学院</w:t>
      </w:r>
      <w:r>
        <w:rPr>
          <w:rFonts w:hint="eastAsia"/>
          <w:sz w:val="24"/>
          <w:szCs w:val="24"/>
          <w:lang w:val="en-US" w:eastAsia="zh-CN"/>
        </w:rPr>
        <w:t xml:space="preserve">  专业：</w:t>
      </w:r>
      <w:r>
        <w:rPr>
          <w:rFonts w:hint="eastAsia" w:ascii="仿宋" w:hAnsi="仿宋" w:eastAsia="仿宋" w:cs="仿宋"/>
          <w:sz w:val="24"/>
          <w:szCs w:val="24"/>
          <w:lang w:val="en-US" w:eastAsia="zh-CN"/>
        </w:rPr>
        <w:t xml:space="preserve">软件工程 </w:t>
      </w:r>
      <w:r>
        <w:rPr>
          <w:rFonts w:hint="eastAsia"/>
          <w:sz w:val="24"/>
          <w:szCs w:val="24"/>
          <w:lang w:val="en-US" w:eastAsia="zh-CN"/>
        </w:rPr>
        <w:t xml:space="preserve"> 班级：150408  姓名：张智惠</w:t>
      </w:r>
    </w:p>
    <w:tbl>
      <w:tblPr>
        <w:tblStyle w:val="3"/>
        <w:tblW w:w="9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8"/>
        <w:gridCol w:w="2160"/>
        <w:gridCol w:w="3402"/>
        <w:gridCol w:w="1248"/>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9129" w:type="dxa"/>
            <w:gridSpan w:val="6"/>
            <w:vAlign w:val="center"/>
          </w:tcPr>
          <w:p>
            <w:pPr>
              <w:jc w:val="both"/>
              <w:rPr>
                <w:rFonts w:hint="default" w:ascii="仿宋" w:hAnsi="仿宋" w:eastAsia="仿宋" w:cs="仿宋"/>
                <w:sz w:val="24"/>
                <w:szCs w:val="24"/>
                <w:vertAlign w:val="baseline"/>
                <w:lang w:val="en-US" w:eastAsia="zh-CN"/>
              </w:rPr>
            </w:pPr>
            <w:r>
              <w:rPr>
                <w:rFonts w:hint="eastAsia"/>
                <w:sz w:val="24"/>
                <w:szCs w:val="24"/>
                <w:vertAlign w:val="baseline"/>
                <w:lang w:val="en-US" w:eastAsia="zh-CN"/>
              </w:rPr>
              <w:t>题 目：利民社区服务管理系统的设计与实现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6696" w:type="dxa"/>
            <w:gridSpan w:val="4"/>
            <w:vAlign w:val="center"/>
          </w:tcPr>
          <w:p>
            <w:pPr>
              <w:jc w:val="center"/>
              <w:rPr>
                <w:rFonts w:hint="default"/>
                <w:sz w:val="24"/>
                <w:szCs w:val="24"/>
                <w:vertAlign w:val="baseline"/>
                <w:lang w:val="en-US" w:eastAsia="zh-CN"/>
              </w:rPr>
            </w:pPr>
            <w:r>
              <w:rPr>
                <w:rFonts w:hint="eastAsia"/>
                <w:sz w:val="24"/>
                <w:szCs w:val="24"/>
                <w:vertAlign w:val="baseline"/>
                <w:lang w:val="en-US" w:eastAsia="zh-CN"/>
              </w:rPr>
              <w:t>考    核    项    目</w:t>
            </w:r>
          </w:p>
        </w:tc>
        <w:tc>
          <w:tcPr>
            <w:tcW w:w="1248"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满分值</w:t>
            </w:r>
          </w:p>
        </w:tc>
        <w:tc>
          <w:tcPr>
            <w:tcW w:w="1185"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34" w:type="dxa"/>
            <w:gridSpan w:val="2"/>
            <w:vMerge w:val="restart"/>
            <w:vAlign w:val="center"/>
          </w:tcPr>
          <w:p>
            <w:pPr>
              <w:jc w:val="center"/>
              <w:rPr>
                <w:rFonts w:hint="default"/>
                <w:sz w:val="21"/>
                <w:szCs w:val="21"/>
                <w:vertAlign w:val="baseline"/>
                <w:lang w:val="en-US" w:eastAsia="zh-CN"/>
              </w:rPr>
            </w:pPr>
            <w:r>
              <w:rPr>
                <w:rFonts w:hint="eastAsia"/>
                <w:sz w:val="21"/>
                <w:szCs w:val="21"/>
                <w:vertAlign w:val="baseline"/>
                <w:lang w:val="en-US" w:eastAsia="zh-CN"/>
              </w:rPr>
              <w:t>指导教师评定</w:t>
            </w:r>
          </w:p>
        </w:tc>
        <w:tc>
          <w:tcPr>
            <w:tcW w:w="2160" w:type="dxa"/>
            <w:vMerge w:val="restart"/>
            <w:vAlign w:val="center"/>
          </w:tcPr>
          <w:p>
            <w:pPr>
              <w:jc w:val="center"/>
              <w:rPr>
                <w:rFonts w:hint="eastAsia"/>
                <w:sz w:val="21"/>
                <w:szCs w:val="21"/>
                <w:vertAlign w:val="baseline"/>
                <w:lang w:val="en-US" w:eastAsia="zh-CN"/>
              </w:rPr>
            </w:pPr>
            <w:r>
              <w:rPr>
                <w:rFonts w:hint="eastAsia"/>
                <w:sz w:val="21"/>
                <w:szCs w:val="21"/>
                <w:vertAlign w:val="baseline"/>
                <w:lang w:val="en-US" w:eastAsia="zh-CN"/>
              </w:rPr>
              <w:t>设计过程中工作态度和能力表现</w:t>
            </w: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1、准守制度、学习态度</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5</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34" w:type="dxa"/>
            <w:gridSpan w:val="2"/>
            <w:vMerge w:val="continue"/>
            <w:vAlign w:val="center"/>
          </w:tcPr>
          <w:p>
            <w:pPr>
              <w:jc w:val="center"/>
              <w:rPr>
                <w:rFonts w:hint="default"/>
                <w:sz w:val="21"/>
                <w:szCs w:val="21"/>
                <w:vertAlign w:val="baseline"/>
                <w:lang w:val="en-US" w:eastAsia="zh-CN"/>
              </w:rPr>
            </w:pPr>
          </w:p>
        </w:tc>
        <w:tc>
          <w:tcPr>
            <w:tcW w:w="2160" w:type="dxa"/>
            <w:vMerge w:val="continue"/>
            <w:vAlign w:val="center"/>
          </w:tcPr>
          <w:p>
            <w:pPr>
              <w:jc w:val="center"/>
              <w:rPr>
                <w:rFonts w:hint="default"/>
                <w:sz w:val="21"/>
                <w:szCs w:val="21"/>
                <w:vertAlign w:val="baseline"/>
                <w:lang w:val="en-US" w:eastAsia="zh-CN"/>
              </w:rPr>
            </w:pP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2、专业知识掌握和开发能力</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15</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restart"/>
            <w:vAlign w:val="center"/>
          </w:tcPr>
          <w:p>
            <w:pPr>
              <w:jc w:val="center"/>
              <w:rPr>
                <w:rFonts w:hint="eastAsia"/>
                <w:sz w:val="21"/>
                <w:szCs w:val="21"/>
                <w:vertAlign w:val="baseline"/>
                <w:lang w:val="en-US" w:eastAsia="zh-CN"/>
              </w:rPr>
            </w:pPr>
            <w:r>
              <w:rPr>
                <w:rFonts w:hint="eastAsia"/>
                <w:sz w:val="21"/>
                <w:szCs w:val="21"/>
                <w:vertAlign w:val="baseline"/>
                <w:lang w:val="en-US" w:eastAsia="zh-CN"/>
              </w:rPr>
              <w:t>评阅</w:t>
            </w:r>
          </w:p>
          <w:p>
            <w:pPr>
              <w:jc w:val="center"/>
              <w:rPr>
                <w:rFonts w:hint="default"/>
                <w:sz w:val="21"/>
                <w:szCs w:val="21"/>
                <w:vertAlign w:val="baseline"/>
                <w:lang w:val="en-US" w:eastAsia="zh-CN"/>
              </w:rPr>
            </w:pPr>
            <w:r>
              <w:rPr>
                <w:rFonts w:hint="eastAsia"/>
                <w:sz w:val="21"/>
                <w:szCs w:val="21"/>
                <w:vertAlign w:val="baseline"/>
                <w:lang w:val="en-US" w:eastAsia="zh-CN"/>
              </w:rPr>
              <w:t>小组</w:t>
            </w:r>
          </w:p>
        </w:tc>
        <w:tc>
          <w:tcPr>
            <w:tcW w:w="2178" w:type="dxa"/>
            <w:gridSpan w:val="2"/>
            <w:vMerge w:val="restart"/>
            <w:vAlign w:val="center"/>
          </w:tcPr>
          <w:p>
            <w:pPr>
              <w:jc w:val="center"/>
              <w:rPr>
                <w:rFonts w:hint="eastAsia"/>
                <w:sz w:val="21"/>
                <w:szCs w:val="21"/>
                <w:vertAlign w:val="baseline"/>
                <w:lang w:val="en-US" w:eastAsia="zh-CN"/>
              </w:rPr>
            </w:pPr>
            <w:r>
              <w:rPr>
                <w:rFonts w:hint="eastAsia"/>
                <w:sz w:val="21"/>
                <w:szCs w:val="21"/>
                <w:vertAlign w:val="baseline"/>
                <w:lang w:val="en-US" w:eastAsia="zh-CN"/>
              </w:rPr>
              <w:t>开题报告</w:t>
            </w: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3、选题</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5</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continue"/>
            <w:vAlign w:val="center"/>
          </w:tcPr>
          <w:p>
            <w:pPr>
              <w:jc w:val="center"/>
              <w:rPr>
                <w:rFonts w:hint="default"/>
                <w:sz w:val="21"/>
                <w:szCs w:val="21"/>
                <w:vertAlign w:val="baseline"/>
                <w:lang w:val="en-US" w:eastAsia="zh-CN"/>
              </w:rPr>
            </w:pPr>
          </w:p>
        </w:tc>
        <w:tc>
          <w:tcPr>
            <w:tcW w:w="2178" w:type="dxa"/>
            <w:gridSpan w:val="2"/>
            <w:vMerge w:val="continue"/>
            <w:vAlign w:val="center"/>
          </w:tcPr>
          <w:p>
            <w:pPr>
              <w:jc w:val="center"/>
              <w:rPr>
                <w:rFonts w:hint="eastAsia"/>
                <w:sz w:val="21"/>
                <w:szCs w:val="21"/>
                <w:vertAlign w:val="baseline"/>
                <w:lang w:val="en-US" w:eastAsia="zh-CN"/>
              </w:rPr>
            </w:pP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4、内容及安排</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10</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continue"/>
            <w:vAlign w:val="center"/>
          </w:tcPr>
          <w:p>
            <w:pPr>
              <w:jc w:val="center"/>
              <w:rPr>
                <w:rFonts w:hint="default"/>
                <w:sz w:val="21"/>
                <w:szCs w:val="21"/>
                <w:vertAlign w:val="baseline"/>
                <w:lang w:val="en-US" w:eastAsia="zh-CN"/>
              </w:rPr>
            </w:pPr>
          </w:p>
        </w:tc>
        <w:tc>
          <w:tcPr>
            <w:tcW w:w="2178" w:type="dxa"/>
            <w:gridSpan w:val="2"/>
            <w:vMerge w:val="restart"/>
            <w:vAlign w:val="center"/>
          </w:tcPr>
          <w:p>
            <w:pPr>
              <w:jc w:val="center"/>
              <w:rPr>
                <w:rFonts w:hint="eastAsia"/>
                <w:sz w:val="21"/>
                <w:szCs w:val="21"/>
                <w:vertAlign w:val="baseline"/>
                <w:lang w:val="en-US" w:eastAsia="zh-CN"/>
              </w:rPr>
            </w:pPr>
            <w:r>
              <w:rPr>
                <w:rFonts w:hint="eastAsia"/>
                <w:sz w:val="21"/>
                <w:szCs w:val="21"/>
                <w:vertAlign w:val="baseline"/>
                <w:lang w:val="en-US" w:eastAsia="zh-CN"/>
              </w:rPr>
              <w:t>论文质量</w:t>
            </w: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5、文件综述</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5</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continue"/>
            <w:vAlign w:val="center"/>
          </w:tcPr>
          <w:p>
            <w:pPr>
              <w:jc w:val="center"/>
              <w:rPr>
                <w:rFonts w:hint="default"/>
                <w:sz w:val="21"/>
                <w:szCs w:val="21"/>
                <w:vertAlign w:val="baseline"/>
                <w:lang w:val="en-US" w:eastAsia="zh-CN"/>
              </w:rPr>
            </w:pPr>
          </w:p>
        </w:tc>
        <w:tc>
          <w:tcPr>
            <w:tcW w:w="2178" w:type="dxa"/>
            <w:gridSpan w:val="2"/>
            <w:vMerge w:val="continue"/>
            <w:vAlign w:val="center"/>
          </w:tcPr>
          <w:p>
            <w:pPr>
              <w:jc w:val="center"/>
              <w:rPr>
                <w:rFonts w:hint="default"/>
                <w:sz w:val="21"/>
                <w:szCs w:val="21"/>
                <w:vertAlign w:val="baseline"/>
                <w:lang w:val="en-US" w:eastAsia="zh-CN"/>
              </w:rPr>
            </w:pP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6、设计内容</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20</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continue"/>
            <w:vAlign w:val="center"/>
          </w:tcPr>
          <w:p>
            <w:pPr>
              <w:jc w:val="center"/>
              <w:rPr>
                <w:rFonts w:hint="default"/>
                <w:sz w:val="21"/>
                <w:szCs w:val="21"/>
                <w:vertAlign w:val="baseline"/>
                <w:lang w:val="en-US" w:eastAsia="zh-CN"/>
              </w:rPr>
            </w:pPr>
          </w:p>
        </w:tc>
        <w:tc>
          <w:tcPr>
            <w:tcW w:w="2178" w:type="dxa"/>
            <w:gridSpan w:val="2"/>
            <w:vMerge w:val="continue"/>
            <w:vAlign w:val="center"/>
          </w:tcPr>
          <w:p>
            <w:pPr>
              <w:jc w:val="center"/>
              <w:rPr>
                <w:rFonts w:hint="default"/>
                <w:sz w:val="21"/>
                <w:szCs w:val="21"/>
                <w:vertAlign w:val="baseline"/>
                <w:lang w:val="en-US" w:eastAsia="zh-CN"/>
              </w:rPr>
            </w:pP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7、创新意识</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5</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continue"/>
            <w:vAlign w:val="center"/>
          </w:tcPr>
          <w:p>
            <w:pPr>
              <w:jc w:val="center"/>
              <w:rPr>
                <w:rFonts w:hint="default"/>
                <w:sz w:val="21"/>
                <w:szCs w:val="21"/>
                <w:vertAlign w:val="baseline"/>
                <w:lang w:val="en-US" w:eastAsia="zh-CN"/>
              </w:rPr>
            </w:pPr>
          </w:p>
        </w:tc>
        <w:tc>
          <w:tcPr>
            <w:tcW w:w="2178" w:type="dxa"/>
            <w:gridSpan w:val="2"/>
            <w:vMerge w:val="continue"/>
            <w:vAlign w:val="center"/>
          </w:tcPr>
          <w:p>
            <w:pPr>
              <w:jc w:val="center"/>
              <w:rPr>
                <w:rFonts w:hint="default"/>
                <w:sz w:val="21"/>
                <w:szCs w:val="21"/>
                <w:vertAlign w:val="baseline"/>
                <w:lang w:val="en-US" w:eastAsia="zh-CN"/>
              </w:rPr>
            </w:pP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8、文档规范性</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5</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restart"/>
            <w:vAlign w:val="center"/>
          </w:tcPr>
          <w:p>
            <w:pPr>
              <w:jc w:val="center"/>
              <w:rPr>
                <w:rFonts w:hint="default"/>
                <w:sz w:val="21"/>
                <w:szCs w:val="21"/>
                <w:vertAlign w:val="baseline"/>
                <w:lang w:val="en-US" w:eastAsia="zh-CN"/>
              </w:rPr>
            </w:pPr>
            <w:r>
              <w:rPr>
                <w:rFonts w:hint="eastAsia"/>
                <w:sz w:val="21"/>
                <w:szCs w:val="21"/>
                <w:vertAlign w:val="baseline"/>
                <w:lang w:val="en-US" w:eastAsia="zh-CN"/>
              </w:rPr>
              <w:t>答辩小组</w:t>
            </w:r>
          </w:p>
        </w:tc>
        <w:tc>
          <w:tcPr>
            <w:tcW w:w="2178" w:type="dxa"/>
            <w:gridSpan w:val="2"/>
            <w:vMerge w:val="restart"/>
            <w:vAlign w:val="center"/>
          </w:tcPr>
          <w:p>
            <w:pPr>
              <w:jc w:val="center"/>
              <w:rPr>
                <w:rFonts w:hint="default"/>
                <w:sz w:val="21"/>
                <w:szCs w:val="21"/>
                <w:vertAlign w:val="baseline"/>
                <w:lang w:val="en-US" w:eastAsia="zh-CN"/>
              </w:rPr>
            </w:pPr>
            <w:r>
              <w:rPr>
                <w:rFonts w:hint="eastAsia"/>
                <w:sz w:val="21"/>
                <w:szCs w:val="21"/>
                <w:vertAlign w:val="baseline"/>
                <w:lang w:val="en-US" w:eastAsia="zh-CN"/>
              </w:rPr>
              <w:t>论文答辩情况</w:t>
            </w:r>
            <w:r>
              <w:rPr>
                <w:rFonts w:hint="eastAsia"/>
                <w:sz w:val="21"/>
                <w:szCs w:val="21"/>
                <w:vertAlign w:val="baseline"/>
                <w:lang w:val="en-US" w:eastAsia="zh-CN"/>
              </w:rPr>
              <w:br w:type="textWrapping"/>
            </w:r>
            <w:r>
              <w:rPr>
                <w:rFonts w:hint="eastAsia"/>
                <w:sz w:val="21"/>
                <w:szCs w:val="21"/>
                <w:vertAlign w:val="baseline"/>
                <w:lang w:val="en-US" w:eastAsia="zh-CN"/>
              </w:rPr>
              <w:t>（评委当场评定）</w:t>
            </w: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9、自述情况</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10</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116" w:type="dxa"/>
            <w:vMerge w:val="continue"/>
            <w:vAlign w:val="center"/>
          </w:tcPr>
          <w:p>
            <w:pPr>
              <w:jc w:val="center"/>
              <w:rPr>
                <w:rFonts w:hint="default"/>
                <w:sz w:val="21"/>
                <w:szCs w:val="21"/>
                <w:vertAlign w:val="baseline"/>
                <w:lang w:val="en-US" w:eastAsia="zh-CN"/>
              </w:rPr>
            </w:pPr>
          </w:p>
        </w:tc>
        <w:tc>
          <w:tcPr>
            <w:tcW w:w="2178" w:type="dxa"/>
            <w:gridSpan w:val="2"/>
            <w:vMerge w:val="continue"/>
            <w:vAlign w:val="center"/>
          </w:tcPr>
          <w:p>
            <w:pPr>
              <w:jc w:val="center"/>
              <w:rPr>
                <w:rFonts w:hint="default"/>
                <w:sz w:val="21"/>
                <w:szCs w:val="21"/>
                <w:vertAlign w:val="baseline"/>
                <w:lang w:val="en-US" w:eastAsia="zh-CN"/>
              </w:rPr>
            </w:pPr>
          </w:p>
        </w:tc>
        <w:tc>
          <w:tcPr>
            <w:tcW w:w="3402" w:type="dxa"/>
            <w:vAlign w:val="center"/>
          </w:tcPr>
          <w:p>
            <w:pPr>
              <w:ind w:left="0" w:leftChars="0" w:firstLine="218" w:firstLineChars="104"/>
              <w:jc w:val="left"/>
              <w:rPr>
                <w:rFonts w:hint="default"/>
                <w:sz w:val="21"/>
                <w:szCs w:val="21"/>
                <w:vertAlign w:val="baseline"/>
                <w:lang w:val="en-US" w:eastAsia="zh-CN"/>
              </w:rPr>
            </w:pPr>
            <w:r>
              <w:rPr>
                <w:rFonts w:hint="eastAsia"/>
                <w:sz w:val="21"/>
                <w:szCs w:val="21"/>
                <w:vertAlign w:val="baseline"/>
                <w:lang w:val="en-US" w:eastAsia="zh-CN"/>
              </w:rPr>
              <w:t>10、回答问题</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20</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6696" w:type="dxa"/>
            <w:gridSpan w:val="4"/>
            <w:vAlign w:val="center"/>
          </w:tcPr>
          <w:p>
            <w:pPr>
              <w:jc w:val="left"/>
              <w:rPr>
                <w:rFonts w:hint="default"/>
                <w:sz w:val="21"/>
                <w:szCs w:val="21"/>
                <w:vertAlign w:val="baseline"/>
                <w:lang w:val="en-US" w:eastAsia="zh-CN"/>
              </w:rPr>
            </w:pPr>
            <w:r>
              <w:rPr>
                <w:rFonts w:hint="eastAsia"/>
                <w:sz w:val="21"/>
                <w:szCs w:val="21"/>
                <w:vertAlign w:val="baseline"/>
                <w:lang w:val="en-US" w:eastAsia="zh-CN"/>
              </w:rPr>
              <w:t>评委签字：</w:t>
            </w:r>
          </w:p>
        </w:tc>
        <w:tc>
          <w:tcPr>
            <w:tcW w:w="1248" w:type="dxa"/>
            <w:vAlign w:val="center"/>
          </w:tcPr>
          <w:p>
            <w:pPr>
              <w:jc w:val="center"/>
              <w:rPr>
                <w:rFonts w:hint="default"/>
                <w:sz w:val="21"/>
                <w:szCs w:val="21"/>
                <w:vertAlign w:val="baseline"/>
                <w:lang w:val="en-US" w:eastAsia="zh-CN"/>
              </w:rPr>
            </w:pPr>
            <w:r>
              <w:rPr>
                <w:rFonts w:hint="eastAsia"/>
                <w:sz w:val="21"/>
                <w:szCs w:val="21"/>
                <w:vertAlign w:val="baseline"/>
                <w:lang w:val="en-US" w:eastAsia="zh-CN"/>
              </w:rPr>
              <w:t>合计</w:t>
            </w:r>
          </w:p>
        </w:tc>
        <w:tc>
          <w:tcPr>
            <w:tcW w:w="1185" w:type="dxa"/>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2" w:hRule="atLeast"/>
        </w:trPr>
        <w:tc>
          <w:tcPr>
            <w:tcW w:w="9129" w:type="dxa"/>
            <w:gridSpan w:val="6"/>
            <w:vAlign w:val="center"/>
          </w:tcPr>
          <w:p>
            <w:pPr>
              <w:jc w:val="center"/>
              <w:rPr>
                <w:rFonts w:hint="eastAsia"/>
                <w:b/>
                <w:bCs/>
                <w:sz w:val="21"/>
                <w:szCs w:val="21"/>
                <w:vertAlign w:val="baseline"/>
                <w:lang w:val="en-US" w:eastAsia="zh-CN"/>
              </w:rPr>
            </w:pPr>
            <w:r>
              <w:rPr>
                <w:rFonts w:hint="eastAsia"/>
                <w:b/>
                <w:bCs/>
                <w:sz w:val="21"/>
                <w:szCs w:val="21"/>
                <w:vertAlign w:val="baseline"/>
                <w:lang w:val="en-US" w:eastAsia="zh-CN"/>
              </w:rPr>
              <w:t>几   点   说   明：</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default"/>
                <w:sz w:val="21"/>
                <w:szCs w:val="21"/>
                <w:vertAlign w:val="baseline"/>
                <w:lang w:val="en-US" w:eastAsia="zh-CN"/>
              </w:rPr>
            </w:pPr>
            <w:r>
              <w:rPr>
                <w:rFonts w:hint="eastAsia"/>
                <w:sz w:val="21"/>
                <w:szCs w:val="21"/>
                <w:vertAlign w:val="baseline"/>
                <w:lang w:val="en-US" w:eastAsia="zh-CN"/>
              </w:rPr>
              <w:t>1、2项由指导教师评定，在答辩之前填写，分数要根据学生在毕业设计期间整体的工作态度和能力水平给出客观评价，指导2名以上学生时，所给分数要能区分出等级。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default"/>
                <w:sz w:val="21"/>
                <w:szCs w:val="21"/>
                <w:vertAlign w:val="baseline"/>
                <w:lang w:val="en-US" w:eastAsia="zh-CN"/>
              </w:rPr>
            </w:pPr>
            <w:r>
              <w:rPr>
                <w:rFonts w:hint="eastAsia"/>
                <w:sz w:val="21"/>
                <w:szCs w:val="21"/>
                <w:vertAlign w:val="baseline"/>
                <w:lang w:val="en-US" w:eastAsia="zh-CN"/>
              </w:rPr>
              <w:t>3、4项由评阅小组在毕设开题环节进行审核和评定，5、6、7、8项由评阅小组在论文评审环节进行评定，应在答辩之前完成，对于没有通过评审的毕业论文取消答辩资格。论文需要进行重复率检测，合格标准为查重率</w:t>
            </w:r>
            <w:r>
              <w:rPr>
                <w:rFonts w:hint="default"/>
                <w:sz w:val="21"/>
                <w:szCs w:val="21"/>
                <w:vertAlign w:val="baseline"/>
                <w:lang w:val="en-US" w:eastAsia="zh-CN"/>
              </w:rPr>
              <w:t>≤</w:t>
            </w:r>
            <w:r>
              <w:rPr>
                <w:rFonts w:hint="eastAsia"/>
                <w:sz w:val="21"/>
                <w:szCs w:val="21"/>
                <w:vertAlign w:val="baseline"/>
                <w:lang w:val="en-US" w:eastAsia="zh-CN"/>
              </w:rPr>
              <w:t>30%，优秀论文查重率</w:t>
            </w:r>
            <w:r>
              <w:rPr>
                <w:rFonts w:hint="default"/>
                <w:sz w:val="21"/>
                <w:szCs w:val="21"/>
                <w:vertAlign w:val="baseline"/>
                <w:lang w:val="en-US" w:eastAsia="zh-CN"/>
              </w:rPr>
              <w:t>≤</w:t>
            </w:r>
            <w:r>
              <w:rPr>
                <w:rFonts w:hint="eastAsia"/>
                <w:sz w:val="21"/>
                <w:szCs w:val="21"/>
                <w:vertAlign w:val="baseline"/>
                <w:lang w:val="en-US" w:eastAsia="zh-CN"/>
              </w:rPr>
              <w:t>20%，提交论文时需要附上查重检测报告，不满足查重率要求的论文，取消答辩资格。</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default"/>
                <w:sz w:val="21"/>
                <w:szCs w:val="21"/>
                <w:vertAlign w:val="baseline"/>
                <w:lang w:val="en-US" w:eastAsia="zh-CN"/>
              </w:rPr>
            </w:pPr>
            <w:r>
              <w:rPr>
                <w:rFonts w:hint="eastAsia"/>
                <w:sz w:val="21"/>
                <w:szCs w:val="21"/>
                <w:vertAlign w:val="baseline"/>
                <w:lang w:val="en-US" w:eastAsia="zh-CN"/>
              </w:rPr>
              <w:t>每一答辩小组答辩委员会不得少于5人，核分时各评委所给分数去掉一个最高分和一个最低分后，再算平均分，并以此由各学院答辩委员会根据“优秀”者严控（15%-20%）、“良”者适控（30%-40%）、“不及格”者慎重的原则加以平衡，按优、良、中、及格、不及格五级记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sz w:val="21"/>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left="-197" w:leftChars="-94" w:right="105" w:rightChars="50" w:firstLine="196" w:firstLineChars="82"/>
        <w:jc w:val="right"/>
        <w:textAlignment w:val="auto"/>
        <w:rPr>
          <w:rFonts w:hint="default"/>
          <w:sz w:val="24"/>
          <w:szCs w:val="24"/>
          <w:lang w:val="en-US" w:eastAsia="zh-CN"/>
        </w:rPr>
      </w:pPr>
      <w:bookmarkStart w:id="0" w:name="_GoBack"/>
      <w:bookmarkEnd w:id="0"/>
      <w:r>
        <w:rPr>
          <w:rFonts w:hint="eastAsia"/>
          <w:sz w:val="24"/>
          <w:szCs w:val="24"/>
          <w:lang w:val="en-US" w:eastAsia="zh-CN"/>
        </w:rPr>
        <w:t>年    月    日</w:t>
      </w:r>
    </w:p>
    <w:sectPr>
      <w:pgSz w:w="11906" w:h="16838"/>
      <w:pgMar w:top="1440" w:right="1800" w:bottom="1440" w:left="13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12882"/>
    <w:multiLevelType w:val="singleLevel"/>
    <w:tmpl w:val="D8712882"/>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841BA"/>
    <w:rsid w:val="0AD7352E"/>
    <w:rsid w:val="36F65F60"/>
    <w:rsid w:val="47A841BA"/>
    <w:rsid w:val="4AC1622E"/>
    <w:rsid w:val="6C76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2019-06-12T00:36:00Z</dcterms:created>
  <dc:creator>lenovo</dc:creator>
  <cp:lastModifiedBy></cp:lastModifiedBy>
  <cp:lastPrinted>2019-06-12T04:11:00Z</cp:lastPrinted>
  <dcterms:modified xsi:type="dcterms:W3CDTF">2019-06-13T07:46:02Z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