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65CFAE" w14:textId="77777777" w:rsidR="001F2625" w:rsidRPr="007C2052" w:rsidRDefault="007C2052" w:rsidP="007C2052">
      <w:pPr>
        <w:pStyle w:val="NoSpacing"/>
        <w:rPr>
          <w:u w:val="single"/>
        </w:rPr>
      </w:pPr>
      <w:r w:rsidRPr="007C2052">
        <w:rPr>
          <w:u w:val="single"/>
        </w:rPr>
        <w:t xml:space="preserve">Justification </w:t>
      </w:r>
    </w:p>
    <w:p w14:paraId="57DD1855" w14:textId="77777777" w:rsidR="007C2052" w:rsidRDefault="007C2052" w:rsidP="007C2052">
      <w:pPr>
        <w:pStyle w:val="ListParagraph"/>
        <w:numPr>
          <w:ilvl w:val="0"/>
          <w:numId w:val="1"/>
        </w:numPr>
      </w:pPr>
      <w:proofErr w:type="gramStart"/>
      <w:r w:rsidRPr="007C2052">
        <w:t>:root</w:t>
      </w:r>
      <w:proofErr w:type="gramEnd"/>
      <w:r w:rsidRPr="007C2052">
        <w:t xml:space="preserve"> &gt;&gt; </w:t>
      </w:r>
      <w:r>
        <w:t>défini les paramètres de la page par défaut (couleurs, espacements, typographie),</w:t>
      </w:r>
    </w:p>
    <w:p w14:paraId="57FB51B7" w14:textId="77777777" w:rsidR="007C2052" w:rsidRDefault="007C2052" w:rsidP="007C2052">
      <w:pPr>
        <w:pStyle w:val="ListParagraph"/>
        <w:numPr>
          <w:ilvl w:val="0"/>
          <w:numId w:val="1"/>
        </w:numPr>
      </w:pPr>
      <w:proofErr w:type="gramStart"/>
      <w:r>
        <w:t>.body</w:t>
      </w:r>
      <w:proofErr w:type="gramEnd"/>
      <w:r>
        <w:t xml:space="preserve"> { &gt;&gt; sert à nommer une balise sémantique de la page HTML afin de pouvoir ajouter d’autres paramètres au niveau de l’ « apparence » du site, </w:t>
      </w:r>
    </w:p>
    <w:p w14:paraId="5F7AB557" w14:textId="77777777" w:rsidR="007C2052" w:rsidRDefault="007C2052" w:rsidP="007C2052">
      <w:pPr>
        <w:pStyle w:val="ListParagraph"/>
        <w:numPr>
          <w:ilvl w:val="0"/>
          <w:numId w:val="1"/>
        </w:numPr>
      </w:pPr>
      <w:proofErr w:type="spellStart"/>
      <w:r>
        <w:t>Justify</w:t>
      </w:r>
      <w:proofErr w:type="spellEnd"/>
      <w:r>
        <w:t xml:space="preserve">-content = propriété CSS aligne les éléments horizontalement &gt;&gt;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(espace égal entre eux), </w:t>
      </w:r>
    </w:p>
    <w:p w14:paraId="018BBEF9" w14:textId="77777777" w:rsidR="007C2052" w:rsidRDefault="007C2052" w:rsidP="007C2052">
      <w:pPr>
        <w:pStyle w:val="ListParagraph"/>
        <w:numPr>
          <w:ilvl w:val="0"/>
          <w:numId w:val="1"/>
        </w:numPr>
      </w:pPr>
      <w:proofErr w:type="spellStart"/>
      <w:r>
        <w:t>Align</w:t>
      </w:r>
      <w:proofErr w:type="spellEnd"/>
      <w:r>
        <w:t xml:space="preserve">-items = propriété CSS aligne éléments verticalement &gt;&gt; center (au centre), </w:t>
      </w:r>
    </w:p>
    <w:p w14:paraId="692A0D4D" w14:textId="77777777" w:rsidR="007C2052" w:rsidRDefault="007C2052" w:rsidP="007C2052">
      <w:pPr>
        <w:pStyle w:val="ListParagraph"/>
        <w:numPr>
          <w:ilvl w:val="0"/>
          <w:numId w:val="1"/>
        </w:numPr>
      </w:pPr>
      <w:proofErr w:type="spellStart"/>
      <w:r>
        <w:t>Text-align</w:t>
      </w:r>
      <w:proofErr w:type="spellEnd"/>
      <w:r>
        <w:t xml:space="preserve"> (alignement du texte) &gt;&gt; center (au centre)</w:t>
      </w:r>
    </w:p>
    <w:p w14:paraId="0D4D41AE" w14:textId="77777777" w:rsidR="00A20E65" w:rsidRDefault="00A20E65" w:rsidP="007C2052">
      <w:pPr>
        <w:pStyle w:val="ListParagraph"/>
        <w:numPr>
          <w:ilvl w:val="0"/>
          <w:numId w:val="1"/>
        </w:numPr>
      </w:pPr>
      <w:r>
        <w:t xml:space="preserve">Display : </w:t>
      </w:r>
      <w:proofErr w:type="spellStart"/>
      <w:r>
        <w:t>grid</w:t>
      </w:r>
      <w:proofErr w:type="spellEnd"/>
      <w:r>
        <w:t xml:space="preserve"> &gt;&gt; défini comment les éléments de la page vont être organisées (en colonnes, en tableau, en grille…)</w:t>
      </w:r>
    </w:p>
    <w:p w14:paraId="67DD7511" w14:textId="77777777" w:rsidR="00A20E65" w:rsidRDefault="00A20E65" w:rsidP="00A20E65">
      <w:pPr>
        <w:pStyle w:val="ListParagraph"/>
        <w:numPr>
          <w:ilvl w:val="0"/>
          <w:numId w:val="1"/>
        </w:numPr>
      </w:pPr>
      <w:r>
        <w:t xml:space="preserve">@media &gt;&gt; permet d’adapter les écrans à partir d’une taille définie maximale ou minimale en pixels. </w:t>
      </w:r>
    </w:p>
    <w:p w14:paraId="3F116101" w14:textId="7198EC17" w:rsidR="00E96CAC" w:rsidRPr="00E96CAC" w:rsidRDefault="00E96CAC" w:rsidP="00E96CAC">
      <w:pPr>
        <w:rPr>
          <w:b/>
          <w:bCs/>
        </w:rPr>
      </w:pPr>
      <w:r w:rsidRPr="00E96CAC">
        <w:rPr>
          <w:b/>
          <w:bCs/>
        </w:rPr>
        <w:t xml:space="preserve">IA non utilisée </w:t>
      </w:r>
    </w:p>
    <w:sectPr w:rsidR="00E96CAC" w:rsidRPr="00E96C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C45CA1"/>
    <w:multiLevelType w:val="hybridMultilevel"/>
    <w:tmpl w:val="D27A42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358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52"/>
    <w:rsid w:val="001F2625"/>
    <w:rsid w:val="003D54AF"/>
    <w:rsid w:val="007C2052"/>
    <w:rsid w:val="009451E0"/>
    <w:rsid w:val="00A20E65"/>
    <w:rsid w:val="00D9016E"/>
    <w:rsid w:val="00E96CAC"/>
    <w:rsid w:val="00F0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3213D"/>
  <w15:chartTrackingRefBased/>
  <w15:docId w15:val="{2E5120AC-48CD-44C1-846B-185D631F8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052"/>
    <w:pPr>
      <w:ind w:left="720"/>
      <w:contextualSpacing/>
    </w:pPr>
  </w:style>
  <w:style w:type="paragraph" w:styleId="NoSpacing">
    <w:name w:val="No Spacing"/>
    <w:uiPriority w:val="1"/>
    <w:qFormat/>
    <w:rsid w:val="007C20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61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113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Lila</dc:creator>
  <cp:keywords/>
  <dc:description/>
  <cp:lastModifiedBy>Lila</cp:lastModifiedBy>
  <cp:revision>2</cp:revision>
  <dcterms:created xsi:type="dcterms:W3CDTF">2026-03-20T19:54:00Z</dcterms:created>
  <dcterms:modified xsi:type="dcterms:W3CDTF">2026-03-20T20:09:00Z</dcterms:modified>
</cp:coreProperties>
</file>