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Chart1"/>
        <w:tag w:val="Chart1"/>
        <w:id w:val="-799914983"/>
        <w:placeholder>
          <w:docPart w:val="DefaultPlaceholder_1081868574"/>
        </w:placeholder>
      </w:sdtPr>
      <w:sdtContent>
        <w:bookmarkStart w:id="0" w:name="_GoBack" w:displacedByCustomXml="prev"/>
        <w:p w:rsidR="00AE12E4" w:rsidRPr="001D75EA" w:rsidRDefault="001D75EA" w:rsidP="001D75EA">
          <w:r>
            <w:rPr>
              <w:noProof/>
            </w:rPr>
            <w:drawing>
              <wp:inline distT="0" distB="0" distL="0" distR="0" wp14:anchorId="3EB18608" wp14:editId="3B6FB5E0">
                <wp:extent cx="5486400" cy="4031311"/>
                <wp:effectExtent l="0" t="0" r="0" b="7620"/>
                <wp:docPr id="2" name="Chart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"/>
                  </a:graphicData>
                </a:graphic>
              </wp:inline>
            </w:drawing>
          </w:r>
        </w:p>
        <w:bookmarkEnd w:id="0" w:displacedByCustomXml="next"/>
      </w:sdtContent>
    </w:sdt>
    <w:sectPr w:rsidR="00AE12E4" w:rsidRPr="001D7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33"/>
    <w:rsid w:val="001D75EA"/>
    <w:rsid w:val="00845DDC"/>
    <w:rsid w:val="0096538E"/>
    <w:rsid w:val="00AB7065"/>
    <w:rsid w:val="00AE12E4"/>
    <w:rsid w:val="00BB3533"/>
    <w:rsid w:val="00CB2227"/>
    <w:rsid w:val="00D63603"/>
    <w:rsid w:val="00DE6B45"/>
    <w:rsid w:val="00EB4E07"/>
    <w:rsid w:val="00FA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234F37-6D24-4E4C-8539-3213EEF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0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653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7"/>
    </mc:Choice>
    <mc:Fallback>
      <c:style val="47"/>
    </mc:Fallback>
  </mc:AlternateContent>
  <c:chart>
    <c:autoTitleDeleted val="1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v>Car</c:v>
          </c:tx>
          <c:invertIfNegative val="0"/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320</c:v>
              </c:pt>
              <c:pt idx="1">
                <c:v>310</c:v>
              </c:pt>
              <c:pt idx="2">
                <c:v>320</c:v>
              </c:pt>
              <c:pt idx="3">
                <c:v>330</c:v>
              </c:pt>
            </c:numLit>
          </c:val>
        </c:ser>
        <c:ser>
          <c:idx val="1"/>
          <c:order val="1"/>
          <c:tx>
            <c:v>Truck</c:v>
          </c:tx>
          <c:invertIfNegative val="0"/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201</c:v>
              </c:pt>
              <c:pt idx="1">
                <c:v>224</c:v>
              </c:pt>
              <c:pt idx="2">
                <c:v>230</c:v>
              </c:pt>
              <c:pt idx="3">
                <c:v>221</c:v>
              </c:pt>
            </c:numLit>
          </c:val>
        </c:ser>
        <c:ser>
          <c:idx val="2"/>
          <c:order val="2"/>
          <c:tx>
            <c:v>Van</c:v>
          </c:tx>
          <c:invertIfNegative val="0"/>
          <c:cat>
            <c:strLit>
              <c:ptCount val="4"/>
              <c:pt idx="0">
                <c:v>Q1</c:v>
              </c:pt>
              <c:pt idx="1">
                <c:v>Q2</c:v>
              </c:pt>
              <c:pt idx="2">
                <c:v>Q3</c:v>
              </c:pt>
              <c:pt idx="3">
                <c:v>Q4</c:v>
              </c:pt>
            </c:strLit>
          </c:cat>
          <c:val>
            <c:numLit>
              <c:formatCode>General</c:formatCode>
              <c:ptCount val="4"/>
              <c:pt idx="0">
                <c:v>180</c:v>
              </c:pt>
              <c:pt idx="1">
                <c:v>200</c:v>
              </c:pt>
              <c:pt idx="2">
                <c:v>220</c:v>
              </c:pt>
              <c:pt idx="3">
                <c:v>230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00"/>
        <c:shape val="box"/>
        <c:axId val="383332880"/>
        <c:axId val="419397880"/>
        <c:axId val="0"/>
      </c:bar3DChart>
      <c:catAx>
        <c:axId val="383332880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Vehicles</a:t>
                </a:r>
              </a:p>
            </c:rich>
          </c:tx>
          <c:overlay val="0"/>
        </c:title>
        <c:numFmt formatCode="General" sourceLinked="0"/>
        <c:majorTickMark val="none"/>
        <c:minorTickMark val="none"/>
        <c:tickLblPos val="nextTo"/>
        <c:crossAx val="419397880"/>
        <c:crosses val="autoZero"/>
        <c:auto val="1"/>
        <c:lblAlgn val="ctr"/>
        <c:lblOffset val="100"/>
        <c:noMultiLvlLbl val="0"/>
      </c:catAx>
      <c:valAx>
        <c:axId val="419397880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Quarter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3833328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F21F8-997F-48A0-8BE6-E740A3E58963}"/>
      </w:docPartPr>
      <w:docPartBody>
        <w:p w:rsidR="00000000" w:rsidRDefault="000C7B85">
          <w:r w:rsidRPr="0041203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B85"/>
    <w:rsid w:val="000C7B85"/>
    <w:rsid w:val="00EF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B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11</cp:revision>
  <dcterms:created xsi:type="dcterms:W3CDTF">2013-09-18T09:18:00Z</dcterms:created>
  <dcterms:modified xsi:type="dcterms:W3CDTF">2014-12-08T12:25:00Z</dcterms:modified>
</cp:coreProperties>
</file>