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bookmarkStart w:name="_GoBack" w:id="0"/>
      <w:bookmarkEnd w:id="0"/>
      <w:r>
        <w:rPr>
          <w:rFonts w:hAnsi="宋体"/>
        </w:rPr>
        <w:t>七个晶系分别为：</w:t>
      </w:r>
      <w:r>
        <w:rPr>
          <w:rFonts w:hint="eastAsia"/>
        </w:rPr>
        <w:t>立方晶系</w:t>
      </w:r>
      <w:r>
        <w:rPr>
          <w:rFonts w:hAnsi="宋体"/>
        </w:rPr>
        <w:t>、</w:t>
      </w:r>
      <w:r>
        <w:rPr>
          <w:rFonts w:hint="eastAsia" w:hAnsi="宋体"/>
        </w:rPr>
        <w:t>六方晶系</w:t>
      </w:r>
      <w:r>
        <w:rPr>
          <w:rFonts w:hAnsi="宋体"/>
        </w:rPr>
        <w:t>、</w:t>
      </w:r>
      <w:r>
        <w:rPr>
          <w:u w:val="single"/>
        </w:rPr>
        <w:t xml:space="preserve">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和单斜晶系、三斜晶系。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Ansi="宋体"/>
        </w:rPr>
        <w:t>@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Pr="00C57F96"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hAnsi="宋体"/>
        </w:rPr>
        <w:t>@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position w:val="-12"/>
          <w:szCs w:val="21"/>
        </w:rPr>
        <w:object w:dxaOrig="740" w:dyaOrig="360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Picture 16" style="width:36.95pt;height:18.15pt;mso-position-horizontal-relative:page;mso-position-vertical-relative:page" o:spid="_x0000_i1025" o:ole="" type="#_x0000_t75">
            <v:imagedata o:title="" r:id="rId6"/>
          </v:shape>
          <o:OLEObject Type="Embed" ProgID="Equation.DSMT4" ShapeID="Picture 16" DrawAspect="Content" ObjectID="_1559306794" r:id="rId7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id="Picture 17" style="width:42.9pt;height:18.15pt;mso-position-horizontal-relative:page;mso-position-vertical-relative:page" o:spid="_x0000_i1026" o:ole="" type="#_x0000_t75">
            <v:imagedata o:title="" r:id="rId8"/>
          </v:shape>
          <o:OLEObject Type="Embed" ProgID="Equation.DSMT4" ShapeID="Picture 17" DrawAspect="Content" ObjectID="_1559306795" r:id="rId9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id="Picture 18" style="width:36.95pt;height:18.15pt;mso-position-horizontal-relative:page;mso-position-vertical-relative:page" o:spid="_x0000_i1027" o:ole="" type="#_x0000_t75">
            <v:imagedata o:title="" r:id="rId10"/>
          </v:shape>
          <o:OLEObject Type="Embed" ProgID="Equation.DSMT4" ShapeID="Picture 18" DrawAspect="Content" ObjectID="_1559306796" r:id="rId11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Ansi="宋体"/>
        </w:rPr>
        <w:t>@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Pr="00C57F96"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hAnsi="宋体"/>
        </w:rPr>
        <w:t>@</w:t>
      </w:r>
    </w:p>
    <w:p w:rsidR="00C57F96" w:rsidP="00C57F96" w:rsidRDefault="00C57F96">
      <w:pPr>
        <w:tabs>
          <w:tab w:val="left" w:pos="425"/>
        </w:tabs>
        <w:spacing w:line="400" w:lineRule="atLeast"/>
      </w:pP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Ansi="宋体"/>
        </w:rPr>
        <w:t>@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@</w:t>
      </w:r>
    </w:p>
    <w:p w:rsidRPr="00C57F96" w:rsidR="00C57F96" w:rsidP="00C57F96" w:rsidRDefault="00C57F96">
      <w:pPr>
        <w:pStyle w:val="p0"/>
        <w:spacing w:line="360" w:lineRule="auto"/>
        <w:rPr>
          <w:rFonts w:hAnsi="宋体"/>
        </w:rPr>
      </w:pPr>
      <w:r>
        <w:t>KCl</w:t>
      </w:r>
      <w:r>
        <w:t>易溶于水</w:t>
      </w:r>
      <w:r>
        <w:t>,AgCl</w:t>
      </w:r>
      <w:r>
        <w:t>难溶于水</w:t>
      </w:r>
      <w:r>
        <w:t>.</w:t>
      </w:r>
      <w:r>
        <w:t>其原因是</w:t>
      </w:r>
      <w:r>
        <w:rPr>
          <w:u w:val="single"/>
        </w:rPr>
        <w:t xml:space="preserve">                                 </w:t>
      </w:r>
      <w:r>
        <w:t>。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Ansi="宋体"/>
        </w:rPr>
        <w:t>@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Pr="00C57F96"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hAnsi="宋体"/>
        </w:rPr>
        <w:t>@</w:t>
      </w:r>
    </w:p>
    <w:p w:rsidR="00C57F96" w:rsidP="00C57F96" w:rsidRDefault="00C57F96">
      <w:pPr>
        <w:spacing w:line="360" w:lineRule="auto"/>
      </w:pPr>
      <w:r>
        <w:t>根据鲍林经验公式估计含氧酸的</w:t>
      </w:r>
      <w:r>
        <w:t>Ka</w:t>
      </w:r>
      <w:r>
        <w:rPr>
          <w:vertAlign w:val="subscript"/>
        </w:rPr>
        <w:t>1</w:t>
      </w:r>
      <w:r>
        <w:t>值，</w:t>
      </w:r>
      <w:r>
        <w:rPr>
          <w:position w:val="-12"/>
        </w:rPr>
        <w:object w:dxaOrig="720" w:dyaOrig="360">
          <v:shape id="Picture 19" style="width:36pt;height:18.15pt;mso-position-horizontal-relative:page;mso-position-vertical-relative:page" o:spid="_x0000_i1041" o:ole="" type="#_x0000_t75">
            <v:imagedata o:title="" r:id="rId12"/>
          </v:shape>
          <o:OLEObject Type="Embed" ProgID="Equation.DSMT4" ShapeID="Picture 19" DrawAspect="Content" ObjectID="_1559306797" r:id="rId13"/>
        </w:object>
      </w:r>
      <w:r>
        <w:t>为</w:t>
      </w:r>
      <w:r>
        <w:rPr>
          <w:bCs/>
          <w:szCs w:val="21"/>
          <w:u w:val="single"/>
        </w:rPr>
        <w:t xml:space="preserve">           </w:t>
      </w:r>
      <w:r>
        <w:t>，</w:t>
      </w:r>
      <w:r>
        <w:rPr>
          <w:position w:val="-12"/>
        </w:rPr>
        <w:object w:dxaOrig="720" w:dyaOrig="360">
          <v:shape id="Picture 20" style="width:36pt;height:18.15pt;mso-position-horizontal-relative:page;mso-position-vertical-relative:page" o:spid="_x0000_i1042" o:ole="" type="#_x0000_t75">
            <v:imagedata o:title="" r:id="rId14"/>
          </v:shape>
          <o:OLEObject Type="Embed" ProgID="Equation.DSMT4" ShapeID="Picture 20" DrawAspect="Content" ObjectID="_1559306798" r:id="rId15"/>
        </w:object>
      </w:r>
      <w:r>
        <w:t>为</w:t>
      </w:r>
      <w:r>
        <w:rPr>
          <w:bCs/>
          <w:szCs w:val="21"/>
          <w:u w:val="single"/>
        </w:rPr>
        <w:t xml:space="preserve">            </w:t>
      </w:r>
      <w:r>
        <w:t>。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Ansi="宋体"/>
        </w:rPr>
        <w:t>@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Pr="00C57F96"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hAnsi="宋体"/>
        </w:rPr>
        <w:t>@</w:t>
      </w:r>
    </w:p>
    <w:p w:rsidR="00C57F96" w:rsidP="00C57F96" w:rsidRDefault="00C57F96">
      <w:pPr>
        <w:spacing w:line="360" w:lineRule="auto"/>
      </w:pP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Ansi="宋体"/>
        </w:rPr>
        <w:t>@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Pr="00C57F96"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hAnsi="宋体"/>
        </w:rPr>
        <w:t>@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Ansi="宋体"/>
        </w:rPr>
        <w:t>@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Pr="00C57F96"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hAnsi="宋体"/>
        </w:rPr>
        <w:t>@</w:t>
      </w:r>
    </w:p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Ansi="宋体"/>
        </w:rPr>
        <w:t>@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Pr="00C57F96" w:rsidR="002F5273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hAnsi="宋体"/>
        </w:rPr>
        <w:t>@</w:t>
      </w:r>
    </w:p>
    <w:sectPr w:rsidRPr="00C57F96" w:rsidR="002F5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FB8" w:rsidRDefault="004D7FB8" w:rsidP="00C57F96">
      <w:r>
        <w:separator/>
      </w:r>
    </w:p>
  </w:endnote>
  <w:endnote w:type="continuationSeparator" w:id="0">
    <w:p w:rsidR="004D7FB8" w:rsidRDefault="004D7FB8" w:rsidP="00C57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FB8" w:rsidRDefault="004D7FB8" w:rsidP="00C57F96">
      <w:r>
        <w:separator/>
      </w:r>
    </w:p>
  </w:footnote>
  <w:footnote w:type="continuationSeparator" w:id="0">
    <w:p w:rsidR="004D7FB8" w:rsidRDefault="004D7FB8" w:rsidP="00C57F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D6"/>
    <w:rsid w:val="001429D6"/>
    <w:rsid w:val="002F5273"/>
    <w:rsid w:val="004D7FB8"/>
    <w:rsid w:val="00A92B5A"/>
    <w:rsid w:val="00C5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BBF32"/>
  <w15:chartTrackingRefBased/>
  <w15:docId w15:val="{97470C06-DD4A-4964-AABA-C7DE8554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57F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F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F9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F96"/>
    <w:rPr>
      <w:sz w:val="18"/>
      <w:szCs w:val="18"/>
    </w:rPr>
  </w:style>
  <w:style w:type="paragraph" w:customStyle="1" w:styleId="p0">
    <w:name w:val="p0"/>
    <w:basedOn w:val="a"/>
    <w:rsid w:val="00C57F96"/>
    <w:pPr>
      <w:widowControl/>
    </w:pPr>
    <w:rPr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3</cp:revision>
  <dcterms:created xsi:type="dcterms:W3CDTF">2017-06-18T07:58:00Z</dcterms:created>
  <dcterms:modified xsi:type="dcterms:W3CDTF">2017-06-18T08:00:00Z</dcterms:modified>
</cp:coreProperties>
</file>