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29819ccc1f4cb6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16A021D3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183E520E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