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ce84a5faf44141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 w:val="0"/>
        <w:suppressLineNumbers w:val="0"/>
        <w:kinsoku/>
        <w:wordWrap/>
        <w:overflowPunct/>
        <w:topLinePunct w:val="0"/>
        <w:bidi w:val="0"/>
        <w:spacing w:before="0" w:beforeAutospacing="0" w:after="0" w:afterAutospacing="0" w:line="360" w:lineRule="auto"/>
        <w:ind w:left="525" w:right="0" w:rightChars="0" w:hanging="525" w:hangingChars="25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1"/>
          <w:szCs w:val="21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 xml:space="preserve"> 0.005mol. 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0.125 mol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nl-BE" w:eastAsia="zh-CN" w:bidi="ar-SA"/>
        </w:rPr>
        <w:t>. L.S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vertAlign w:val="superscript"/>
          <w:lang w:val="nl-BE" w:eastAsia="zh-CN" w:bidi="ar-SA"/>
        </w:rPr>
        <w:t>-1</w:t>
      </w:r>
    </w:p>
  </w:body>
</w:document>
</file>