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eaea9be27743ca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16" style="width:36.95pt;height:18.15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16" DrawAspect="Content" ObjectID="_1559306794" r:id="rId7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Picture 17" style="width:42.9pt;height:18.15pt;mso-position-horizontal-relative:page;mso-position-vertical-relative:page" o:spid="_x0000_i1026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Picture 17" DrawAspect="Content" ObjectID="_1559306795" r:id="rId9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Picture 18" style="width:36.95pt;height:18.15pt;mso-position-horizontal-relative:page;mso-position-vertical-relative:page" o:spid="_x0000_i1027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Picture 18" DrawAspect="Content" ObjectID="_1559306796" r:id="rId11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oleObject" Target="/word/embeddings/oleObject2.bin" Id="rId9" /><Relationship Type="http://schemas.openxmlformats.org/officeDocument/2006/relationships/oleObject" Target="/word/embeddings/oleObject3.bin" Id="rId11" /><Relationship Type="http://schemas.openxmlformats.org/officeDocument/2006/relationships/image" Target="/word/media/image1.wmf" Id="rId6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/Relationships>
</file>