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2d700e8cb2a34a51" /></Relationships>
</file>

<file path=word/document.xml><?xml version="1.0" encoding="utf-8"?>
<w:document xmlns:w="http://schemas.openxmlformats.org/wordprocessingml/2006/main">
  <w:body>
    <w:p w:rsidR="00DC57A5" w:rsidRDefault="003405F0">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反应历程中的速控步骤决定了反应速率，因此在速控步骤前发生的反应和在速控步骤后发生的反应对反应速率都毫无影响。</w:t>
      </w:r>
    </w:p>
  </w:body>
</w:document>
</file>