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b9c6a751a2435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