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551648af4425f" /></Relationships>
</file>

<file path=word/document.xml><?xml version="1.0" encoding="utf-8"?>
<w:document xmlns:w="http://schemas.openxmlformats.org/wordprocessingml/2006/main">
  <w:body>
    <w:p w:rsidR="004B0D1B" w:rsidRDefault="00BE668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升高温度可以增加反应速率，主要是因为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B0D1B" w:rsidRDefault="00BE668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分子的碰撞加剧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   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 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降低了反应的活化能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 w:rsidR="004B0D1B" w:rsidRDefault="00BE668C"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活化分子百分数增加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      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D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使平衡向吸热方向移动</w:t>
      </w:r>
    </w:p>
  </w:body>
</w:document>
</file>