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e62b57930d4f77" /></Relationships>
</file>

<file path=word/document.xml><?xml version="1.0" encoding="utf-8"?>
<w:document xmlns:w="http://schemas.openxmlformats.org/wordprocessingml/2006/main">
  <w:body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增大反应物浓度，使反应速率增大的原因是（</w:t>
      </w:r>
      <w:r>
        <w:rPr>
          <w:rFonts w:ascii="Times New Roman" w:hAnsi="Times New Roman" w:eastAsia="宋体" w:cs="Times New Roman"/>
          <w:szCs w:val="21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单位体积的分子数增加</w:t>
      </w:r>
      <w:r>
        <w:rPr>
          <w:rFonts w:ascii="Times New Roman" w:hAnsi="Times New Roman" w:eastAsia="宋体" w:cs="Times New Roman"/>
          <w:szCs w:val="21"/>
        </w:rPr>
        <w:t xml:space="preserve">   </w:t>
      </w:r>
      <w:r>
        <w:rPr>
          <w:rFonts w:hint="eastAsia" w:ascii="Times New Roman" w:hAnsi="Times New Roman" w:eastAsia="宋体" w:cs="Times New Roman"/>
          <w:szCs w:val="21"/>
        </w:rPr>
        <w:t xml:space="preserve">                 </w:t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反应系统混乱度增加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活化分子分数增加</w:t>
      </w:r>
      <w:r>
        <w:rPr>
          <w:rFonts w:ascii="Times New Roman" w:hAnsi="Times New Roman" w:eastAsia="宋体" w:cs="Times New Roman"/>
          <w:szCs w:val="21"/>
        </w:rPr>
        <w:t xml:space="preserve">       </w:t>
      </w:r>
      <w:r>
        <w:rPr>
          <w:rFonts w:hint="eastAsia" w:ascii="Times New Roman" w:hAnsi="Times New Roman" w:eastAsia="宋体" w:cs="Times New Roman"/>
          <w:szCs w:val="21"/>
        </w:rPr>
        <w:t xml:space="preserve">                 </w:t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单位体积内活化分子总数增加</w:t>
      </w:r>
    </w:p>
  </w:body>
</w:document>
</file>