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44b3172954b60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具有波性的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微观粒子的运动，它们的坐标和动量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</w:t>
      </w:r>
      <w:r>
        <w:rPr>
          <w:rFonts w:ascii="Times New Roman" w:hAnsi="Times New Roman" w:cs="Times New Roman" w:eastAsiaTheme="majorEastAsia"/>
          <w:sz w:val="21"/>
          <w:szCs w:val="21"/>
        </w:rPr>
        <w:t>确定，这就是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的限制。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</w:p>
  </w:body>
</w:document>
</file>