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98d106896b84e13" /></Relationships>
</file>

<file path=word/document.xml><?xml version="1.0" encoding="utf-8"?>
<w:document xmlns:w="http://schemas.openxmlformats.org/wordprocessingml/2006/main">
  <w:body>
    <w:p w:rsidR="00DC57A5" w:rsidRDefault="003405F0">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反应历程中的速控步骤决定了反应速率，因此在速控步骤前发生的反应和在速控步骤后发生的反应对反应速率都毫无影响。</w:t>
      </w:r>
    </w:p>
  </w:body>
</w:document>
</file>