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10c49223434a32" /></Relationships>
</file>

<file path=word/document.xml><?xml version="1.0" encoding="utf-8"?>
<w:document xmlns:w="http://schemas.openxmlformats.org/wordprocessingml/2006/main">
  <w:body>
    <w:p w:rsidRPr="00B06DEC"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下列金属单质表现两性的是</w:t>
      </w:r>
      <w:r w:rsidRPr="00B06DEC">
        <w:rPr>
          <w:rFonts w:ascii="Times New Roman" w:hAnsi="Times New Roman" w:cs="Times New Roman" w:eastAsiaTheme="majorEastAsia"/>
          <w:szCs w:val="21"/>
          <w:lang w:val="pt-BR"/>
        </w:rPr>
        <w:t>(     )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  Li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Cs w:val="21"/>
        </w:rPr>
        <w:t xml:space="preserve"> B  Mg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Cs w:val="21"/>
        </w:rPr>
        <w:t xml:space="preserve">C  Ba  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D  Be</w:t>
      </w:r>
    </w:p>
  </w:body>
</w:document>
</file>