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0e5ac838504d9f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（1）加入盐酸，产生同离子效应，AgCl的溶解度减小。</w:t>
      </w:r>
    </w:p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（2）加入AgNO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，产生同离子效应，AgCl的溶解度减小。</w:t>
      </w:r>
    </w:p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（3）加入KNO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，产生盐效应，AgCl的溶解度增大。</w:t>
      </w:r>
    </w:p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（4）加入氨水，形成[Ag(NH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)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]Cl配合物，AgCl的溶解度增大</w:t>
      </w:r>
    </w:p>
  </w:body>
</w:document>
</file>