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4065334db84374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La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3+ </w:t>
      </w:r>
      <w:r>
        <w:rPr>
          <w:rFonts w:ascii="Times New Roman" w:hAnsi="Times New Roman" w:cs="Times New Roman" w:eastAsiaTheme="majorEastAsia"/>
          <w:szCs w:val="21"/>
        </w:rPr>
        <w:t>在晶体或水溶液中的颜色为无色</w:t>
      </w:r>
      <w:r>
        <w:rPr>
          <w:rFonts w:ascii="Times New Roman" w:hAnsi="Times New Roman" w:cs="Times New Roman" w:eastAsiaTheme="majorEastAsia"/>
          <w:szCs w:val="21"/>
        </w:rPr>
        <w:t xml:space="preserve">, </w:t>
      </w:r>
      <w:r>
        <w:rPr>
          <w:rFonts w:ascii="Times New Roman" w:hAnsi="Times New Roman" w:cs="Times New Roman" w:eastAsiaTheme="majorEastAsia"/>
          <w:szCs w:val="21"/>
        </w:rPr>
        <w:t>因该离子</w:t>
      </w:r>
      <w:r>
        <w:rPr>
          <w:rFonts w:ascii="Times New Roman" w:hAnsi="Times New Roman" w:cs="Times New Roman" w:eastAsiaTheme="majorEastAsia"/>
          <w:szCs w:val="21"/>
        </w:rPr>
        <w:t>4f</w:t>
      </w:r>
      <w:r>
        <w:rPr>
          <w:rFonts w:ascii="Times New Roman" w:hAnsi="Times New Roman" w:cs="Times New Roman" w:eastAsiaTheme="majorEastAsia"/>
          <w:szCs w:val="21"/>
        </w:rPr>
        <w:t>轨道上未成对的电子数为</w:t>
      </w:r>
      <w:r>
        <w:rPr>
          <w:rFonts w:ascii="Times New Roman" w:hAnsi="Times New Roman" w:cs="Times New Roman" w:eastAsiaTheme="majorEastAsia"/>
          <w:szCs w:val="21"/>
        </w:rPr>
        <w:t xml:space="preserve"> (    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  0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             B  5                 C </w:t>
      </w:r>
      <w:r>
        <w:rPr>
          <w:rFonts w:ascii="Times New Roman" w:hAnsi="Times New Roman" w:cs="Times New Roman" w:eastAsiaTheme="majorEastAsia"/>
          <w:szCs w:val="21"/>
        </w:rPr>
        <w:t xml:space="preserve"> 2                D  7</w:t>
      </w:r>
    </w:p>
  </w:body>
</w:document>
</file>