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df87960fe542c2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 xmlns:w="http://schemas.openxmlformats.org/wordprocessingml/2006/main">
  <w:body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在能量简并的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d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ajorEastAsia"/>
          <w:sz w:val="21"/>
          <w:szCs w:val="21"/>
        </w:rPr>
        <w:t>轨道中电子排布成</w:t>
      </w:r>
      <w:r>
        <w:rPr>
          <w:rFonts w:ascii="Times New Roman" w:hAnsi="Times New Roman" w:cs="Times New Roman" w:eastAsiaTheme="majorEastAsia"/>
          <w:noProof/>
          <w:sz w:val="21"/>
          <w:szCs w:val="21"/>
        </w:rPr>
        <w:drawing>
          <wp:inline xmlns:wp="http://schemas.openxmlformats.org/drawingml/2006/wordprocessingDrawing" distT="0" distB="0" distL="114300" distR="114300">
            <wp:extent cx="871855" cy="180340"/>
            <wp:effectExtent l="0" t="0" r="4445" b="10160"/>
            <wp:docPr id="11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18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ajorEastAsia"/>
          <w:sz w:val="21"/>
          <w:szCs w:val="21"/>
        </w:rPr>
        <w:t>，而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不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排布成</w:t>
      </w:r>
      <w:r>
        <w:rPr>
          <w:rFonts w:ascii="Times New Roman" w:hAnsi="Times New Roman" w:cs="Times New Roman" w:eastAsiaTheme="majorEastAsia"/>
          <w:noProof/>
          <w:sz w:val="21"/>
          <w:szCs w:val="21"/>
        </w:rPr>
        <w:drawing>
          <wp:inline xmlns:wp="http://schemas.openxmlformats.org/drawingml/2006/wordprocessingDrawing" distT="0" distB="0" distL="114300" distR="114300">
            <wp:extent cx="850900" cy="208280"/>
            <wp:effectExtent l="0" t="0" r="6350" b="1270"/>
            <wp:docPr id="12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ajorEastAsia"/>
          <w:sz w:val="21"/>
          <w:szCs w:val="21"/>
        </w:rPr>
        <w:t>，其最直接的根据是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(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) </w:t>
      </w:r>
    </w:p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A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 w:val="21"/>
          <w:szCs w:val="21"/>
        </w:rPr>
        <w:t>能量最低原理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ajorEastAsia"/>
          <w:sz w:val="21"/>
          <w:szCs w:val="21"/>
        </w:rPr>
        <w:t>B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 w:val="21"/>
          <w:szCs w:val="21"/>
        </w:rPr>
        <w:t>保里原理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>C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>原子轨道能级图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D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ajorEastAsia"/>
          <w:sz w:val="21"/>
          <w:szCs w:val="21"/>
        </w:rPr>
        <w:t>洪特规则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2.png" Id="rId27" /><Relationship Type="http://schemas.openxmlformats.org/officeDocument/2006/relationships/image" Target="/word/media/image13.png" Id="rId28" /></Relationships>
</file>