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67451a924f4c0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CaCO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和PbI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的溶度积非常接近，皆约为10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8</w:t>
      </w:r>
      <w:r>
        <w:rPr>
          <w:rFonts w:hint="default" w:ascii="Times New Roman" w:hAnsi="Times New Roman" w:cs="Times New Roman"/>
          <w:kern w:val="0"/>
          <w:szCs w:val="21"/>
        </w:rPr>
        <w:t>，故两者饱和溶液中，Ca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及Pb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>离子的浓度近似相等。( )</w:t>
      </w:r>
    </w:p>
  </w:body>
</w:document>
</file>