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1d3db949cb4a9a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在常温下，Ag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和BaCrO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的溶度积分别为2.0×10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12</w:t>
      </w:r>
      <w:r>
        <w:rPr>
          <w:rFonts w:hint="default" w:ascii="Times New Roman" w:hAnsi="Times New Roman" w:cs="Times New Roman"/>
          <w:kern w:val="0"/>
          <w:szCs w:val="21"/>
        </w:rPr>
        <w:t>和1.6×10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10</w:t>
      </w:r>
      <w:r>
        <w:rPr>
          <w:rFonts w:hint="default" w:ascii="Times New Roman" w:hAnsi="Times New Roman" w:cs="Times New Roman"/>
          <w:kern w:val="0"/>
          <w:szCs w:val="21"/>
        </w:rPr>
        <w:t>，前者小于后者，因此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Ag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要比BaCrO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 xml:space="preserve">难溶于水。(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</w:body>
</w:document>
</file>