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e32985e1f34226" /></Relationships>
</file>

<file path=word/document.xml><?xml version="1.0" encoding="utf-8"?>
<w:document xmlns:w="http://schemas.openxmlformats.org/wordprocessingml/2006/main">
  <w:body>
    <w:p/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同类型的难溶电解质，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较大者可以转化为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较小者，如二者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差别越大，转化反应就越完全。( )</w:t>
      </w:r>
    </w:p>
  </w:body>
</w:document>
</file>