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f3329d82264076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若核外电子的每个空间运动状态只能容纳一个电子，试问：仍按构造原理的</w:t>
      </w:r>
      <w:r>
        <w:rPr>
          <w:rFonts w:ascii="Times New Roman" w:hAnsi="Times New Roman" w:cs="Times New Roman" w:eastAsiaTheme="majorEastAsia"/>
          <w:szCs w:val="21"/>
        </w:rPr>
        <w:t>41</w:t>
      </w:r>
      <w:r>
        <w:rPr>
          <w:rFonts w:ascii="Times New Roman" w:hAnsi="Times New Roman" w:cs="Times New Roman" w:eastAsiaTheme="majorEastAsia"/>
          <w:szCs w:val="21"/>
        </w:rPr>
        <w:t>号元素的最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高氧化态和</w:t>
      </w:r>
      <w:proofErr w:type="gramEnd"/>
      <w:r>
        <w:rPr>
          <w:rFonts w:ascii="Times New Roman" w:hAnsi="Times New Roman" w:cs="Times New Roman" w:eastAsiaTheme="majorEastAsia"/>
          <w:szCs w:val="21"/>
        </w:rPr>
        <w:t>最低氧化态？</w:t>
      </w:r>
    </w:p>
  </w:body>
</w:document>
</file>