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2b9098540542c2" /></Relationships>
</file>

<file path=word/document.xml><?xml version="1.0" encoding="utf-8"?>
<w:document xmlns:w="http://schemas.openxmlformats.org/wordprocessingml/2006/main">
  <w:body>
    <w:p w:rsidRPr="0037033B" w:rsidR="00A7437F" w:rsidP="0037033B" w:rsidRDefault="00A7437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共轭酸或碱的电离平衡常数</w:t>
      </w:r>
      <w:r w:rsidR="003C31E3">
        <w:rPr>
          <w:rFonts w:hint="eastAsia" w:ascii="Times New Roman" w:cs="Times New Roman" w:hAnsiTheme="minorEastAsia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酸或碱和盐的浓度比</w:t>
      </w:r>
      <w:r w:rsidR="003C31E3">
        <w:rPr>
          <w:rFonts w:hint="eastAsia"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499" w:dyaOrig="380">
          <v:shape xmlns:o="urn:schemas-microsoft-com:office:office" xmlns:v="urn:schemas-microsoft-com:vml" id="_x0000_i1026" style="width:24.75pt;height:19.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373510" r:id="rId8"/>
        </w:object>
      </w:r>
      <w:r w:rsidR="003C31E3">
        <w:rPr>
          <w:rFonts w:hint="eastAsia"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position w:val="-12"/>
          <w:szCs w:val="21"/>
        </w:rPr>
        <w:object w:dxaOrig="920" w:dyaOrig="380">
          <v:shape xmlns:o="urn:schemas-microsoft-com:office:office" xmlns:v="urn:schemas-microsoft-com:vml" id="_x0000_i1027" style="width:45.75pt;height:19.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7" DrawAspect="Content" ObjectID="_1572373511" r:id="rId1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oleObject" Target="/word/embeddings/oleObject3.bin" Id="rId10" /><Relationship Type="http://schemas.openxmlformats.org/officeDocument/2006/relationships/image" Target="/word/media/image2.wmf" Id="rId7" /><Relationship Type="http://schemas.openxmlformats.org/officeDocument/2006/relationships/image" Target="/word/media/image3.wmf" Id="rId9" /></Relationships>
</file>