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6ec3bf9fd4537" /></Relationships>
</file>

<file path=word/document.xml><?xml version="1.0" encoding="utf-8"?>
<w:document xmlns:w="http://schemas.openxmlformats.org/wordprocessingml/2006/main">
  <w:body>
    <w:p w:rsidRPr="0037033B" w:rsidR="00141F7A" w:rsidP="0037033B" w:rsidRDefault="00141F7A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</w:t>
      </w:r>
      <w:r w:rsidR="00723461">
        <w:rPr>
          <w:rFonts w:hint="eastAsia" w:ascii="Times New Roman" w:hAnsi="Times New Roman" w:cs="Times New Roman"/>
          <w:szCs w:val="21"/>
          <w:u w:val="single"/>
        </w:rPr>
        <w:t xml:space="preserve">   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</w:t>
      </w:r>
      <w:r w:rsidRPr="0037033B">
        <w:rPr>
          <w:rFonts w:ascii="Times New Roman" w:cs="Times New Roman" w:hAnsiTheme="minorEastAsia"/>
          <w:szCs w:val="21"/>
        </w:rPr>
        <w:t>，若</w:t>
      </w:r>
      <w:proofErr w:type="spellStart"/>
      <w:r w:rsidRPr="0037033B">
        <w:rPr>
          <w:rFonts w:ascii="Times New Roman" w:hAnsi="Times New Roman" w:cs="Times New Roman"/>
          <w:szCs w:val="21"/>
        </w:rPr>
        <w:t>HBrO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Ka =2.40×10</w:t>
      </w:r>
      <w:r w:rsidRPr="0037033B">
        <w:rPr>
          <w:rFonts w:ascii="Times New Roman" w:hAnsi="Times New Roman" w:cs="Times New Roman"/>
          <w:szCs w:val="21"/>
          <w:vertAlign w:val="superscript"/>
        </w:rPr>
        <w:t>-9</w:t>
      </w:r>
      <w:r w:rsidRPr="0037033B">
        <w:rPr>
          <w:rFonts w:ascii="Times New Roman" w:cs="Times New Roman" w:hAnsiTheme="minorEastAsia"/>
          <w:szCs w:val="21"/>
        </w:rPr>
        <w:t>，其共轭碱的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b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</w:t>
      </w:r>
      <w:r w:rsidR="00723461">
        <w:rPr>
          <w:rFonts w:hint="eastAsia" w:ascii="Times New Roman" w:hAnsi="Times New Roman" w:cs="Times New Roman"/>
          <w:szCs w:val="21"/>
          <w:u w:val="single"/>
        </w:rPr>
        <w:t xml:space="preserve"> 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</w:t>
      </w:r>
      <w:r w:rsidR="00723461">
        <w:rPr>
          <w:rFonts w:hint="eastAsia" w:ascii="Times New Roman" w:hAnsi="Times New Roman" w:cs="Times New Roman"/>
          <w:szCs w:val="21"/>
          <w:u w:val="single"/>
        </w:rPr>
        <w:t xml:space="preserve"> 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