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029e6069fd4c5c" /></Relationships>
</file>

<file path=word/document.xml><?xml version="1.0" encoding="utf-8"?>
<w:document xmlns:w="http://schemas.openxmlformats.org/wordprocessingml/2006/main">
  <w:body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已知</w:t>
      </w:r>
      <w:r w:rsidRPr="0037033B">
        <w:rPr>
          <w:rFonts w:ascii="Times New Roman" w:hAnsi="Times New Roman" w:cs="Times New Roman"/>
          <w:szCs w:val="21"/>
        </w:rPr>
        <w:t>298</w:t>
      </w:r>
      <w:r w:rsidR="003C31E3">
        <w:rPr>
          <w:rFonts w:hint="eastAsia" w:ascii="Times New Roman" w:cs="Times New Roman" w:hAnsiTheme="minorEastAsia"/>
          <w:szCs w:val="21"/>
        </w:rPr>
        <w:t>K</w:t>
      </w:r>
      <w:r w:rsidRPr="0037033B">
        <w:rPr>
          <w:rFonts w:ascii="Times New Roman" w:cs="Times New Roman" w:hAnsiTheme="minorEastAsia"/>
          <w:szCs w:val="21"/>
        </w:rPr>
        <w:t>时，某一元弱酸的浓度为</w:t>
      </w:r>
      <w:r w:rsidRPr="0037033B">
        <w:rPr>
          <w:rFonts w:ascii="Times New Roman" w:hAnsi="Times New Roman" w:cs="Times New Roman"/>
          <w:szCs w:val="21"/>
        </w:rPr>
        <w:t>0.010mol·L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，测得其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hAnsi="Times New Roman" w:cs="Times New Roman"/>
          <w:szCs w:val="21"/>
        </w:rPr>
        <w:t>4.0</w:t>
      </w:r>
      <w:r w:rsidRPr="0037033B">
        <w:rPr>
          <w:rFonts w:ascii="Times New Roman" w:cs="Times New Roman" w:hAnsiTheme="minorEastAsia"/>
          <w:szCs w:val="21"/>
        </w:rPr>
        <w:t>，求该酸的解离常</w:t>
      </w:r>
    </w:p>
    <w:p w:rsidRPr="0037033B" w:rsidR="005930C0" w:rsidP="0037033B" w:rsidRDefault="005930C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数</w:t>
      </w:r>
      <w:proofErr w:type="spellStart"/>
      <w:r w:rsidRPr="0037033B">
        <w:rPr>
          <w:rFonts w:ascii="Times New Roman" w:hAnsi="Times New Roman" w:cs="Times New Roman"/>
          <w:i/>
          <w:szCs w:val="21"/>
        </w:rPr>
        <w:t>K</w:t>
      </w:r>
      <w:r w:rsidRPr="0037033B">
        <w:rPr>
          <w:rFonts w:ascii="Times New Roman" w:hAnsi="Times New Roman" w:cs="Times New Roman"/>
          <w:i/>
          <w:szCs w:val="21"/>
          <w:vertAlign w:val="subscript"/>
        </w:rPr>
        <w:t>a</w:t>
      </w:r>
      <w:r w:rsidRPr="0037033B">
        <w:rPr>
          <w:rFonts w:ascii="Times New Roman" w:hAnsi="Times New Roman" w:cs="Times New Roman"/>
          <w:i/>
          <w:szCs w:val="21"/>
          <w:vertAlign w:val="superscript"/>
        </w:rPr>
        <w:t>θ</w:t>
      </w:r>
      <w:proofErr w:type="spellEnd"/>
      <w:r w:rsidRPr="0037033B">
        <w:rPr>
          <w:rFonts w:ascii="Times New Roman" w:cs="Times New Roman" w:hAnsiTheme="minorEastAsia"/>
          <w:szCs w:val="21"/>
        </w:rPr>
        <w:t>和解离度</w:t>
      </w:r>
      <w:r w:rsidRPr="0037033B">
        <w:rPr>
          <w:rFonts w:ascii="Times New Roman" w:hAnsi="Times New Roman" w:cs="Times New Roman"/>
          <w:szCs w:val="21"/>
        </w:rPr>
        <w:t>α</w:t>
      </w:r>
      <w:r w:rsidRPr="0037033B">
        <w:rPr>
          <w:rFonts w:ascii="Times New Roman" w:cs="Times New Roman" w:hAnsiTheme="minorEastAsia"/>
          <w:szCs w:val="21"/>
        </w:rPr>
        <w:t>及稀释至体积变成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倍后的</w:t>
      </w:r>
      <w:r w:rsidRPr="0037033B">
        <w:rPr>
          <w:rFonts w:ascii="Times New Roman" w:hAnsi="Times New Roman" w:cs="Times New Roman"/>
          <w:szCs w:val="21"/>
        </w:rPr>
        <w:t>α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值。</w:t>
      </w:r>
    </w:p>
  </w:body>
</w:document>
</file>