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f17d4c6b447ab" /></Relationships>
</file>

<file path=word/document.xml><?xml version="1.0" encoding="utf-8"?>
<w:document xmlns:w="http://schemas.openxmlformats.org/wordprocessingml/2006/main">
  <w:body>
    <w:p w:rsidRPr="005B1981" w:rsidR="003951A8" w:rsidP="005B1981" w:rsidRDefault="003951A8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>对于低温高压下的真实气体，由于其分子体积和分子间相互作用力不能忽略，因此不适用理想气体状态方程</w:t>
      </w:r>
      <w:r w:rsidRPr="005B1981" w:rsidR="007041AE">
        <w:rPr>
          <w:rFonts w:ascii="Times New Roman" w:hAnsi="Times New Roman" w:cs="Times New Roman"/>
          <w:sz w:val="24"/>
          <w:szCs w:val="24"/>
        </w:rPr>
        <w:t>（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 </w:t>
      </w:r>
      <w:r w:rsidRPr="005B1981" w:rsidR="007041AE">
        <w:rPr>
          <w:rFonts w:ascii="Times New Roman" w:hAnsi="Times New Roman" w:cs="Times New Roman"/>
          <w:sz w:val="24"/>
          <w:szCs w:val="24"/>
        </w:rPr>
        <w:t>）</w:t>
      </w:r>
    </w:p>
  </w:body>
</w:document>
</file>