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28f577cb1042ed" /></Relationships>
</file>

<file path=word/document.xml><?xml version="1.0" encoding="utf-8"?>
<w:document xmlns:wp14="http://schemas.microsoft.com/office/word/2010/wordprocessingDrawing" xmlns:wp="http://schemas.openxmlformats.org/drawingml/2006/wordprocessingDrawing" xmlns:r="http://schemas.openxmlformats.org/officeDocument/2006/relationships" xmlns:o="urn:schemas-microsoft-com:office:office" xmlns:v="urn:schemas-microsoft-com:vml" xmlns:a="http://schemas.openxmlformats.org/drawingml/2006/main" xmlns:pic="http://schemas.openxmlformats.org/drawingml/2006/picture" xmlns:a14="http://schemas.microsoft.com/office/drawing/2010/main" xmlns:w="http://schemas.openxmlformats.org/wordprocessingml/2006/main">
  <w:body>
    <w:p w:rsidRPr="00BF3831" w:rsidR="004D206E" w:rsidP="00BF3831" w:rsidRDefault="0045623F">
      <w:pPr>
        <w:spacing w:line="360" w:lineRule="auto"/>
        <w:rPr>
          <w:rFonts w:ascii="Times New Roman" w:hAnsi="Times New Roman" w:eastAsia="宋体" w:cs="Times New Roman"/>
          <w:szCs w:val="21"/>
        </w:rPr>
      </w:pPr>
      <w:r w:rsidRPr="00BF3831">
        <w:rPr>
          <w:rFonts w:ascii="Times New Roman" w:hAnsi="Times New Roman" w:eastAsia="宋体" w:cs="Times New Roman"/>
          <w:szCs w:val="21"/>
        </w:rPr>
        <w:t>（</w:t>
      </w:r>
      <w:r w:rsidRPr="00BF3831">
        <w:rPr>
          <w:rFonts w:ascii="Times New Roman" w:hAnsi="Times New Roman" w:eastAsia="宋体" w:cs="Times New Roman"/>
          <w:szCs w:val="21"/>
        </w:rPr>
        <w:t>1</w:t>
      </w:r>
      <w:r w:rsidRPr="00BF3831">
        <w:rPr>
          <w:rFonts w:ascii="Times New Roman" w:hAnsi="Times New Roman" w:eastAsia="宋体" w:cs="Times New Roman"/>
          <w:szCs w:val="21"/>
        </w:rPr>
        <w:t>）</w:t>
      </w: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xmlns:wp14="http://schemas.microsoft.com/office/word/2010/wordprocessingDrawing" xmlns:wp="http://schemas.openxmlformats.org/drawingml/2006/wordprocessingDrawing" distT="0" distB="0" distL="0" distR="0" wp14:anchorId="3C0ED76B" wp14:editId="206B0102">
            <wp:extent cx="142875" cy="190500"/>
            <wp:effectExtent l="0" t="0" r="9525" b="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rrowheads="1"/>
                    </pic:cNvPicPr>
                  </pic:nvPicPr>
                  <pic:blipFill>
                    <a:blip xmlns:r="http://schemas.openxmlformats.org/officeDocument/2006/relationships"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H</w:t>
      </w:r>
      <w:r w:rsidRPr="00C33B13" w:rsidR="00BF3831">
        <w:rPr>
          <w:position w:val="-12"/>
        </w:rPr>
        <w:object w:dxaOrig="160" w:dyaOrig="400">
          <v:shape xmlns:o="urn:schemas-microsoft-com:office:office" xmlns:v="urn:schemas-microsoft-com:vml" id="_x0000_i1155" style="width:8.25pt;height:20.25pt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155" DrawAspect="Content" ObjectID="_1571317416" r:id="rId15"/>
        </w:object>
      </w:r>
      <w:r w:rsidRPr="00BF3831">
        <w:rPr>
          <w:rFonts w:ascii="Times New Roman" w:hAnsi="Times New Roman" w:eastAsia="宋体" w:cs="Times New Roman"/>
          <w:szCs w:val="21"/>
        </w:rPr>
        <w:t>〉</w:t>
      </w:r>
      <w:r w:rsidRPr="00BF3831">
        <w:rPr>
          <w:rFonts w:ascii="Times New Roman" w:hAnsi="Times New Roman" w:eastAsia="宋体" w:cs="Times New Roman"/>
          <w:szCs w:val="21"/>
        </w:rPr>
        <w:t xml:space="preserve">0 </w:t>
      </w:r>
      <w:r w:rsidRPr="00BF3831">
        <w:rPr>
          <w:rFonts w:ascii="Times New Roman" w:hAnsi="Times New Roman" w:eastAsia="宋体" w:cs="Times New Roman"/>
          <w:szCs w:val="21"/>
        </w:rPr>
        <w:t>，</w:t>
      </w: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xmlns:wp14="http://schemas.microsoft.com/office/word/2010/wordprocessingDrawing" xmlns:wp="http://schemas.openxmlformats.org/drawingml/2006/wordprocessingDrawing" distT="0" distB="0" distL="0" distR="0" wp14:anchorId="44127B19" wp14:editId="140951F7">
            <wp:extent cx="142875" cy="190500"/>
            <wp:effectExtent l="0" t="0" r="9525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rrowheads="1"/>
                    </pic:cNvPicPr>
                  </pic:nvPicPr>
                  <pic:blipFill>
                    <a:blip xmlns:r="http://schemas.openxmlformats.org/officeDocument/2006/relationships"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S</w:t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 xml:space="preserve"> </w:t>
      </w:r>
      <w:r w:rsidRPr="00C33B13" w:rsidR="00BF3831">
        <w:rPr>
          <w:position w:val="-12"/>
        </w:rPr>
        <w:object w:dxaOrig="160" w:dyaOrig="400">
          <v:shape xmlns:o="urn:schemas-microsoft-com:office:office" xmlns:v="urn:schemas-microsoft-com:vml" id="_x0000_i1156" style="width:8.25pt;height:20.25pt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156" DrawAspect="Content" ObjectID="_1571317417" r:id="rId17"/>
        </w:object>
      </w:r>
      <w:r w:rsidRPr="00BF3831">
        <w:rPr>
          <w:rFonts w:ascii="Times New Roman" w:hAnsi="Times New Roman" w:eastAsia="宋体" w:cs="Times New Roman"/>
          <w:szCs w:val="21"/>
        </w:rPr>
        <w:t>〈</w:t>
      </w:r>
      <w:r w:rsidRPr="00BF3831">
        <w:rPr>
          <w:rFonts w:ascii="Times New Roman" w:hAnsi="Times New Roman" w:eastAsia="宋体" w:cs="Times New Roman"/>
          <w:szCs w:val="21"/>
        </w:rPr>
        <w:t xml:space="preserve"> 0</w:t>
      </w:r>
      <w:r w:rsidRPr="00BF3831">
        <w:rPr>
          <w:rFonts w:ascii="Times New Roman" w:hAnsi="Times New Roman" w:eastAsia="宋体" w:cs="Times New Roman"/>
          <w:szCs w:val="21"/>
        </w:rPr>
        <w:t>，在任何温度下，</w:t>
      </w: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xmlns:wp14="http://schemas.microsoft.com/office/word/2010/wordprocessingDrawing" xmlns:wp="http://schemas.openxmlformats.org/drawingml/2006/wordprocessingDrawing" distT="0" distB="0" distL="0" distR="0" wp14:anchorId="449A2914" wp14:editId="6926AE84">
            <wp:extent cx="142875" cy="190500"/>
            <wp:effectExtent l="0" t="0" r="9525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rrowheads="1"/>
                    </pic:cNvPicPr>
                  </pic:nvPicPr>
                  <pic:blipFill>
                    <a:blip xmlns:r="http://schemas.openxmlformats.org/officeDocument/2006/relationships"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G</w:t>
      </w:r>
      <w:r w:rsidRPr="00C33B13" w:rsidR="00BF3831">
        <w:rPr>
          <w:position w:val="-12"/>
        </w:rPr>
        <w:object w:dxaOrig="160" w:dyaOrig="400">
          <v:shape xmlns:o="urn:schemas-microsoft-com:office:office" xmlns:v="urn:schemas-microsoft-com:vml" id="_x0000_i1157" style="width:8.25pt;height:20.25pt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157" DrawAspect="Content" ObjectID="_1571317418" r:id="rId19"/>
        </w:object>
      </w:r>
      <w:r w:rsidRPr="00BF3831">
        <w:rPr>
          <w:rFonts w:ascii="Times New Roman" w:hAnsi="Times New Roman" w:eastAsia="宋体" w:cs="Times New Roman"/>
          <w:szCs w:val="21"/>
        </w:rPr>
        <w:t>，〉</w:t>
      </w:r>
      <w:r w:rsidRPr="00BF3831">
        <w:rPr>
          <w:rFonts w:ascii="Times New Roman" w:hAnsi="Times New Roman" w:eastAsia="宋体" w:cs="Times New Roman"/>
          <w:szCs w:val="21"/>
        </w:rPr>
        <w:t xml:space="preserve">0  </w:t>
      </w:r>
      <w:r w:rsidRPr="00BF3831">
        <w:rPr>
          <w:rFonts w:ascii="Times New Roman" w:hAnsi="Times New Roman" w:eastAsia="宋体" w:cs="Times New Roman"/>
          <w:szCs w:val="21"/>
        </w:rPr>
        <w:t>，反应都不能自发进行。</w:t>
      </w:r>
    </w:p>
    <w:p w:rsidRPr="00BF3831" w:rsidR="0045623F" w:rsidP="00BF3831" w:rsidRDefault="0045623F">
      <w:pPr>
        <w:spacing w:line="360" w:lineRule="auto"/>
        <w:ind w:firstLine="210" w:firstLineChars="100"/>
        <w:rPr>
          <w:rFonts w:ascii="Times New Roman" w:hAnsi="Times New Roman" w:eastAsia="宋体" w:cs="Times New Roman"/>
          <w:szCs w:val="21"/>
        </w:rPr>
      </w:pP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distT="0" distB="0" distL="0" distR="0" wp14:anchorId="0C01FE62" wp14:editId="4388B5D1">
            <wp:extent cx="142875" cy="190500"/>
            <wp:effectExtent l="0" t="0" r="9525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H</w:t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 xml:space="preserve"> </w:t>
      </w:r>
      <w:r w:rsidRPr="00C33B13" w:rsidR="00BF3831">
        <w:rPr>
          <w:position w:val="-12"/>
        </w:rPr>
        <w:object w:dxaOrig="160" w:dyaOrig="400">
          <v:shape id="_x0000_i1160" style="width:8.25pt;height:20.25pt" o:ole="" type="#_x0000_t75">
            <v:imagedata o:title="" r:id="rId20"/>
          </v:shape>
          <o:OLEObject Type="Embed" ProgID="Equation.DSMT4" ShapeID="_x0000_i1160" DrawAspect="Content" ObjectID="_1571317419" r:id="rId21"/>
        </w:object>
      </w:r>
      <w:r w:rsidRPr="00BF3831">
        <w:rPr>
          <w:rFonts w:ascii="Times New Roman" w:hAnsi="Times New Roman" w:eastAsia="宋体" w:cs="Times New Roman"/>
          <w:szCs w:val="21"/>
        </w:rPr>
        <w:t>〈</w:t>
      </w:r>
      <w:r w:rsidRPr="00BF3831">
        <w:rPr>
          <w:rFonts w:ascii="Times New Roman" w:hAnsi="Times New Roman" w:eastAsia="宋体" w:cs="Times New Roman"/>
          <w:szCs w:val="21"/>
        </w:rPr>
        <w:t xml:space="preserve"> 0 </w:t>
      </w:r>
      <w:r w:rsidRPr="00BF3831">
        <w:rPr>
          <w:rFonts w:ascii="Times New Roman" w:hAnsi="Times New Roman" w:eastAsia="宋体" w:cs="Times New Roman"/>
          <w:szCs w:val="21"/>
        </w:rPr>
        <w:t>，</w:t>
      </w: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distT="0" distB="0" distL="0" distR="0" wp14:anchorId="6EB3DFF3" wp14:editId="05A362FE">
            <wp:extent cx="142875" cy="190500"/>
            <wp:effectExtent l="0" t="0" r="9525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S</w:t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 xml:space="preserve"> </w:t>
      </w:r>
      <w:r w:rsidRPr="00C33B13" w:rsidR="00BF3831">
        <w:rPr>
          <w:position w:val="-12"/>
        </w:rPr>
        <w:object w:dxaOrig="160" w:dyaOrig="400">
          <v:shape id="_x0000_i1159" style="width:8.25pt;height:20.25pt" o:ole="" type="#_x0000_t75">
            <v:imagedata o:title="" r:id="rId22"/>
          </v:shape>
          <o:OLEObject Type="Embed" ProgID="Equation.DSMT4" ShapeID="_x0000_i1159" DrawAspect="Content" ObjectID="_1571317420" r:id="rId23"/>
        </w:object>
      </w:r>
      <w:r w:rsidRPr="00BF3831">
        <w:rPr>
          <w:rFonts w:ascii="Times New Roman" w:hAnsi="Times New Roman" w:eastAsia="宋体" w:cs="Times New Roman"/>
          <w:szCs w:val="21"/>
        </w:rPr>
        <w:t>〈</w:t>
      </w:r>
      <w:r w:rsidRPr="00BF3831">
        <w:rPr>
          <w:rFonts w:ascii="Times New Roman" w:hAnsi="Times New Roman" w:eastAsia="宋体" w:cs="Times New Roman"/>
          <w:szCs w:val="21"/>
        </w:rPr>
        <w:t xml:space="preserve"> 0</w:t>
      </w:r>
      <w:r w:rsidRPr="00BF3831">
        <w:rPr>
          <w:rFonts w:ascii="Times New Roman" w:hAnsi="Times New Roman" w:eastAsia="宋体" w:cs="Times New Roman"/>
          <w:szCs w:val="21"/>
        </w:rPr>
        <w:t>，在较低温度下，</w:t>
      </w:r>
      <w:r w:rsidRPr="00BF3831">
        <w:rPr>
          <w:rFonts w:ascii="Times New Roman" w:hAnsi="Times New Roman" w:eastAsia="宋体" w:cs="Times New Roman"/>
          <w:noProof/>
          <w:szCs w:val="21"/>
          <w:vertAlign w:val="subscript"/>
        </w:rPr>
        <w:drawing>
          <wp:inline distT="0" distB="0" distL="0" distR="0" wp14:anchorId="68196B89" wp14:editId="323F48A1">
            <wp:extent cx="142875" cy="190500"/>
            <wp:effectExtent l="0" t="0" r="952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szCs w:val="21"/>
          <w:vertAlign w:val="subscript"/>
        </w:rPr>
        <w:t>r</w:t>
      </w:r>
      <w:r w:rsidRPr="00BF3831">
        <w:rPr>
          <w:rFonts w:ascii="Times New Roman" w:hAnsi="Times New Roman" w:eastAsia="宋体" w:cs="Times New Roman"/>
          <w:i/>
          <w:iCs/>
          <w:szCs w:val="21"/>
        </w:rPr>
        <w:t>G</w:t>
      </w:r>
      <w:r w:rsidRPr="00C33B13" w:rsidR="00BF3831">
        <w:rPr>
          <w:position w:val="-12"/>
        </w:rPr>
        <w:object w:dxaOrig="160" w:dyaOrig="400">
          <v:shape id="_x0000_i1158" style="width:8.25pt;height:20.25pt" o:ole="" type="#_x0000_t75">
            <v:imagedata o:title="" r:id="rId24"/>
          </v:shape>
          <o:OLEObject Type="Embed" ProgID="Equation.DSMT4" ShapeID="_x0000_i1158" DrawAspect="Content" ObjectID="_1571317421" r:id="rId25"/>
        </w:object>
      </w:r>
      <w:r w:rsidRPr="00BF3831">
        <w:rPr>
          <w:rFonts w:ascii="Times New Roman" w:hAnsi="Times New Roman" w:eastAsia="宋体" w:cs="Times New Roman"/>
          <w:szCs w:val="21"/>
        </w:rPr>
        <w:t>＜</w:t>
      </w:r>
      <w:r w:rsidRPr="00BF3831">
        <w:rPr>
          <w:rFonts w:ascii="Times New Roman" w:hAnsi="Times New Roman" w:eastAsia="宋体" w:cs="Times New Roman"/>
          <w:szCs w:val="21"/>
        </w:rPr>
        <w:t xml:space="preserve"> 0 </w:t>
      </w:r>
      <w:r w:rsidRPr="00BF3831">
        <w:rPr>
          <w:rFonts w:ascii="Times New Roman" w:hAnsi="Times New Roman" w:eastAsia="宋体" w:cs="Times New Roman"/>
          <w:szCs w:val="21"/>
        </w:rPr>
        <w:t>，即低温有利于反应自发进行。经计算，当温度低于</w:t>
      </w:r>
      <w:r w:rsidRPr="00BF3831">
        <w:rPr>
          <w:rFonts w:ascii="Times New Roman" w:hAnsi="Times New Roman" w:eastAsia="宋体" w:cs="Times New Roman"/>
          <w:szCs w:val="21"/>
        </w:rPr>
        <w:t>2195.3K</w:t>
      </w:r>
      <w:r w:rsidRPr="00BF3831">
        <w:rPr>
          <w:rFonts w:ascii="Times New Roman" w:hAnsi="Times New Roman" w:eastAsia="宋体" w:cs="Times New Roman"/>
          <w:szCs w:val="21"/>
        </w:rPr>
        <w:t>时反应即自发进行。（未计算温度不扣分）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5" /><Relationship Type="http://schemas.openxmlformats.org/officeDocument/2006/relationships/oleObject" Target="/word/embeddings/oleObject5.bin" Id="rId17" /><Relationship Type="http://schemas.openxmlformats.org/officeDocument/2006/relationships/oleObject" Target="/word/embeddings/oleObject6.bin" Id="rId19" /><Relationship Type="http://schemas.openxmlformats.org/officeDocument/2006/relationships/image" Target="/word/media/image6.wmf" Id="rId14" /><Relationship Type="http://schemas.openxmlformats.org/officeDocument/2006/relationships/image" Target="/word/media/image7.wmf" Id="rId16" /><Relationship Type="http://schemas.openxmlformats.org/officeDocument/2006/relationships/image" Target="/word/media/image8.wmf" Id="rId18" /><Relationship Type="http://schemas.openxmlformats.org/officeDocument/2006/relationships/image" Target="/word/media/image5.wmf" Id="rId13" /><Relationship Type="http://schemas.openxmlformats.org/officeDocument/2006/relationships/oleObject" Target="/word/embeddings/oleObject7.bin" Id="rId21" /><Relationship Type="http://schemas.openxmlformats.org/officeDocument/2006/relationships/oleObject" Target="/word/embeddings/oleObject8.bin" Id="rId23" /><Relationship Type="http://schemas.openxmlformats.org/officeDocument/2006/relationships/oleObject" Target="/word/embeddings/oleObject9.bin" Id="rId25" /><Relationship Type="http://schemas.openxmlformats.org/officeDocument/2006/relationships/image" Target="/word/media/image9.wmf" Id="rId20" /><Relationship Type="http://schemas.openxmlformats.org/officeDocument/2006/relationships/image" Target="/word/media/image10.wmf" Id="rId22" /><Relationship Type="http://schemas.openxmlformats.org/officeDocument/2006/relationships/image" Target="/word/media/image11.wmf" Id="rId24" /></Relationships>
</file>