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83a7a064224418" /></Relationships>
</file>

<file path=word/document.xml><?xml version="1.0" encoding="utf-8"?>
<w:document xmlns:wp14="http://schemas.microsoft.com/office/word/2010/wordprocessingDrawing" xmlns:wp="http://schemas.openxmlformats.org/drawingml/2006/wordprocessingDrawing" xmlns:r="http://schemas.openxmlformats.org/officeDocument/2006/relationships" xmlns:o="urn:schemas-microsoft-com:office:office" xmlns:v="urn:schemas-microsoft-com:vml" xmlns:a="http://schemas.openxmlformats.org/drawingml/2006/main" xmlns:pic="http://schemas.openxmlformats.org/drawingml/2006/picture" xmlns:a14="http://schemas.microsoft.com/office/drawing/2010/main" xmlns:w="http://schemas.openxmlformats.org/wordprocessingml/2006/main">
  <w:body>
    <w:p w:rsidRPr="00BF3831" w:rsidR="00BF3831" w:rsidP="00BF3831" w:rsidRDefault="00BF3831">
      <w:pPr>
        <w:snapToGrid w:val="0"/>
        <w:spacing w:line="360" w:lineRule="auto"/>
        <w:rPr>
          <w:rFonts w:ascii="Times New Roman" w:hAnsi="Times New Roman" w:eastAsia="宋体" w:cs="Times New Roman"/>
          <w:color w:val="000000" w:themeColor="text1"/>
          <w:szCs w:val="21"/>
        </w:rPr>
      </w:pP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分析下列反应自发进行的温度条件。</w:t>
      </w:r>
    </w:p>
    <w:p w:rsidRPr="00BF3831" w:rsidR="00BF3831" w:rsidP="00BF3831" w:rsidRDefault="00BF3831">
      <w:pPr>
        <w:snapToGrid w:val="0"/>
        <w:spacing w:line="360" w:lineRule="auto"/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</w:pP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（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1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）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 HgO(s) </w:t>
      </w:r>
      <w:r w:rsidRPr="00BF3831">
        <w:rPr>
          <w:rFonts w:ascii="Times New Roman" w:hAnsi="Times New Roman" w:eastAsia="宋体" w:cs="Times New Roman"/>
          <w:noProof/>
          <w:color w:val="000000" w:themeColor="text1"/>
          <w:szCs w:val="21"/>
          <w:vertAlign w:val="subscript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70CF7734" wp14:editId="621CE9EB">
            <wp:extent cx="190500" cy="142875"/>
            <wp:effectExtent l="0" t="0" r="0" b="9525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 Hg(l)+ </w:t>
      </w:r>
      <w:r w:rsidRPr="00BF3831">
        <w:rPr>
          <w:rFonts w:ascii="Times New Roman" w:hAnsi="Times New Roman" w:eastAsia="宋体" w:cs="Times New Roman"/>
          <w:color w:val="000000" w:themeColor="text1"/>
          <w:position w:val="-24"/>
          <w:szCs w:val="21"/>
        </w:rPr>
        <w:object w:dxaOrig="240" w:dyaOrig="620">
          <v:shape xmlns:o="urn:schemas-microsoft-com:office:office" xmlns:v="urn:schemas-microsoft-com:vml" id="_x0000_i1028" style="width:12pt;height:30.7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3" ShapeID="_x0000_i1028" DrawAspect="Content" ObjectID="_1571317422" r:id="rId26"/>
        </w:objec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O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(s)          </w:t>
      </w:r>
      <w:r w:rsidRPr="00BF3831">
        <w:rPr>
          <w:rFonts w:ascii="Times New Roman" w:hAnsi="Times New Roman" w:eastAsia="宋体" w:cs="Times New Roman"/>
          <w:color w:val="000000" w:themeColor="text1"/>
          <w:position w:val="-12"/>
          <w:szCs w:val="21"/>
        </w:rPr>
        <w:object w:dxaOrig="820" w:dyaOrig="380">
          <v:shape xmlns:o="urn:schemas-microsoft-com:office:office" xmlns:v="urn:schemas-microsoft-com:vml" id="_x0000_i1029" style="width:40.5pt;height:18.75pt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29" DrawAspect="Content" ObjectID="_1571317423" r:id="rId28"/>
        </w:objec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91 kJ/mol</w:t>
      </w:r>
    </w:p>
    <w:p w:rsidRPr="00BF3831" w:rsidR="00BF3831" w:rsidP="00BF3831" w:rsidRDefault="00BF3831">
      <w:pPr>
        <w:snapToGrid w:val="0"/>
        <w:spacing w:line="360" w:lineRule="auto"/>
        <w:rPr>
          <w:rFonts w:ascii="Times New Roman" w:hAnsi="Times New Roman" w:eastAsia="宋体" w:cs="Times New Roman"/>
          <w:color w:val="000000" w:themeColor="text1"/>
          <w:szCs w:val="21"/>
        </w:rPr>
      </w:pP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（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）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 H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O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 (l) </w:t>
      </w:r>
      <w:r w:rsidRPr="00BF3831">
        <w:rPr>
          <w:rFonts w:ascii="Times New Roman" w:hAnsi="Times New Roman" w:eastAsia="宋体" w:cs="Times New Roman"/>
          <w:noProof/>
          <w:color w:val="000000" w:themeColor="text1"/>
          <w:szCs w:val="21"/>
          <w:vertAlign w:val="subscript"/>
        </w:rPr>
        <w:drawing>
          <wp:inline distT="0" distB="0" distL="0" distR="0" wp14:anchorId="0A46C918" wp14:editId="589D66B3">
            <wp:extent cx="190500" cy="142875"/>
            <wp:effectExtent l="0" t="0" r="0" b="9525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H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O(l) + </w:t>
      </w:r>
      <w:r w:rsidRPr="00BF3831">
        <w:rPr>
          <w:rFonts w:ascii="Times New Roman" w:hAnsi="Times New Roman" w:eastAsia="宋体" w:cs="Times New Roman"/>
          <w:color w:val="000000" w:themeColor="text1"/>
          <w:position w:val="-24"/>
          <w:szCs w:val="21"/>
        </w:rPr>
        <w:object w:dxaOrig="240" w:dyaOrig="620">
          <v:shape id="_x0000_i1030" style="width:12pt;height:30.75pt" o:ole="" type="#_x0000_t75">
            <v:imagedata o:title="" r:id="rId9"/>
          </v:shape>
          <o:OLEObject Type="Embed" ProgID="Equation.3" ShapeID="_x0000_i1030" DrawAspect="Content" ObjectID="_1571317424" r:id="rId29"/>
        </w:objec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 O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(g)       </w:t>
      </w:r>
      <w:r w:rsidRPr="00BF3831">
        <w:rPr>
          <w:rFonts w:ascii="Times New Roman" w:hAnsi="Times New Roman" w:eastAsia="宋体" w:cs="Times New Roman"/>
          <w:color w:val="000000" w:themeColor="text1"/>
          <w:position w:val="-12"/>
          <w:szCs w:val="21"/>
        </w:rPr>
        <w:object w:dxaOrig="820" w:dyaOrig="380">
          <v:shape id="_x0000_i1031" style="width:40.5pt;height:18.75pt" o:ole="" type="#_x0000_t75">
            <v:imagedata o:title="" r:id="rId30"/>
          </v:shape>
          <o:OLEObject Type="Embed" ProgID="Equation.DSMT4" ShapeID="_x0000_i1031" DrawAspect="Content" ObjectID="_1571317425" r:id="rId31"/>
        </w:objec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–98 kJ/mol</w:t>
      </w:r>
    </w:p>
    <w:p w:rsidRPr="00BF3831" w:rsidR="00BF3831" w:rsidP="00BF3831" w:rsidRDefault="00BF3831">
      <w:pPr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 w:rsidRPr="00BF3831">
        <w:rPr>
          <w:rFonts w:ascii="Times New Roman" w:hAnsi="Times New Roman" w:eastAsia="宋体" w:cs="Times New Roman"/>
          <w:szCs w:val="21"/>
        </w:rPr>
        <w:t>@</w:t>
      </w:r>
      <w:r w:rsidRPr="00BF3831">
        <w:rPr>
          <w:rFonts w:ascii="Times New Roman" w:hAnsi="Times New Roman" w:eastAsia="宋体" w:cs="Times New Roman"/>
          <w:szCs w:val="21"/>
        </w:rPr>
        <w:t>解</w:t>
      </w:r>
      <w:r w:rsidRPr="00BF3831">
        <w:rPr>
          <w:rFonts w:ascii="Times New Roman" w:hAnsi="Times New Roman" w:eastAsia="宋体" w:cs="Times New Roman"/>
          <w:szCs w:val="21"/>
        </w:rPr>
        <w:t xml:space="preserve"> </w:t>
      </w:r>
      <w:r w:rsidRPr="00BF3831">
        <w:rPr>
          <w:rFonts w:ascii="Times New Roman" w:hAnsi="Times New Roman" w:eastAsia="宋体" w:cs="Times New Roman"/>
          <w:szCs w:val="21"/>
        </w:rPr>
        <w:t>反应自发进行的前提是反应的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5733039D" wp14:editId="5B1E7F97">
            <wp:extent cx="142875" cy="190500"/>
            <wp:effectExtent l="0" t="0" r="9525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BF3831">
        <w:rPr>
          <w:rFonts w:ascii="Times New Roman" w:hAnsi="Times New Roman" w:eastAsia="宋体" w:cs="Times New Roman"/>
          <w:i/>
          <w:iCs/>
          <w:position w:val="-4"/>
          <w:szCs w:val="21"/>
        </w:rPr>
        <w:object w:dxaOrig="139" w:dyaOrig="300">
          <v:shape id="_x0000_i1036" style="width:6.75pt;height:15pt" o:ole="" type="#_x0000_t75">
            <v:imagedata o:title="" r:id="rId32"/>
          </v:shape>
          <o:OLEObject Type="Embed" ProgID="Equation.3" ShapeID="_x0000_i1036" DrawAspect="Content" ObjectID="_1571317426" r:id="rId33"/>
        </w:object>
      </w:r>
      <w:r w:rsidRPr="00BF3831">
        <w:rPr>
          <w:rFonts w:ascii="Times New Roman" w:hAnsi="Times New Roman" w:eastAsia="宋体" w:cs="Times New Roman"/>
          <w:i/>
          <w:iCs/>
          <w:position w:val="-14"/>
          <w:szCs w:val="21"/>
        </w:rPr>
        <w:object w:dxaOrig="320" w:dyaOrig="380">
          <v:shape id="_x0000_i1037" style="width:15.75pt;height:18.75pt" o:ole="" type="#_x0000_t75">
            <v:imagedata o:title="" r:id="rId34"/>
          </v:shape>
          <o:OLEObject Type="Embed" ProgID="Equation.3" ShapeID="_x0000_i1037" DrawAspect="Content" ObjectID="_1571317427" r:id="rId35"/>
        </w:object>
      </w:r>
      <w:r w:rsidRPr="00BF3831">
        <w:rPr>
          <w:rFonts w:ascii="Times New Roman" w:hAnsi="Times New Roman" w:eastAsia="宋体" w:cs="Times New Roman"/>
          <w:szCs w:val="21"/>
        </w:rPr>
        <w:t>〈</w:t>
      </w:r>
      <w:r w:rsidRPr="00BF3831">
        <w:rPr>
          <w:rFonts w:ascii="Times New Roman" w:hAnsi="Times New Roman" w:eastAsia="宋体" w:cs="Times New Roman"/>
          <w:szCs w:val="21"/>
        </w:rPr>
        <w:t xml:space="preserve"> 0</w:t>
      </w:r>
      <w:r w:rsidRPr="00BF3831">
        <w:rPr>
          <w:rFonts w:ascii="Times New Roman" w:hAnsi="Times New Roman" w:eastAsia="宋体" w:cs="Times New Roman"/>
          <w:szCs w:val="21"/>
        </w:rPr>
        <w:t>，由吉布斯</w:t>
      </w:r>
      <w:r w:rsidRPr="00BF3831">
        <w:rPr>
          <w:rFonts w:ascii="Times New Roman" w:hAnsi="Times New Roman" w:eastAsia="宋体" w:cs="Times New Roman"/>
          <w:szCs w:val="21"/>
        </w:rPr>
        <w:t>―</w:t>
      </w:r>
      <w:r w:rsidRPr="00BF3831">
        <w:rPr>
          <w:rFonts w:ascii="Times New Roman" w:hAnsi="Times New Roman" w:eastAsia="宋体" w:cs="Times New Roman"/>
          <w:szCs w:val="21"/>
        </w:rPr>
        <w:t>亥姆霍兹公式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3C11B0BA" wp14:editId="0DB5A67E">
            <wp:extent cx="142875" cy="190500"/>
            <wp:effectExtent l="0" t="0" r="9525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BF3831">
        <w:rPr>
          <w:rFonts w:ascii="Times New Roman" w:hAnsi="Times New Roman" w:eastAsia="宋体" w:cs="Times New Roman"/>
          <w:i/>
          <w:iCs/>
          <w:position w:val="-4"/>
          <w:szCs w:val="21"/>
        </w:rPr>
        <w:object w:dxaOrig="139" w:dyaOrig="300">
          <v:shape id="_x0000_i1038" style="width:6.75pt;height:15pt" o:ole="" type="#_x0000_t75">
            <v:imagedata o:title="" r:id="rId32"/>
          </v:shape>
          <o:OLEObject Type="Embed" ProgID="Equation.3" ShapeID="_x0000_i1038" DrawAspect="Content" ObjectID="_1571317428" r:id="rId36"/>
        </w:object>
      </w:r>
      <w:r w:rsidRPr="00BF3831">
        <w:rPr>
          <w:rFonts w:ascii="Times New Roman" w:hAnsi="Times New Roman" w:eastAsia="宋体" w:cs="Times New Roman"/>
          <w:i/>
          <w:iCs/>
          <w:position w:val="-14"/>
          <w:szCs w:val="21"/>
        </w:rPr>
        <w:object w:dxaOrig="320" w:dyaOrig="380">
          <v:shape id="_x0000_i1039" style="width:15.75pt;height:18.75pt" o:ole="" type="#_x0000_t75">
            <v:imagedata o:title="" r:id="rId34"/>
          </v:shape>
          <o:OLEObject Type="Embed" ProgID="Equation.3" ShapeID="_x0000_i1039" DrawAspect="Content" ObjectID="_1571317429" r:id="rId37"/>
        </w:object>
      </w:r>
      <w:r w:rsidRPr="00BF3831">
        <w:rPr>
          <w:rFonts w:ascii="Times New Roman" w:hAnsi="Times New Roman" w:eastAsia="宋体" w:cs="Times New Roman"/>
          <w:szCs w:val="21"/>
        </w:rPr>
        <w:t>=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0CC0D7DD" wp14:editId="5D25F394">
            <wp:extent cx="142875" cy="190500"/>
            <wp:effectExtent l="0" t="0" r="9525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H</w:t>
      </w:r>
      <w:r w:rsidRPr="00C33B13">
        <w:rPr>
          <w:position w:val="-12"/>
        </w:rPr>
        <w:object w:dxaOrig="160" w:dyaOrig="400">
          <v:shape id="_x0000_i1161" style="width:8.25pt;height:20.25pt" o:ole="" type="#_x0000_t75">
            <v:imagedata o:title="" r:id="rId38"/>
          </v:shape>
          <o:OLEObject Type="Embed" ProgID="Equation.DSMT4" ShapeID="_x0000_i1161" DrawAspect="Content" ObjectID="_1571317430" r:id="rId39"/>
        </w:object>
      </w:r>
      <w:r w:rsidRPr="00BF3831">
        <w:rPr>
          <w:rFonts w:ascii="Times New Roman" w:hAnsi="Times New Roman" w:eastAsia="宋体" w:cs="Times New Roman"/>
          <w:szCs w:val="21"/>
        </w:rPr>
        <w:t>―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T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3DBCB5DC" wp14:editId="0B999D7B">
            <wp:extent cx="142875" cy="190500"/>
            <wp:effectExtent l="0" t="0" r="9525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S</w:t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 xml:space="preserve"> </w:t>
      </w:r>
      <w:r w:rsidRPr="00C33B13">
        <w:rPr>
          <w:position w:val="-12"/>
        </w:rPr>
        <w:object w:dxaOrig="160" w:dyaOrig="400">
          <v:shape id="_x0000_i1162" style="width:8.25pt;height:20.25pt" o:ole="" type="#_x0000_t75">
            <v:imagedata o:title="" r:id="rId40"/>
          </v:shape>
          <o:OLEObject Type="Embed" ProgID="Equation.DSMT4" ShapeID="_x0000_i1162" DrawAspect="Content" ObjectID="_1571317431" r:id="rId41"/>
        </w:object>
      </w:r>
      <w:r w:rsidRPr="00BF3831">
        <w:rPr>
          <w:rFonts w:ascii="Times New Roman" w:hAnsi="Times New Roman" w:eastAsia="宋体" w:cs="Times New Roman"/>
          <w:szCs w:val="21"/>
        </w:rPr>
        <w:t>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7D2F3E67" wp14:editId="1879E2AB">
            <wp:extent cx="142875" cy="190500"/>
            <wp:effectExtent l="0" t="0" r="9525" b="0"/>
            <wp:docPr id="1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C33B13">
        <w:rPr>
          <w:position w:val="-12"/>
        </w:rPr>
        <w:object w:dxaOrig="160" w:dyaOrig="400">
          <v:shape id="_x0000_i1165" style="width:8.25pt;height:20.25pt" o:ole="" type="#_x0000_t75">
            <v:imagedata o:title="" r:id="rId42"/>
          </v:shape>
          <o:OLEObject Type="Embed" ProgID="Equation.DSMT4" ShapeID="_x0000_i1165" DrawAspect="Content" ObjectID="_1571317432" r:id="rId43"/>
        </w:object>
      </w:r>
      <w:r w:rsidRPr="00BF3831">
        <w:rPr>
          <w:rFonts w:ascii="Times New Roman" w:hAnsi="Times New Roman" w:eastAsia="宋体" w:cs="Times New Roman"/>
          <w:szCs w:val="21"/>
        </w:rPr>
        <w:t>值与温度有关，反应温度的变化可能使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16F9674E" wp14:editId="78FCE31D">
            <wp:extent cx="142875" cy="190500"/>
            <wp:effectExtent l="0" t="0" r="9525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BF3831">
        <w:rPr>
          <w:rFonts w:ascii="Times New Roman" w:hAnsi="Times New Roman" w:eastAsia="宋体" w:cs="Times New Roman"/>
          <w:i/>
          <w:iCs/>
          <w:position w:val="-4"/>
          <w:szCs w:val="21"/>
        </w:rPr>
        <w:object w:dxaOrig="139" w:dyaOrig="300">
          <v:shape id="_x0000_i1042" style="width:6.75pt;height:15pt" o:ole="" type="#_x0000_t75">
            <v:imagedata o:title="" r:id="rId32"/>
          </v:shape>
          <o:OLEObject Type="Embed" ProgID="Equation.3" ShapeID="_x0000_i1042" DrawAspect="Content" ObjectID="_1571317433" r:id="rId44"/>
        </w:object>
      </w:r>
      <w:r w:rsidRPr="00BF3831">
        <w:rPr>
          <w:rFonts w:ascii="Times New Roman" w:hAnsi="Times New Roman" w:eastAsia="宋体" w:cs="Times New Roman"/>
          <w:i/>
          <w:iCs/>
          <w:position w:val="-14"/>
          <w:szCs w:val="21"/>
        </w:rPr>
        <w:object w:dxaOrig="320" w:dyaOrig="380">
          <v:shape id="_x0000_i1043" style="width:15.75pt;height:18.75pt" o:ole="" type="#_x0000_t75">
            <v:imagedata o:title="" r:id="rId34"/>
          </v:shape>
          <o:OLEObject Type="Embed" ProgID="Equation.3" ShapeID="_x0000_i1043" DrawAspect="Content" ObjectID="_1571317434" r:id="rId45"/>
        </w:object>
      </w:r>
      <w:r w:rsidRPr="00BF3831">
        <w:rPr>
          <w:rFonts w:ascii="Times New Roman" w:hAnsi="Times New Roman" w:eastAsia="宋体" w:cs="Times New Roman"/>
          <w:szCs w:val="21"/>
        </w:rPr>
        <w:t>符号发生变化。</w:t>
      </w:r>
    </w:p>
    <w:p w:rsidRPr="00BF3831" w:rsidR="00BF3831" w:rsidP="00BF3831" w:rsidRDefault="00BF3831">
      <w:pPr>
        <w:spacing w:line="360" w:lineRule="auto"/>
        <w:rPr>
          <w:rFonts w:ascii="Times New Roman" w:hAnsi="Times New Roman" w:eastAsia="宋体" w:cs="Times New Roman"/>
          <w:szCs w:val="21"/>
        </w:rPr>
      </w:pPr>
      <w:r w:rsidRPr="00BF3831">
        <w:rPr>
          <w:rFonts w:ascii="Times New Roman" w:hAnsi="Times New Roman" w:eastAsia="宋体" w:cs="Times New Roman"/>
          <w:szCs w:val="21"/>
        </w:rPr>
        <w:t>（</w:t>
      </w:r>
      <w:r w:rsidRPr="00BF3831">
        <w:rPr>
          <w:rFonts w:ascii="Times New Roman" w:hAnsi="Times New Roman" w:eastAsia="宋体" w:cs="Times New Roman"/>
          <w:szCs w:val="21"/>
        </w:rPr>
        <w:t>1</w:t>
      </w:r>
      <w:r w:rsidRPr="00BF3831">
        <w:rPr>
          <w:rFonts w:ascii="Times New Roman" w:hAnsi="Times New Roman" w:eastAsia="宋体" w:cs="Times New Roman"/>
          <w:szCs w:val="21"/>
        </w:rPr>
        <w:t>）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18A1D031" wp14:editId="12BC96A2">
            <wp:extent cx="142875" cy="190500"/>
            <wp:effectExtent l="0" t="0" r="9525" b="0"/>
            <wp:docPr id="20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H</w:t>
      </w:r>
      <w:r w:rsidRPr="00C33B13">
        <w:rPr>
          <w:position w:val="-12"/>
        </w:rPr>
        <w:object w:dxaOrig="160" w:dyaOrig="400">
          <v:shape id="_x0000_i1166" style="width:8.25pt;height:20.25pt" o:ole="" type="#_x0000_t75">
            <v:imagedata o:title="" r:id="rId46"/>
          </v:shape>
          <o:OLEObject Type="Embed" ProgID="Equation.DSMT4" ShapeID="_x0000_i1166" DrawAspect="Content" ObjectID="_1571317435" r:id="rId47"/>
        </w:object>
      </w:r>
      <w:r w:rsidRPr="00BF3831">
        <w:rPr>
          <w:rFonts w:ascii="Times New Roman" w:hAnsi="Times New Roman" w:eastAsia="宋体" w:cs="Times New Roman"/>
          <w:szCs w:val="21"/>
        </w:rPr>
        <w:t>〉</w:t>
      </w:r>
      <w:r w:rsidRPr="00BF3831">
        <w:rPr>
          <w:rFonts w:ascii="Times New Roman" w:hAnsi="Times New Roman" w:eastAsia="宋体" w:cs="Times New Roman"/>
          <w:szCs w:val="21"/>
        </w:rPr>
        <w:t xml:space="preserve">0 </w:t>
      </w:r>
      <w:r w:rsidRPr="00BF3831">
        <w:rPr>
          <w:rFonts w:ascii="Times New Roman" w:hAnsi="Times New Roman" w:eastAsia="宋体" w:cs="Times New Roman"/>
          <w:szCs w:val="21"/>
        </w:rPr>
        <w:t>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10354F6B" wp14:editId="68347BC8">
            <wp:extent cx="142875" cy="190500"/>
            <wp:effectExtent l="0" t="0" r="9525" b="0"/>
            <wp:docPr id="22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S</w:t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 xml:space="preserve"> </w:t>
      </w:r>
      <w:r w:rsidRPr="00C33B13">
        <w:rPr>
          <w:position w:val="-12"/>
        </w:rPr>
        <w:object w:dxaOrig="160" w:dyaOrig="400">
          <v:shape id="_x0000_i1167" style="width:8.25pt;height:20.25pt" o:ole="" type="#_x0000_t75">
            <v:imagedata o:title="" r:id="rId48"/>
          </v:shape>
          <o:OLEObject Type="Embed" ProgID="Equation.DSMT4" ShapeID="_x0000_i1167" DrawAspect="Content" ObjectID="_1571317436" r:id="rId49"/>
        </w:object>
      </w:r>
      <w:r w:rsidRPr="00BF3831">
        <w:rPr>
          <w:rFonts w:ascii="Times New Roman" w:hAnsi="Times New Roman" w:eastAsia="宋体" w:cs="Times New Roman"/>
          <w:szCs w:val="21"/>
        </w:rPr>
        <w:t>〉</w:t>
      </w:r>
      <w:r w:rsidRPr="00BF3831">
        <w:rPr>
          <w:rFonts w:ascii="Times New Roman" w:hAnsi="Times New Roman" w:eastAsia="宋体" w:cs="Times New Roman"/>
          <w:szCs w:val="21"/>
        </w:rPr>
        <w:t>0</w:t>
      </w:r>
      <w:r w:rsidRPr="00BF3831">
        <w:rPr>
          <w:rFonts w:ascii="Times New Roman" w:hAnsi="Times New Roman" w:eastAsia="宋体" w:cs="Times New Roman"/>
          <w:szCs w:val="21"/>
        </w:rPr>
        <w:t>，若使反应自发进行，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6C07F1FF" wp14:editId="07DBAC9D">
            <wp:extent cx="142875" cy="190500"/>
            <wp:effectExtent l="0" t="0" r="9525" b="0"/>
            <wp:docPr id="24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BF3831">
        <w:rPr>
          <w:rFonts w:ascii="Times New Roman" w:hAnsi="Times New Roman" w:eastAsia="宋体" w:cs="Times New Roman"/>
          <w:i/>
          <w:iCs/>
          <w:position w:val="-4"/>
          <w:szCs w:val="21"/>
        </w:rPr>
        <w:object w:dxaOrig="139" w:dyaOrig="300">
          <v:shape id="_x0000_i1044" style="width:6.75pt;height:15pt" o:ole="" type="#_x0000_t75">
            <v:imagedata o:title="" r:id="rId32"/>
          </v:shape>
          <o:OLEObject Type="Embed" ProgID="Equation.3" ShapeID="_x0000_i1044" DrawAspect="Content" ObjectID="_1571317437" r:id="rId50"/>
        </w:object>
      </w:r>
      <w:r w:rsidRPr="00BF3831">
        <w:rPr>
          <w:rFonts w:ascii="Times New Roman" w:hAnsi="Times New Roman" w:eastAsia="宋体" w:cs="Times New Roman"/>
          <w:i/>
          <w:iCs/>
          <w:position w:val="-14"/>
          <w:szCs w:val="21"/>
        </w:rPr>
        <w:object w:dxaOrig="320" w:dyaOrig="380">
          <v:shape id="_x0000_i1045" style="width:15.75pt;height:18.75pt" o:ole="" type="#_x0000_t75">
            <v:imagedata o:title="" r:id="rId34"/>
          </v:shape>
          <o:OLEObject Type="Embed" ProgID="Equation.3" ShapeID="_x0000_i1045" DrawAspect="Content" ObjectID="_1571317438" r:id="rId51"/>
        </w:object>
      </w:r>
      <w:r w:rsidRPr="00BF3831">
        <w:rPr>
          <w:rFonts w:ascii="Times New Roman" w:hAnsi="Times New Roman" w:eastAsia="宋体" w:cs="Times New Roman"/>
          <w:szCs w:val="21"/>
        </w:rPr>
        <w:t>＜</w:t>
      </w:r>
      <w:r w:rsidRPr="00BF3831">
        <w:rPr>
          <w:rFonts w:ascii="Times New Roman" w:hAnsi="Times New Roman" w:eastAsia="宋体" w:cs="Times New Roman"/>
          <w:szCs w:val="21"/>
        </w:rPr>
        <w:t xml:space="preserve"> 0 </w:t>
      </w:r>
      <w:r w:rsidRPr="00BF3831">
        <w:rPr>
          <w:rFonts w:ascii="Times New Roman" w:hAnsi="Times New Roman" w:eastAsia="宋体" w:cs="Times New Roman"/>
          <w:szCs w:val="21"/>
        </w:rPr>
        <w:t>，必须提高温度，即高温有利于反应自发进行，当温度高于</w:t>
      </w:r>
      <w:r w:rsidRPr="00BF3831">
        <w:rPr>
          <w:rFonts w:ascii="Times New Roman" w:hAnsi="Times New Roman" w:eastAsia="宋体" w:cs="Times New Roman"/>
          <w:szCs w:val="21"/>
        </w:rPr>
        <w:t>846.6K</w:t>
      </w:r>
      <w:r w:rsidRPr="00BF3831">
        <w:rPr>
          <w:rFonts w:ascii="Times New Roman" w:hAnsi="Times New Roman" w:eastAsia="宋体" w:cs="Times New Roman"/>
          <w:szCs w:val="21"/>
        </w:rPr>
        <w:t>时反应即自发进行。。（</w:t>
      </w:r>
      <w:r w:rsidRPr="00BF3831">
        <w:rPr>
          <w:rFonts w:ascii="Times New Roman" w:hAnsi="Times New Roman" w:eastAsia="宋体" w:cs="Times New Roman"/>
          <w:szCs w:val="21"/>
        </w:rPr>
        <w:t>2</w:t>
      </w:r>
      <w:r w:rsidRPr="00BF3831">
        <w:rPr>
          <w:rFonts w:ascii="Times New Roman" w:hAnsi="Times New Roman" w:eastAsia="宋体" w:cs="Times New Roman"/>
          <w:szCs w:val="21"/>
        </w:rPr>
        <w:t>分）</w:t>
      </w:r>
    </w:p>
    <w:p w:rsidRPr="00BF3831" w:rsidR="00BF3831" w:rsidP="00BF3831" w:rsidRDefault="00BF3831">
      <w:pPr>
        <w:spacing w:line="360" w:lineRule="auto"/>
        <w:rPr>
          <w:rFonts w:ascii="Times New Roman" w:hAnsi="Times New Roman" w:eastAsia="宋体" w:cs="Times New Roman"/>
          <w:szCs w:val="21"/>
        </w:rPr>
      </w:pPr>
      <w:r w:rsidRPr="00BF3831">
        <w:rPr>
          <w:rFonts w:ascii="Times New Roman" w:hAnsi="Times New Roman" w:eastAsia="宋体" w:cs="Times New Roman"/>
          <w:szCs w:val="21"/>
        </w:rPr>
        <w:t>（</w:t>
      </w:r>
      <w:r w:rsidRPr="00BF3831">
        <w:rPr>
          <w:rFonts w:ascii="Times New Roman" w:hAnsi="Times New Roman" w:eastAsia="宋体" w:cs="Times New Roman"/>
          <w:szCs w:val="21"/>
        </w:rPr>
        <w:t>2</w:t>
      </w:r>
      <w:r w:rsidRPr="00BF3831">
        <w:rPr>
          <w:rFonts w:ascii="Times New Roman" w:hAnsi="Times New Roman" w:eastAsia="宋体" w:cs="Times New Roman"/>
          <w:szCs w:val="21"/>
        </w:rPr>
        <w:t>）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1179C8F2" wp14:editId="081EB174">
            <wp:extent cx="142875" cy="190500"/>
            <wp:effectExtent l="0" t="0" r="9525" b="0"/>
            <wp:docPr id="25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H</w:t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 xml:space="preserve"> </w:t>
      </w:r>
      <w:r w:rsidRPr="00C33B13">
        <w:rPr>
          <w:position w:val="-12"/>
        </w:rPr>
        <w:object w:dxaOrig="160" w:dyaOrig="400">
          <v:shape id="_x0000_i1168" style="width:8.25pt;height:20.25pt" o:ole="" type="#_x0000_t75">
            <v:imagedata o:title="" r:id="rId52"/>
          </v:shape>
          <o:OLEObject Type="Embed" ProgID="Equation.DSMT4" ShapeID="_x0000_i1168" DrawAspect="Content" ObjectID="_1571317439" r:id="rId53"/>
        </w:object>
      </w:r>
      <w:r w:rsidRPr="00BF3831">
        <w:rPr>
          <w:rFonts w:ascii="Times New Roman" w:hAnsi="Times New Roman" w:eastAsia="宋体" w:cs="Times New Roman"/>
          <w:szCs w:val="21"/>
        </w:rPr>
        <w:t>〉</w:t>
      </w:r>
      <w:r w:rsidRPr="00BF3831">
        <w:rPr>
          <w:rFonts w:ascii="Times New Roman" w:hAnsi="Times New Roman" w:eastAsia="宋体" w:cs="Times New Roman"/>
          <w:szCs w:val="21"/>
        </w:rPr>
        <w:t xml:space="preserve">0 </w:t>
      </w:r>
      <w:r w:rsidRPr="00BF3831">
        <w:rPr>
          <w:rFonts w:ascii="Times New Roman" w:hAnsi="Times New Roman" w:eastAsia="宋体" w:cs="Times New Roman"/>
          <w:szCs w:val="21"/>
        </w:rPr>
        <w:t>，</w:t>
      </w:r>
      <w:r w:rsidRPr="00BF3831">
        <w:rPr>
          <w:rFonts w:ascii="Times New Roman" w:hAnsi="Times New Roman" w:eastAsia="宋体" w:cs="Times New Roman"/>
          <w:szCs w:val="21"/>
        </w:rPr>
        <w:t xml:space="preserve"> 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158FF96C" wp14:editId="4F606B44">
            <wp:extent cx="142875" cy="190500"/>
            <wp:effectExtent l="0" t="0" r="9525" b="0"/>
            <wp:docPr id="27" name="图片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S</w:t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 xml:space="preserve"> </w:t>
      </w:r>
      <w:r w:rsidRPr="00C33B13">
        <w:rPr>
          <w:position w:val="-12"/>
        </w:rPr>
        <w:object w:dxaOrig="160" w:dyaOrig="400">
          <v:shape id="_x0000_i1169" style="width:8.25pt;height:20.25pt" o:ole="" type="#_x0000_t75">
            <v:imagedata o:title="" r:id="rId54"/>
          </v:shape>
          <o:OLEObject Type="Embed" ProgID="Equation.DSMT4" ShapeID="_x0000_i1169" DrawAspect="Content" ObjectID="_1571317440" r:id="rId55"/>
        </w:object>
      </w:r>
      <w:r w:rsidRPr="00BF3831">
        <w:rPr>
          <w:rFonts w:ascii="Times New Roman" w:hAnsi="Times New Roman" w:eastAsia="宋体" w:cs="Times New Roman"/>
          <w:szCs w:val="21"/>
        </w:rPr>
        <w:t>〉</w:t>
      </w:r>
      <w:r w:rsidRPr="00BF3831">
        <w:rPr>
          <w:rFonts w:ascii="Times New Roman" w:hAnsi="Times New Roman" w:eastAsia="宋体" w:cs="Times New Roman"/>
          <w:szCs w:val="21"/>
        </w:rPr>
        <w:t xml:space="preserve"> 0 </w:t>
      </w:r>
      <w:r w:rsidRPr="00BF3831">
        <w:rPr>
          <w:rFonts w:ascii="Times New Roman" w:hAnsi="Times New Roman" w:eastAsia="宋体" w:cs="Times New Roman"/>
          <w:szCs w:val="21"/>
        </w:rPr>
        <w:t>，在任何温度时，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769ED53A" wp14:editId="466703A9">
            <wp:extent cx="142875" cy="190500"/>
            <wp:effectExtent l="0" t="0" r="9525" b="0"/>
            <wp:docPr id="29" name="图片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BF3831">
        <w:rPr>
          <w:rFonts w:ascii="Times New Roman" w:hAnsi="Times New Roman" w:eastAsia="宋体" w:cs="Times New Roman"/>
          <w:i/>
          <w:iCs/>
          <w:position w:val="-4"/>
          <w:szCs w:val="21"/>
        </w:rPr>
        <w:object w:dxaOrig="139" w:dyaOrig="300">
          <v:shape id="_x0000_i1046" style="width:6.75pt;height:15pt" o:ole="" type="#_x0000_t75">
            <v:imagedata o:title="" r:id="rId32"/>
          </v:shape>
          <o:OLEObject Type="Embed" ProgID="Equation.3" ShapeID="_x0000_i1046" DrawAspect="Content" ObjectID="_1571317441" r:id="rId56"/>
        </w:object>
      </w:r>
      <w:r w:rsidRPr="00BF3831">
        <w:rPr>
          <w:rFonts w:ascii="Times New Roman" w:hAnsi="Times New Roman" w:eastAsia="宋体" w:cs="Times New Roman"/>
          <w:i/>
          <w:iCs/>
          <w:position w:val="-14"/>
          <w:szCs w:val="21"/>
        </w:rPr>
        <w:object w:dxaOrig="320" w:dyaOrig="380">
          <v:shape id="_x0000_i1047" style="width:15.75pt;height:18.75pt" o:ole="" type="#_x0000_t75">
            <v:imagedata o:title="" r:id="rId34"/>
          </v:shape>
          <o:OLEObject Type="Embed" ProgID="Equation.3" ShapeID="_x0000_i1047" DrawAspect="Content" ObjectID="_1571317442" r:id="rId57"/>
        </w:object>
      </w:r>
      <w:r w:rsidRPr="00BF3831">
        <w:rPr>
          <w:rFonts w:ascii="Times New Roman" w:hAnsi="Times New Roman" w:eastAsia="宋体" w:cs="Times New Roman"/>
          <w:szCs w:val="21"/>
        </w:rPr>
        <w:t>＜</w:t>
      </w:r>
      <w:r w:rsidRPr="00BF3831">
        <w:rPr>
          <w:rFonts w:ascii="Times New Roman" w:hAnsi="Times New Roman" w:eastAsia="宋体" w:cs="Times New Roman"/>
          <w:szCs w:val="21"/>
        </w:rPr>
        <w:t xml:space="preserve"> 0 </w:t>
      </w:r>
      <w:r w:rsidRPr="00BF3831">
        <w:rPr>
          <w:rFonts w:ascii="Times New Roman" w:hAnsi="Times New Roman" w:eastAsia="宋体" w:cs="Times New Roman"/>
          <w:szCs w:val="21"/>
        </w:rPr>
        <w:t>，即在任何温度下反应均能自发进行。（</w:t>
      </w:r>
      <w:r w:rsidRPr="00BF3831">
        <w:rPr>
          <w:rFonts w:ascii="Times New Roman" w:hAnsi="Times New Roman" w:eastAsia="宋体" w:cs="Times New Roman"/>
          <w:szCs w:val="21"/>
        </w:rPr>
        <w:t>2</w:t>
      </w:r>
      <w:r w:rsidRPr="00BF3831">
        <w:rPr>
          <w:rFonts w:ascii="Times New Roman" w:hAnsi="Times New Roman" w:eastAsia="宋体" w:cs="Times New Roman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26" /><Relationship Type="http://schemas.openxmlformats.org/officeDocument/2006/relationships/oleObject" Target="/word/embeddings/oleObject11.bin" Id="rId28" /><Relationship Type="http://schemas.openxmlformats.org/officeDocument/2006/relationships/image" Target="/word/media/image3.wmf" Id="rId9" /><Relationship Type="http://schemas.openxmlformats.org/officeDocument/2006/relationships/image" Target="/word/media/image12.wmf" Id="rId27" /><Relationship Type="http://schemas.openxmlformats.org/officeDocument/2006/relationships/image" Target="/word/media/image4.wmf" Id="rId11" /><Relationship Type="http://schemas.openxmlformats.org/officeDocument/2006/relationships/oleObject" Target="/word/embeddings/oleObject12.bin" Id="rId29" /><Relationship Type="http://schemas.openxmlformats.org/officeDocument/2006/relationships/oleObject" Target="/word/embeddings/oleObject13.bin" Id="rId31" /><Relationship Type="http://schemas.openxmlformats.org/officeDocument/2006/relationships/image" Target="/word/media/image13.wmf" Id="rId30" /><Relationship Type="http://schemas.openxmlformats.org/officeDocument/2006/relationships/oleObject" Target="/word/embeddings/oleObject14.bin" Id="rId33" /><Relationship Type="http://schemas.openxmlformats.org/officeDocument/2006/relationships/oleObject" Target="/word/embeddings/oleObject15.bin" Id="rId35" /><Relationship Type="http://schemas.openxmlformats.org/officeDocument/2006/relationships/oleObject" Target="/word/embeddings/oleObject16.bin" Id="rId36" /><Relationship Type="http://schemas.openxmlformats.org/officeDocument/2006/relationships/oleObject" Target="/word/embeddings/oleObject17.bin" Id="rId37" /><Relationship Type="http://schemas.openxmlformats.org/officeDocument/2006/relationships/oleObject" Target="/word/embeddings/oleObject18.bin" Id="rId39" /><Relationship Type="http://schemas.openxmlformats.org/officeDocument/2006/relationships/oleObject" Target="/word/embeddings/oleObject19.bin" Id="rId41" /><Relationship Type="http://schemas.openxmlformats.org/officeDocument/2006/relationships/oleObject" Target="/word/embeddings/oleObject20.bin" Id="rId43" /><Relationship Type="http://schemas.openxmlformats.org/officeDocument/2006/relationships/oleObject" Target="/word/embeddings/oleObject21.bin" Id="rId44" /><Relationship Type="http://schemas.openxmlformats.org/officeDocument/2006/relationships/oleObject" Target="/word/embeddings/oleObject22.bin" Id="rId45" /><Relationship Type="http://schemas.openxmlformats.org/officeDocument/2006/relationships/image" Target="/word/media/image14.wmf" Id="rId32" /><Relationship Type="http://schemas.openxmlformats.org/officeDocument/2006/relationships/image" Target="/word/media/image15.wmf" Id="rId34" /><Relationship Type="http://schemas.openxmlformats.org/officeDocument/2006/relationships/image" Target="/word/media/image16.wmf" Id="rId38" /><Relationship Type="http://schemas.openxmlformats.org/officeDocument/2006/relationships/image" Target="/word/media/image17.wmf" Id="rId40" /><Relationship Type="http://schemas.openxmlformats.org/officeDocument/2006/relationships/image" Target="/word/media/image18.wmf" Id="rId42" /><Relationship Type="http://schemas.openxmlformats.org/officeDocument/2006/relationships/oleObject" Target="/word/embeddings/oleObject23.bin" Id="rId47" /><Relationship Type="http://schemas.openxmlformats.org/officeDocument/2006/relationships/oleObject" Target="/word/embeddings/oleObject24.bin" Id="rId49" /><Relationship Type="http://schemas.openxmlformats.org/officeDocument/2006/relationships/oleObject" Target="/word/embeddings/oleObject25.bin" Id="rId50" /><Relationship Type="http://schemas.openxmlformats.org/officeDocument/2006/relationships/oleObject" Target="/word/embeddings/oleObject26.bin" Id="rId51" /><Relationship Type="http://schemas.openxmlformats.org/officeDocument/2006/relationships/image" Target="/word/media/image19.wmf" Id="rId46" /><Relationship Type="http://schemas.openxmlformats.org/officeDocument/2006/relationships/image" Target="/word/media/image20.wmf" Id="rId48" /><Relationship Type="http://schemas.openxmlformats.org/officeDocument/2006/relationships/oleObject" Target="/word/embeddings/oleObject27.bin" Id="rId53" /><Relationship Type="http://schemas.openxmlformats.org/officeDocument/2006/relationships/oleObject" Target="/word/embeddings/oleObject28.bin" Id="rId55" /><Relationship Type="http://schemas.openxmlformats.org/officeDocument/2006/relationships/oleObject" Target="/word/embeddings/oleObject29.bin" Id="rId56" /><Relationship Type="http://schemas.openxmlformats.org/officeDocument/2006/relationships/oleObject" Target="/word/embeddings/oleObject30.bin" Id="rId57" /><Relationship Type="http://schemas.openxmlformats.org/officeDocument/2006/relationships/image" Target="/word/media/image21.wmf" Id="rId52" /><Relationship Type="http://schemas.openxmlformats.org/officeDocument/2006/relationships/image" Target="/word/media/image22.wmf" Id="rId54" /></Relationships>
</file>