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126cc5d97e4a1b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由于系统经循环过程后回到始态，</w:t>
      </w:r>
      <w:r>
        <w:rPr>
          <w:rFonts w:ascii="Times New Roman" w:hAnsi="Times New Roman" w:cs="Times New Roman"/>
          <w:color w:val="000000"/>
          <w:sz w:val="24"/>
          <w:szCs w:val="24"/>
        </w:rPr>
        <w:t>∆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  <w:r>
        <w:rPr>
          <w:rFonts w:ascii="Times New Roman" w:hAnsi="Times New Roman" w:cs="Times New Roman"/>
          <w:color w:val="000000"/>
          <w:sz w:val="24"/>
          <w:szCs w:val="24"/>
        </w:rPr>
        <w:t>，所以一定是一个可逆循环过程。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