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4fb742c44b41d9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在标准压力（</w:t>
      </w:r>
      <w:r>
        <w:rPr>
          <w:rFonts w:ascii="Times New Roman" w:hAnsi="Times New Roman"/>
          <w:color w:val="000000"/>
          <w:szCs w:val="21"/>
        </w:rPr>
        <w:t>100kPa)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t>373.15K</w:t>
      </w:r>
      <w:r>
        <w:rPr>
          <w:rFonts w:ascii="Times New Roman" w:hAnsi="Times New Roman"/>
          <w:color w:val="000000"/>
          <w:szCs w:val="21"/>
        </w:rPr>
        <w:t>，使</w:t>
      </w:r>
      <w:r>
        <w:rPr>
          <w:rFonts w:ascii="Times New Roman" w:hAnsi="Times New Roman"/>
          <w:color w:val="000000"/>
          <w:szCs w:val="21"/>
        </w:rPr>
        <w:t xml:space="preserve">1 </w:t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</w:rPr>
        <w:t>的水蒸气可逆压缩为液体，计算该过程中的</w:t>
      </w:r>
      <w:r>
        <w:rPr>
          <w:rFonts w:ascii="Times New Roman" w:hAnsi="Times New Roman"/>
          <w:color w:val="000000"/>
          <w:szCs w:val="21"/>
        </w:rPr>
        <w:t>W</w:t>
      </w:r>
      <w:r>
        <w:rPr>
          <w:rFonts w:ascii="Times New Roman" w:hAnsi="Times New Roman"/>
          <w:color w:val="000000"/>
          <w:szCs w:val="21"/>
        </w:rPr>
        <w:t>，</w:t>
      </w:r>
      <w:proofErr w:type="spellStart"/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</w:rPr>
        <w:t>，</w:t>
      </w:r>
      <w:proofErr w:type="spellStart"/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U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</w:rPr>
        <w:t>，</w:t>
      </w:r>
      <w:proofErr w:type="spellStart"/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</w:rPr>
        <w:t>，</w:t>
      </w:r>
      <w:proofErr w:type="spellStart"/>
      <w:r>
        <w:rPr>
          <w:rFonts w:ascii="Times New Roman" w:hAnsi="Times New Roman"/>
          <w:color w:val="000000"/>
          <w:szCs w:val="21"/>
        </w:rPr>
        <w:t>Δ</w:t>
      </w:r>
      <w:r>
        <w:rPr>
          <w:rFonts w:hint="eastAsia"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</w:rPr>
        <w:t>。已知在该条件下水的蒸发热为</w:t>
      </w:r>
      <w:r>
        <w:rPr>
          <w:rFonts w:ascii="Times New Roman" w:hAnsi="Times New Roman"/>
          <w:color w:val="000000"/>
          <w:szCs w:val="21"/>
        </w:rPr>
        <w:t>2.2581kJ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</w:p>
  </w:body>
</w:document>
</file>