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524d704a0b4127" /></Relationships>
</file>

<file path=word/document.xml><?xml version="1.0" encoding="utf-8"?>
<w:document xmlns:w="http://schemas.openxmlformats.org/wordprocessingml/2006/main">
  <w:body>
    <w:p w:rsidR="00A66469" w:rsidRDefault="00FE19CA">
      <w:pPr>
        <w:snapToGrid w:val="0"/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解：分析过程：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=200</w:t>
      </w:r>
      <w:proofErr w:type="gramStart"/>
      <w:r>
        <w:rPr>
          <w:rFonts w:ascii="Times New Roman" w:hAnsi="Times New Roman"/>
          <w:color w:val="000000"/>
          <w:szCs w:val="21"/>
        </w:rPr>
        <w:t>kPa,</w:t>
      </w:r>
      <w:r>
        <w:rPr>
          <w:rFonts w:ascii="Times New Roman" w:hAnsi="Times New Roman"/>
          <w:i/>
          <w:iCs/>
          <w:color w:val="000000"/>
          <w:szCs w:val="21"/>
        </w:rPr>
        <w:t>V</w:t>
      </w:r>
      <w:proofErr w:type="gramEnd"/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,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=300K) → (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=1000kPa,, </w:t>
      </w:r>
      <w:r>
        <w:rPr>
          <w:rFonts w:ascii="Times New Roman" w:hAnsi="Times New Roman"/>
          <w:i/>
          <w:iCs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, 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=900K)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绝热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=0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理想气体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 xml:space="preserve">U </w:t>
      </w:r>
      <w:r>
        <w:rPr>
          <w:rFonts w:ascii="Times New Roman" w:hAnsi="Times New Roman"/>
          <w:color w:val="000000"/>
          <w:szCs w:val="21"/>
        </w:rPr>
        <w:t xml:space="preserve">= 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nC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V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proofErr w:type="spellEnd"/>
      <w:r>
        <w:rPr>
          <w:rFonts w:ascii="Times New Roman" w:hAnsi="Times New Roman"/>
          <w:color w:val="000000"/>
          <w:szCs w:val="21"/>
        </w:rPr>
        <w:t xml:space="preserve"> =</w:t>
      </w:r>
      <w:r>
        <w:rPr>
          <w:rFonts w:ascii="Times New Roman" w:hAnsi="Times New Roman"/>
          <w:i/>
          <w:iCs/>
          <w:color w:val="000000"/>
          <w:szCs w:val="21"/>
        </w:rPr>
        <w:t xml:space="preserve"> n</w:t>
      </w:r>
      <w:r>
        <w:rPr>
          <w:rFonts w:ascii="Times New Roman" w:hAnsi="Times New Roman"/>
          <w:color w:val="000000"/>
          <w:szCs w:val="21"/>
        </w:rPr>
        <w:t>(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proofErr w:type="spellEnd"/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R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</w:p>
    <w:p w:rsidR="00A66469" w:rsidRDefault="00FE19CA">
      <w:pPr>
        <w:snapToGrid w:val="0"/>
        <w:spacing w:line="460" w:lineRule="exact"/>
        <w:ind w:firstLine="1050" w:firstLineChars="5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 xml:space="preserve">H </w:t>
      </w:r>
      <w:r>
        <w:rPr>
          <w:rFonts w:ascii="Times New Roman" w:hAnsi="Times New Roman"/>
          <w:color w:val="000000"/>
          <w:szCs w:val="21"/>
        </w:rPr>
        <w:t xml:space="preserve">= </w:t>
      </w:r>
      <w:proofErr w:type="spellStart"/>
      <w:proofErr w:type="gramStart"/>
      <w:r>
        <w:rPr>
          <w:rFonts w:ascii="Times New Roman" w:hAnsi="Times New Roman"/>
          <w:i/>
          <w:iCs/>
          <w:color w:val="000000"/>
          <w:szCs w:val="21"/>
        </w:rPr>
        <w:t>nC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proofErr w:type="gramEnd"/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proofErr w:type="spellEnd"/>
      <w:r>
        <w:rPr>
          <w:rFonts w:ascii="Times New Roman" w:hAnsi="Times New Roman"/>
          <w:color w:val="000000"/>
          <w:szCs w:val="21"/>
        </w:rPr>
        <w:t xml:space="preserve"> 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故</w:t>
      </w:r>
      <w:r>
        <w:rPr>
          <w:rFonts w:ascii="Times New Roman" w:hAnsi="Times New Roman"/>
          <w:color w:val="000000"/>
          <w:szCs w:val="21"/>
        </w:rPr>
        <w:t xml:space="preserve">   </w:t>
      </w: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 xml:space="preserve"> 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 xml:space="preserve">U 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过程</w:t>
      </w:r>
      <w:proofErr w:type="gramStart"/>
      <w:r>
        <w:rPr>
          <w:rFonts w:ascii="Times New Roman" w:hAnsi="Times New Roman"/>
          <w:color w:val="000000"/>
          <w:szCs w:val="21"/>
        </w:rPr>
        <w:t>熵</w:t>
      </w:r>
      <w:proofErr w:type="gramEnd"/>
    </w:p>
    <w:p w:rsidR="00A66469" w:rsidRDefault="00FE19CA">
      <w:pPr>
        <w:snapToGrid w:val="0"/>
        <w:spacing w:line="460" w:lineRule="exact"/>
        <w:ind w:firstLine="54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Cambria Math" w:hAnsi="Cambria Math" w:cs="Cambria Math"/>
          <w:color w:val="000000"/>
          <w:szCs w:val="21"/>
        </w:rPr>
        <w:lastRenderedPageBreak/>
        <w:t>△</w:t>
      </w:r>
      <w:r>
        <w:rPr>
          <w:rFonts w:ascii="Times New Roman" w:hAnsi="Times New Roman"/>
          <w:i/>
          <w:iCs/>
          <w:color w:val="000000"/>
          <w:szCs w:val="21"/>
        </w:rPr>
        <w:t xml:space="preserve">S </w:t>
      </w:r>
      <w:r>
        <w:rPr>
          <w:rFonts w:ascii="Times New Roman" w:hAnsi="Times New Roman"/>
          <w:color w:val="000000"/>
          <w:szCs w:val="21"/>
        </w:rPr>
        <w:t xml:space="preserve">= </w:t>
      </w:r>
      <w:proofErr w:type="spellStart"/>
      <w:proofErr w:type="gramStart"/>
      <w:r>
        <w:rPr>
          <w:rFonts w:ascii="Times New Roman" w:hAnsi="Times New Roman"/>
          <w:i/>
          <w:iCs/>
          <w:color w:val="000000"/>
          <w:szCs w:val="21"/>
        </w:rPr>
        <w:t>nC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ln</w:t>
      </w:r>
      <w:proofErr w:type="spellEnd"/>
      <w:proofErr w:type="gramEnd"/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iCs/>
          <w:color w:val="000000"/>
          <w:szCs w:val="21"/>
        </w:rPr>
        <w:t xml:space="preserve"> T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)+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nR</w:t>
      </w:r>
      <w:r>
        <w:rPr>
          <w:rFonts w:ascii="Times New Roman" w:hAnsi="Times New Roman"/>
          <w:color w:val="000000"/>
          <w:szCs w:val="21"/>
        </w:rPr>
        <w:t>ln</w:t>
      </w:r>
      <w:proofErr w:type="spellEnd"/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iCs/>
          <w:color w:val="000000"/>
          <w:szCs w:val="21"/>
        </w:rPr>
        <w:t xml:space="preserve"> p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) </w:t>
      </w:r>
    </w:p>
    <w:p w:rsidR="00A66469" w:rsidRDefault="00FE19CA">
      <w:pPr>
        <w:snapToGrid w:val="0"/>
        <w:spacing w:line="460" w:lineRule="exact"/>
        <w:ind w:firstLine="630" w:firstLineChars="3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 xml:space="preserve">G 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TS</w:t>
      </w:r>
      <w:r>
        <w:rPr>
          <w:rFonts w:ascii="Times New Roman" w:hAnsi="Times New Roman"/>
          <w:color w:val="000000"/>
          <w:szCs w:val="21"/>
        </w:rPr>
        <w:t xml:space="preserve">) </w:t>
      </w:r>
      <w:r>
        <w:rPr>
          <w:rFonts w:ascii="Times New Roman" w:hAnsi="Times New Roman"/>
          <w:color w:val="000000"/>
          <w:szCs w:val="21"/>
        </w:rPr>
        <w:t>＝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>) 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 xml:space="preserve">) 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过程绝热，所以只能用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判断过程的方向。</w:t>
      </w:r>
    </w:p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bCs/>
          <w:color w:val="000000"/>
          <w:szCs w:val="21"/>
        </w:rPr>
        <w:t>注意：</w:t>
      </w:r>
      <w:r>
        <w:rPr>
          <w:rFonts w:ascii="Times New Roman" w:hAnsi="Times New Roman"/>
          <w:color w:val="000000"/>
          <w:szCs w:val="21"/>
        </w:rPr>
        <w:t>本题</w:t>
      </w:r>
      <w:proofErr w:type="gramStart"/>
      <w:r>
        <w:rPr>
          <w:rFonts w:ascii="Times New Roman" w:hAnsi="Times New Roman"/>
          <w:color w:val="000000"/>
          <w:szCs w:val="21"/>
        </w:rPr>
        <w:t>非恒外压</w:t>
      </w:r>
      <w:proofErr w:type="gramEnd"/>
      <w:r>
        <w:rPr>
          <w:rFonts w:ascii="Times New Roman" w:hAnsi="Times New Roman"/>
          <w:color w:val="000000"/>
          <w:szCs w:val="21"/>
        </w:rPr>
        <w:t>，</w:t>
      </w:r>
      <w:proofErr w:type="gramStart"/>
      <w:r>
        <w:rPr>
          <w:rFonts w:ascii="Times New Roman" w:hAnsi="Times New Roman"/>
          <w:color w:val="000000"/>
          <w:szCs w:val="21"/>
        </w:rPr>
        <w:t>功一</w:t>
      </w:r>
      <w:proofErr w:type="gramEnd"/>
      <w:r>
        <w:rPr>
          <w:rFonts w:ascii="Times New Roman" w:hAnsi="Times New Roman"/>
          <w:color w:val="000000"/>
          <w:szCs w:val="21"/>
        </w:rPr>
        <w:t>般由热力学第一定律式计算</w:t>
      </w: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 xml:space="preserve"> =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 xml:space="preserve">U 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。</w:t>
      </w:r>
    </w:p>
  </w:body>
</w:document>
</file>