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eastAsia="黑体"/>
          <w:sz w:val="28"/>
          <w:szCs w:val="28"/>
        </w:rPr>
        <w:t>四川师范</w:t>
      </w:r>
      <w:r>
        <w:rPr>
          <w:rFonts w:hAnsi="宋体"/>
          <w:sz w:val="28"/>
          <w:szCs w:val="28"/>
        </w:rPr>
        <w:t>大</w:t>
      </w:r>
      <w:r>
        <w:rPr>
          <w:rFonts w:eastAsia="黑体"/>
          <w:sz w:val="28"/>
          <w:szCs w:val="28"/>
        </w:rPr>
        <w:t>学</w:t>
      </w:r>
      <w:bookmarkStart w:name="CollegeName" w:id="1"/>
      <w:bookmarkEnd w:id="0"/>
      <w:r>
        <w:rPr>
          <w:rFonts w:eastAsia="黑体"/>
          <w:sz w:val="28"/>
          <w:szCs w:val="28"/>
        </w:rPr>
        <w:t>化学与材料科学学院</w:t>
      </w:r>
      <w:bookmarkStart w:name="MajorName" w:id="2"/>
      <w:bookmarkEnd w:id="1"/>
      <w:r>
        <w:rPr>
          <w:rFonts w:eastAsia="黑体"/>
          <w:sz w:val="28"/>
          <w:szCs w:val="28"/>
        </w:rPr>
        <w:t>化学</w:t>
      </w:r>
      <w:bookmarkEnd w:id="2"/>
      <w:r>
        <w:rPr>
          <w:rFonts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eastAsia="黑体"/>
          <w:sz w:val="28"/>
          <w:szCs w:val="28"/>
        </w:rPr>
        <w:t>201</w:t>
      </w:r>
      <w:r>
        <w:rPr>
          <w:rFonts w:hint="eastAsia" w:eastAsia="黑体"/>
          <w:sz w:val="28"/>
          <w:szCs w:val="28"/>
        </w:rPr>
        <w:t>4</w:t>
      </w:r>
      <w:r>
        <w:rPr>
          <w:rFonts w:eastAsia="黑体"/>
          <w:sz w:val="28"/>
          <w:szCs w:val="28"/>
        </w:rPr>
        <w:t>－</w:t>
      </w:r>
      <w:r>
        <w:rPr>
          <w:rFonts w:eastAsia="黑体"/>
          <w:sz w:val="28"/>
          <w:szCs w:val="28"/>
        </w:rPr>
        <w:t>201</w:t>
      </w:r>
      <w:r>
        <w:rPr>
          <w:rFonts w:hint="eastAsia" w:eastAsia="黑体"/>
          <w:sz w:val="28"/>
          <w:szCs w:val="28"/>
        </w:rPr>
        <w:t>5</w:t>
      </w:r>
      <w:bookmarkEnd w:id="3"/>
      <w:r>
        <w:rPr>
          <w:rFonts w:eastAsia="黑体"/>
          <w:sz w:val="28"/>
          <w:szCs w:val="28"/>
        </w:rPr>
        <w:t>学年度第</w:t>
      </w:r>
      <w:bookmarkStart w:name="Term" w:id="4"/>
      <w:r>
        <w:rPr>
          <w:rFonts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eastAsia="黑体"/>
          <w:sz w:val="28"/>
          <w:szCs w:val="28"/>
        </w:rPr>
        <w:t>期末</w:t>
      </w:r>
      <w:bookmarkEnd w:id="5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>无机化学</w:t>
      </w:r>
      <w:r>
        <w:rPr>
          <w:b/>
          <w:sz w:val="36"/>
          <w:szCs w:val="36"/>
        </w:rPr>
        <w:t>2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int="eastAsia"/>
          <w:b/>
          <w:sz w:val="36"/>
          <w:szCs w:val="36"/>
        </w:rPr>
        <w:t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rPr>
          <w:sz w:val="24"/>
        </w:rPr>
        <w:t>5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rPr>
          <w:rFonts w:eastAsia="楷体_GB2312"/>
          <w:sz w:val="24"/>
        </w:rPr>
        <w:t>100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rPr>
          <w:rFonts w:eastAsia="楷体_GB2312"/>
          <w:sz w:val="24"/>
        </w:rP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rPr>
          <w:rFonts w:eastAsia="楷体_GB2312"/>
          <w:sz w:val="24"/>
        </w:rPr>
        <w:t>闭卷</w:t>
      </w:r>
      <w:bookmarkEnd w:id="12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3"/>
      <w:r>
        <w:rPr>
          <w:rFonts w:eastAsia="楷体_GB2312"/>
          <w:sz w:val="24"/>
        </w:rPr>
        <w:t>201</w:t>
      </w:r>
      <w:r>
        <w:rPr>
          <w:rFonts w:hint="eastAsia" w:eastAsia="楷体_GB2312"/>
          <w:sz w:val="24"/>
        </w:rPr>
        <w:t>4</w:t>
      </w:r>
      <w:bookmarkEnd w:id="13"/>
      <w:r>
        <w:rPr>
          <w:rFonts w:eastAsia="楷体_GB2312"/>
          <w:sz w:val="24"/>
        </w:rPr>
        <w:t>级</w:t>
      </w:r>
      <w:bookmarkStart w:name="Class" w:id="14"/>
      <w:r>
        <w:rPr>
          <w:rFonts w:hint="eastAsia" w:eastAsia="楷体_GB2312"/>
          <w:sz w:val="24"/>
        </w:rPr>
        <w:t>1</w:t>
      </w:r>
      <w:r>
        <w:rPr>
          <w:rFonts w:eastAsia="楷体_GB2312"/>
          <w:sz w:val="24"/>
        </w:rPr>
        <w:t>、</w:t>
      </w:r>
      <w:r>
        <w:rPr>
          <w:rFonts w:hint="eastAsia" w:eastAsia="楷体_GB2312"/>
          <w:sz w:val="24"/>
        </w:rPr>
        <w:t>2</w:t>
      </w:r>
      <w:bookmarkEnd w:id="14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一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bookmarkStart w:name="_GoBack" w:id="15"/>
        <w:bookmarkEnd w:id="15"/>
      </w:tr>
    </w:tbl>
    <w:p w:rsidR="002F5273" w:rsidRDefault="002F5273"/>
    <w:sectPr w:rsidR="002F5273"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r>
        <w:rPr>
          <w:rFonts w:hint="eastAsia" w:eastAsia="楷体_GB2312"/>
          <w:b/>
          <w:szCs w:val="36"/>
        </w:rPr>
        <w:t>一</w:t>
      </w:r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057CB" w:rsidRDefault="00C057CB">
      <w:pPr>
        <w:spacing w:line="400" w:lineRule="auto"/>
        <w:rPr>
          <w:rFonts w:hint="eastAsia"/>
        </w:rPr>
      </w:pPr>
      <w:r>
        <w:rPr>
          <w:rFonts w:hint="eastAsia" w:ascii="宋体" w:hAnsi="宋体"/>
        </w:rPr>
        <w:t>1. 在恒温恒压下,体积为V的容器中装有</w:t>
      </w:r>
      <w:r>
        <w:t>0.3molN</w:t>
      </w:r>
      <w:r>
        <w:rPr>
          <w:vertAlign w:val="subscript"/>
        </w:rPr>
        <w:t>2</w:t>
      </w:r>
      <w:r>
        <w:rPr>
          <w:rFonts w:ascii="宋体" w:hAnsi="宋体"/>
        </w:rPr>
        <w:t>,</w:t>
      </w:r>
      <w:r>
        <w:t>0.1molO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rPr>
          <w:szCs w:val="21"/>
        </w:rPr>
        <w:t>0.2</w:t>
      </w:r>
      <w:r>
        <w:t>molH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t>H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</w:rPr>
        <w:t>气的分体积是(       )。</w:t>
      </w:r>
    </w:p>
    <w:p w:rsidR="00C057CB" w:rsidRDefault="00C057CB">
      <w:pPr>
        <w:spacing w:line="400" w:lineRule="auto"/>
        <w:rPr>
          <w:rFonts w:ascii="宋体" w:hAnsi="宋体"/>
        </w:rPr>
      </w:pPr>
      <w:r>
        <w:rPr>
          <w:rFonts w:hint="eastAsia" w:ascii="宋体" w:hAnsi="宋体"/>
        </w:rPr>
        <w:t>A. V              B.V/3             C.V/2                D. V/4</w:t>
      </w:r>
    </w:p>
    <w:p w:rsidR="00C057CB" w:rsidRDefault="00C057CB">
      <w:pPr>
        <w:spacing w:line="400" w:lineRule="auto"/>
        <w:rPr>
          <w:rFonts w:hint="eastAsia" w:ascii="宋体"/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ascii="宋体"/>
          <w:szCs w:val="21"/>
        </w:rPr>
        <w:t xml:space="preserve"> 对于一个化学反应下列哪种情况速度越大（</w:t>
      </w:r>
      <w:r>
        <w:rPr>
          <w:rFonts w:ascii="宋体"/>
          <w:szCs w:val="21"/>
        </w:rPr>
        <w:t xml:space="preserve">   </w:t>
      </w:r>
      <w:r>
        <w:rPr>
          <w:rFonts w:ascii="宋体"/>
          <w:color w:val="FF0000"/>
          <w:szCs w:val="21"/>
        </w:rPr>
        <w:t xml:space="preserve"> </w:t>
      </w:r>
      <w:r>
        <w:rPr>
          <w:rFonts w:hint="eastAsia" w:ascii="宋体"/>
          <w:color w:val="FF0000"/>
          <w:szCs w:val="21"/>
        </w:rPr>
        <w:t xml:space="preserve"> </w:t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）。</w:t>
      </w:r>
    </w:p>
    <w:p w:rsidR="00C057CB" w:rsidRDefault="00C057CB">
      <w:pPr>
        <w:tabs>
          <w:tab w:val="left" w:pos="360"/>
          <w:tab w:val="left" w:pos="4140"/>
          <w:tab w:val="left" w:pos="4320"/>
        </w:tabs>
        <w:spacing w:line="400" w:lineRule="auto"/>
        <w:rPr>
          <w:szCs w:val="21"/>
        </w:rPr>
      </w:pPr>
      <w:r>
        <w:rPr>
          <w:rFonts w:ascii="宋体"/>
          <w:szCs w:val="21"/>
        </w:rPr>
        <w:t xml:space="preserve">A. </w:t>
      </w:r>
      <w:r>
        <w:rPr>
          <w:rFonts w:ascii="宋体"/>
          <w:position w:val="-12"/>
          <w:szCs w:val="21"/>
        </w:rPr>
        <w:object w:dxaOrig="621" w:dyaOrig="381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1.15pt;height:19.15pt;mso-position-horizontal-relative:page;mso-position-vertical-relative:page" o:spid="_x0000_i1025" o:ole="" type="#_x0000_t76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3" ShapeID="_x0000_i1026" DrawAspect="Content" ObjectID="_1557828708" r:id="rId9"/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愈负</w:t>
      </w:r>
      <w:r>
        <w:rPr>
          <w:rFonts w:ascii="宋体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position w:val="-12"/>
          <w:szCs w:val="21"/>
        </w:rPr>
        <w:object w:dxaOrig="601" w:dyaOrig="381">
          <v:shape xmlns:o="urn:schemas-microsoft-com:office:office" xmlns:v="urn:schemas-microsoft-com:vml" id="_x0000_i1027" style="width:30pt;height:19.15pt;mso-position-horizontal-relative:page;mso-position-vertical-relative:page" o:spid="_x0000_i1026" o:ole="" type="#_x0000_t76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3" ShapeID="_x0000_i1027" DrawAspect="Content" ObjectID="_1557828709" r:id="rId11"/>
        </w:object>
      </w:r>
      <w:r>
        <w:rPr>
          <w:rFonts w:ascii="宋体" w:hAnsi="宋体"/>
          <w:szCs w:val="21"/>
        </w:rPr>
        <w:t>&gt;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</w:t>
      </w:r>
      <w:r>
        <w:rPr>
          <w:rFonts w:ascii="宋体"/>
          <w:szCs w:val="21"/>
        </w:rPr>
        <w:t>C.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活化能越小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加催化剂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 w:ascii="宋体" w:hAnsi="宋体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 xml:space="preserve">(   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C057CB" w:rsidRDefault="00C057CB">
      <w:pPr>
        <w:tabs>
          <w:tab w:val="left" w:pos="5040"/>
        </w:tabs>
        <w:spacing w:line="400" w:lineRule="auto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057CB" w:rsidRDefault="00C057CB">
      <w:pPr>
        <w:tabs>
          <w:tab w:val="left" w:pos="5040"/>
        </w:tabs>
        <w:spacing w:line="400" w:lineRule="auto"/>
      </w:pPr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5A1" w:rsidRDefault="005435A1" w:rsidP="003117F6">
      <w:r>
        <w:separator/>
      </w:r>
    </w:p>
  </w:endnote>
  <w:endnote w:type="continuationSeparator" w:id="0">
    <w:p w:rsidR="005435A1" w:rsidRDefault="005435A1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5A1" w:rsidRDefault="005435A1" w:rsidP="003117F6">
      <w:r>
        <w:separator/>
      </w:r>
    </w:p>
  </w:footnote>
  <w:footnote w:type="continuationSeparator" w:id="0">
    <w:p w:rsidR="005435A1" w:rsidRDefault="005435A1" w:rsidP="00311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93"/>
    <w:rsid w:val="002F5273"/>
    <w:rsid w:val="003117F6"/>
    <w:rsid w:val="005435A1"/>
    <w:rsid w:val="00AF1893"/>
    <w:rsid w:val="00CD3590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5D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9" /><Relationship Type="http://schemas.openxmlformats.org/officeDocument/2006/relationships/image" Target="/word/media/image1.wmf" Id="rId10" /><Relationship Type="http://schemas.openxmlformats.org/officeDocument/2006/relationships/oleObject" Target="/word/embeddings/oleObject2.bin" Id="rId11" /><Relationship Type="http://schemas.openxmlformats.org/officeDocument/2006/relationships/image" Target="/word/media/image2.wmf" Id="rId1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TestPaperStructChild.dotx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2</cp:revision>
  <dcterms:created xsi:type="dcterms:W3CDTF">2017-06-02T06:18:00Z</dcterms:created>
  <dcterms:modified xsi:type="dcterms:W3CDTF">2017-06-02T06:18:00Z</dcterms:modified>
</cp:coreProperties>
</file>