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化学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1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3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32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755984" w:rsidP="00755984" w:rsidRDefault="00755984">
      <w:pPr>
        <w:rPr>
          <w:szCs w:val="21"/>
        </w:rPr>
      </w:pPr>
      <w:r>
        <w:rPr>
          <w:rFonts w:hint="eastAsia" w:ascii="宋体" w:hAnsi="宋体"/>
        </w:rPr>
        <w:t>1、</w:t>
      </w:r>
      <w:r>
        <w:rPr>
          <w:szCs w:val="21"/>
        </w:rPr>
        <w:t>加热下列物质</w:t>
      </w:r>
      <w:r>
        <w:rPr>
          <w:szCs w:val="21"/>
        </w:rPr>
        <w:t>,</w:t>
      </w:r>
      <w:r>
        <w:rPr>
          <w:szCs w:val="21"/>
        </w:rPr>
        <w:t>分解产物中有金属单质的是</w:t>
      </w:r>
      <w:r>
        <w:rPr>
          <w:szCs w:val="21"/>
        </w:rPr>
        <w:t>(     ).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szCs w:val="21"/>
        </w:rPr>
        <w:t>A.NaNO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B.Pb(NO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           C.AgNO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    D.Cu(NO</w:t>
      </w:r>
      <w:r>
        <w:rPr>
          <w:szCs w:val="21"/>
          <w:vertAlign w:val="subscript"/>
        </w:rPr>
        <w:t>3</w:t>
      </w:r>
      <w:r>
        <w:rPr>
          <w:szCs w:val="21"/>
        </w:rPr>
        <w:t>)</w:t>
      </w:r>
      <w:r>
        <w:rPr>
          <w:szCs w:val="21"/>
          <w:vertAlign w:val="subscript"/>
        </w:rPr>
        <w:t>2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2、</w:t>
      </w: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rFonts w:hint="eastAsia" w:ascii="宋体" w:hAnsi="宋体"/>
        </w:rPr>
        <w:t>3、</w:t>
      </w: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755984" w:rsidP="00755984" w:rsidRDefault="00755984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  <w:p w:rsidR="00755984" w:rsidP="00755984" w:rsidRDefault="00755984">
      <w:pPr>
        <w:spacing w:line="360" w:lineRule="auto"/>
        <w:rPr>
          <w:szCs w:val="21"/>
        </w:rPr>
      </w:pPr>
      <w:r>
        <w:rPr>
          <w:rFonts w:hint="eastAsia" w:ascii="宋体" w:hAnsi="宋体"/>
        </w:rPr>
        <w:t>4、</w:t>
      </w:r>
      <w:r>
        <w:rPr>
          <w:szCs w:val="21"/>
        </w:rPr>
        <w:t>向</w:t>
      </w:r>
      <w:r>
        <w:rPr>
          <w:position w:val="-12"/>
        </w:rPr>
        <w:object w:dxaOrig="1020" w:dyaOrig="360">
          <v:shape xmlns:o="urn:schemas-microsoft-com:office:office" xmlns:v="urn:schemas-microsoft-com:vml" id="_x0000_i1026" style="width:51.05pt;height:18.15pt;mso-position-horizontal-relative:page;mso-position-vertical-relative:page" o:spid="_x0000_i1030" o:ole="" type="#_x0000_t75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DSMT4" ShapeID="_x0000_i1026" DrawAspect="Content" ObjectID="_1559306557" r:id="rId10"/>
        </w:object>
      </w:r>
      <w:r>
        <w:t>溶液中加入</w:t>
      </w:r>
      <w:r>
        <w:rPr>
          <w:position w:val="-12"/>
        </w:rPr>
        <w:object w:dxaOrig="780" w:dyaOrig="360">
          <v:shape xmlns:o="urn:schemas-microsoft-com:office:office" xmlns:v="urn:schemas-microsoft-com:vml" id="_x0000_i1027" style="width:39.15pt;height:18.15pt;mso-position-horizontal-relative:page;mso-position-vertical-relative:page" o:spid="_x0000_i1031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DSMT4" ShapeID="_x0000_i1027" DrawAspect="Content" ObjectID="_1559306558" r:id="rId12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755984" w:rsidP="00755984" w:rsidRDefault="00755984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4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16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Pr="00C57F96"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ascii="宋体" w:hAnsi="宋体"/>
        </w:rPr>
        <w:t>5、</w:t>
      </w:r>
      <w:r>
        <w:t>KCl</w:t>
      </w:r>
      <w:r>
        <w:t>易溶于水</w:t>
      </w:r>
      <w:r>
        <w:t>,AgCl</w:t>
      </w:r>
      <w:r>
        <w:t>难溶于水</w:t>
      </w:r>
      <w:r>
        <w:t>.</w:t>
      </w:r>
      <w:r>
        <w:t>其原因是</w:t>
      </w:r>
      <w:r>
        <w:rPr>
          <w:u w:val="single"/>
        </w:rPr>
        <w:t xml:space="preserve">                                 </w:t>
      </w:r>
      <w:r>
        <w:t>。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rFonts w:hint="eastAsia" w:ascii="宋体" w:hAnsi="宋体"/>
        </w:rPr>
        <w:t>6、</w:t>
      </w: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rFonts w:hint="eastAsia" w:ascii="宋体" w:hAnsi="宋体"/>
        </w:rPr>
        <w:t>7、</w:t>
      </w: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8" style="width:36.95pt;height:18.15pt;mso-position-horizontal-relative:page;mso-position-vertical-relative:page" o:spid="_x0000_i1025" o:ole="" type="#_x0000_t76">
            <v:imagedata xmlns:r="http://schemas.openxmlformats.org/officeDocument/2006/relationships" o:title="" r:id="rId15"/>
          </v:shape>
          <o:OLEObject xmlns:r="http://schemas.openxmlformats.org/officeDocument/2006/relationships" xmlns:o="urn:schemas-microsoft-com:office:office" Type="Embed" ProgID="Equation.DSMT4" ShapeID="_x0000_i1028" DrawAspect="Content" ObjectID="_1559306794" r:id="rId14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_x0000_i1029" style="width:42.9pt;height:18.15pt;mso-position-horizontal-relative:page;mso-position-vertical-relative:page" o:spid="_x0000_i1026" o:ole="" type="#_x0000_t76">
            <v:imagedata xmlns:r="http://schemas.openxmlformats.org/officeDocument/2006/relationships" o:title="" r:id="rId17"/>
          </v:shape>
          <o:OLEObject xmlns:r="http://schemas.openxmlformats.org/officeDocument/2006/relationships" xmlns:o="urn:schemas-microsoft-com:office:office" Type="Embed" ProgID="Equation.DSMT4" ShapeID="_x0000_i1029" DrawAspect="Content" ObjectID="_1559306795" r:id="rId16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_x0000_i1030" style="width:36.95pt;height:18.15pt;mso-position-horizontal-relative:page;mso-position-vertical-relative:page" o:spid="_x0000_i1027" o:ole="" type="#_x0000_t76">
            <v:imagedata xmlns:r="http://schemas.openxmlformats.org/officeDocument/2006/relationships" o:title="" r:id="rId19"/>
          </v:shape>
          <o:OLEObject xmlns:r="http://schemas.openxmlformats.org/officeDocument/2006/relationships" xmlns:o="urn:schemas-microsoft-com:office:office" Type="Embed" ProgID="Equation.DSMT4" ShapeID="_x0000_i1030" DrawAspect="Content" ObjectID="_1559306796" r:id="rId18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  <w:p w:rsidR="00C57F96" w:rsidP="00C57F96" w:rsidRDefault="00C57F96">
      <w:pPr>
        <w:pStyle w:val="p0"/>
        <w:spacing w:line="360" w:lineRule="auto"/>
        <w:rPr>
          <w:rFonts w:hint="eastAsia" w:hAnsi="宋体"/>
        </w:rPr>
      </w:pPr>
      <w:r>
        <w:rPr>
          <w:rFonts w:hint="eastAsia" w:ascii="宋体" w:hAnsi="宋体"/>
        </w:rPr>
        <w:t>8、</w:t>
      </w:r>
      <w:r>
        <w:rPr>
          <w:rFonts w:hAnsi="宋体"/>
        </w:rPr>
        <w:t>经</w:t>
      </w:r>
      <w:r>
        <w:t>X</w:t>
      </w:r>
      <w:r>
        <w:rPr>
          <w:rFonts w:hAnsi="宋体"/>
        </w:rPr>
        <w:t>射线衍射测定表明几乎所有金属晶体都呈球密堆积结构，在球密堆积结构中空间利用率最高的是</w:t>
      </w:r>
      <w:r>
        <w:t>___________</w:t>
      </w:r>
      <w:r>
        <w:rPr>
          <w:rFonts w:hAnsi="宋体"/>
        </w:rPr>
        <w:t>密堆积和</w:t>
      </w:r>
      <w:r>
        <w:t>_________</w:t>
      </w:r>
      <w:r>
        <w:rPr>
          <w:rFonts w:hAnsi="宋体"/>
        </w:rPr>
        <w:t>密堆积，其中金属原子的配位数是</w:t>
      </w:r>
      <w:r>
        <w:t>______</w:t>
      </w:r>
      <w:r>
        <w:rPr>
          <w:rFonts w:hAnsi="宋体"/>
        </w:rPr>
        <w:t>；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6.bin" Id="rId10" /><Relationship Type="http://schemas.openxmlformats.org/officeDocument/2006/relationships/image" Target="/word/media/image6.wmf" Id="rId11" /><Relationship Type="http://schemas.openxmlformats.org/officeDocument/2006/relationships/oleObject" Target="/word/embeddings/oleObject7.bin" Id="rId12" /><Relationship Type="http://schemas.openxmlformats.org/officeDocument/2006/relationships/image" Target="/word/media/image7.wmf" Id="rId13" /><Relationship Type="http://schemas.openxmlformats.org/officeDocument/2006/relationships/oleObject" Target="/word/embeddings/oleObject1.bin" Id="rId14" /><Relationship Type="http://schemas.openxmlformats.org/officeDocument/2006/relationships/image" Target="/word/media/image1.wmf" Id="rId15" /><Relationship Type="http://schemas.openxmlformats.org/officeDocument/2006/relationships/oleObject" Target="/word/embeddings/oleObject2.bin" Id="rId16" /><Relationship Type="http://schemas.openxmlformats.org/officeDocument/2006/relationships/image" Target="/word/media/image2.wmf" Id="rId17" /><Relationship Type="http://schemas.openxmlformats.org/officeDocument/2006/relationships/oleObject" Target="/word/embeddings/oleObject3.bin" Id="rId18" /><Relationship Type="http://schemas.openxmlformats.org/officeDocument/2006/relationships/image" Target="/word/media/image3.wmf" Id="rId1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