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>四川师范大学</w:t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>化学与材料科学学院</w:t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>2014-2015</w:t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>2</w:t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>期末</w:t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2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20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>120</w:t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>闭卷</w:t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>2017</w:t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>1、2、3</w:t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4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cs="Times New Roman" w:eastAsiaTheme="majorEastAsia"/>
          <w:sz w:val="21"/>
          <w:szCs w:val="21"/>
        </w:rPr>
        <w:t>下列元素中各基态原子的第一电离能最大的是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)</w:t>
      </w:r>
    </w:p>
    <w:p w:rsidR="00BA7FDF" w:rsidRDefault="00DC4F50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 xml:space="preserve">A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Be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B</w:t>
      </w:r>
      <w:proofErr w:type="spell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proofErr w:type="spellStart"/>
      <w:r>
        <w:rPr>
          <w:rFonts w:ascii="Times New Roman" w:hAnsi="Times New Roman" w:cs="Times New Roman" w:eastAsiaTheme="majorEastAsia"/>
          <w:sz w:val="21"/>
          <w:szCs w:val="21"/>
        </w:rPr>
        <w:t>C</w:t>
      </w:r>
      <w:proofErr w:type="spellEnd"/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 xml:space="preserve">       D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>N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2、</w:t>
      </w:r>
      <w:r>
        <w:rPr>
          <w:rFonts w:ascii="Times New Roman" w:hAnsi="Times New Roman" w:cs="Times New Roman" w:eastAsiaTheme="majorEastAsia"/>
          <w:szCs w:val="21"/>
        </w:rPr>
        <w:t>用量子数确定轨道时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下列各组量子数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>)</w:t>
      </w:r>
      <w:r>
        <w:rPr>
          <w:rFonts w:ascii="Times New Roman" w:hAnsi="Times New Roman" w:cs="Times New Roman" w:eastAsiaTheme="majorEastAsia"/>
          <w:szCs w:val="21"/>
        </w:rPr>
        <w:t>是合理的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proofErr w:type="gramStart"/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3  l= 3  m = -1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n= 2  l= 2  m= -1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 xml:space="preserve"> n= </w:t>
      </w:r>
      <w:proofErr w:type="gramStart"/>
      <w:r>
        <w:rPr>
          <w:rFonts w:ascii="Times New Roman" w:hAnsi="Times New Roman" w:cs="Times New Roman" w:eastAsiaTheme="majorEastAsia"/>
          <w:szCs w:val="21"/>
        </w:rPr>
        <w:t>2  l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= 1  m = 0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n= 3  l= 0  m= +1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</w:rPr>
        <w:t>电子的磁量子数可以是（</w:t>
      </w:r>
      <w:r>
        <w:rPr>
          <w:rFonts w:ascii="Times New Roman" w:hAnsi="Times New Roman" w:cs="Times New Roman" w:eastAsiaTheme="majorEastAsia"/>
          <w:szCs w:val="21"/>
        </w:rPr>
        <w:t xml:space="preserve">     </w:t>
      </w:r>
      <w:r>
        <w:rPr>
          <w:rFonts w:ascii="Times New Roman" w:hAnsi="Times New Roman" w:cs="Times New Roman" w:eastAsiaTheme="majorEastAsia"/>
          <w:szCs w:val="21"/>
        </w:rPr>
        <w:t>）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A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       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</w:t>
      </w:r>
    </w:p>
    <w:p w:rsidR="00BA7FDF" w:rsidRDefault="00DC4F5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C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3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 xml:space="preserve">3   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    </w:t>
      </w:r>
      <w:r>
        <w:rPr>
          <w:rFonts w:ascii="Times New Roman" w:hAnsi="Times New Roman" w:cs="Times New Roman" w:eastAsiaTheme="majorEastAsia"/>
          <w:szCs w:val="21"/>
        </w:rPr>
        <w:t>D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－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，－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0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，</w:t>
      </w:r>
      <w:r>
        <w:rPr>
          <w:rFonts w:ascii="Times New Roman" w:hAnsi="Times New Roman" w:cs="Times New Roman" w:eastAsiaTheme="majorEastAsia"/>
          <w:szCs w:val="21"/>
        </w:rPr>
        <w:t>2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cs="Times New Roman" w:eastAsiaTheme="majorEastAsia"/>
          <w:szCs w:val="21"/>
        </w:rPr>
        <w:t>比较</w:t>
      </w:r>
      <w:r>
        <w:rPr>
          <w:rFonts w:ascii="Times New Roman" w:hAnsi="Times New Roman" w:cs="Times New Roman" w:eastAsiaTheme="majorEastAsia"/>
          <w:szCs w:val="21"/>
        </w:rPr>
        <w:t>a. b. c. d</w:t>
      </w:r>
      <w:r>
        <w:rPr>
          <w:rFonts w:ascii="Times New Roman" w:hAnsi="Times New Roman" w:cs="Times New Roman" w:eastAsiaTheme="majorEastAsia"/>
          <w:szCs w:val="21"/>
        </w:rPr>
        <w:t>四种元素的金属性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已知它们的原子序数分别是</w:t>
      </w:r>
      <w:r>
        <w:rPr>
          <w:rFonts w:ascii="Times New Roman" w:hAnsi="Times New Roman" w:cs="Times New Roman" w:eastAsiaTheme="majorEastAsia"/>
          <w:szCs w:val="21"/>
        </w:rPr>
        <w:t>20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30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38</w:t>
      </w:r>
      <w:r>
        <w:rPr>
          <w:rFonts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48</w:t>
      </w:r>
      <w:r>
        <w:rPr>
          <w:rFonts w:hint="eastAsia" w:ascii="Times New Roman" w:hAnsi="Times New Roman" w:cs="Times New Roman" w:eastAsiaTheme="majorEastAsia"/>
          <w:szCs w:val="21"/>
        </w:rPr>
        <w:t>，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Start"/>
      <w:r>
        <w:rPr>
          <w:rFonts w:ascii="Times New Roman" w:hAnsi="Times New Roman" w:cs="Times New Roman" w:eastAsiaTheme="majorEastAsia"/>
          <w:szCs w:val="21"/>
        </w:rPr>
        <w:t>则金属次序</w:t>
      </w:r>
      <w:r>
        <w:rPr>
          <w:rFonts w:ascii="Times New Roman" w:hAnsi="Times New Roman" w:cs="Times New Roman" w:eastAsiaTheme="majorEastAsia"/>
          <w:szCs w:val="21"/>
        </w:rPr>
        <w:t xml:space="preserve">(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proofErr w:type="gramEnd"/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)</w:t>
      </w:r>
    </w:p>
    <w:p w:rsidR="00221FA7" w:rsidRDefault="00B36B38">
      <w:pPr>
        <w:tabs>
          <w:tab w:val="left" w:pos="675"/>
        </w:tabs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a</w:t>
      </w:r>
      <w:proofErr w:type="spellEnd"/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>B  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a  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Cs w:val="21"/>
        </w:rPr>
        <w:t>C  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d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c  </w:t>
      </w:r>
      <w:r>
        <w:rPr>
          <w:rFonts w:hint="eastAsia" w:ascii="Times New Roman" w:hAnsi="Times New Roman" w:cs="Times New Roman" w:eastAsiaTheme="majorEastAsia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Cs w:val="21"/>
        </w:rPr>
        <w:t xml:space="preserve">D 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c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a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>b</w:t>
      </w:r>
      <w:proofErr w:type="gramStart"/>
      <w:r>
        <w:rPr>
          <w:rFonts w:ascii="Times New Roman" w:hAnsi="Times New Roman" w:cs="Times New Roman" w:eastAsiaTheme="majorEastAsia"/>
          <w:szCs w:val="21"/>
        </w:rPr>
        <w:t>〉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d 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cs="Times New Roman" w:eastAsiaTheme="majorEastAsia"/>
          <w:sz w:val="21"/>
          <w:szCs w:val="21"/>
        </w:rPr>
        <w:t>若</w:t>
      </w:r>
      <w:proofErr w:type="gramStart"/>
      <w:r>
        <w:rPr>
          <w:rFonts w:ascii="Times New Roman" w:hAnsi="Times New Roman" w:cs="Times New Roman" w:eastAsiaTheme="majorEastAsia"/>
          <w:sz w:val="21"/>
          <w:szCs w:val="21"/>
        </w:rPr>
        <w:t>知下列</w:t>
      </w:r>
      <w:proofErr w:type="gramEnd"/>
      <w:r>
        <w:rPr>
          <w:rFonts w:ascii="Times New Roman" w:hAnsi="Times New Roman" w:cs="Times New Roman" w:eastAsiaTheme="majorEastAsia"/>
          <w:sz w:val="21"/>
          <w:szCs w:val="21"/>
        </w:rPr>
        <w:t>三式的电离能分别为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，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: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(g)+ 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</w:p>
    <w:p w:rsidR="00221FA7" w:rsidRDefault="00B36B38">
      <w:pPr>
        <w:pStyle w:val="a3"/>
        <w:spacing w:before="0" w:beforeAutospacing="0" w:after="0" w:afterAutospacing="0" w:line="360" w:lineRule="auto"/>
        <w:ind w:firstLine="420" w:firstLineChars="200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2+ </w:t>
      </w:r>
      <w:r>
        <w:rPr>
          <w:rFonts w:ascii="Times New Roman" w:hAnsi="Times New Roman" w:cs="Times New Roman" w:eastAsiaTheme="majorEastAsia"/>
          <w:sz w:val="21"/>
          <w:szCs w:val="21"/>
        </w:rPr>
        <w:t>(g)→Li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 w:val="21"/>
          <w:szCs w:val="21"/>
        </w:rPr>
        <w:t>(g)+e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>－</w:t>
      </w:r>
      <w:r>
        <w:rPr>
          <w:rFonts w:ascii="Times New Roman" w:hAnsi="Times New Roman" w:cs="Times New Roman" w:eastAsiaTheme="majorEastAsia"/>
          <w:sz w:val="21"/>
          <w:szCs w:val="21"/>
          <w:vertAlign w:val="superscript"/>
        </w:rPr>
        <w:t xml:space="preserve">  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ascii="Times New Roman" w:hAnsi="Times New Roman" w:cs="Times New Roman" w:eastAsiaTheme="majorEastAsia"/>
          <w:sz w:val="21"/>
          <w:szCs w:val="21"/>
        </w:rPr>
        <w:t>则这些电离能的正确的关系是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(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sz w:val="21"/>
          <w:szCs w:val="21"/>
        </w:rPr>
        <w:t>)</w:t>
      </w:r>
    </w:p>
    <w:p w:rsidR="00221FA7" w:rsidRDefault="00B36B38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  <w:vertAlign w:val="subscript"/>
        </w:rPr>
      </w:pPr>
      <w:r>
        <w:rPr>
          <w:rFonts w:hint="eastAsia" w:ascii="Times New Roman" w:hAnsi="Times New Roman" w:cs="Times New Roman" w:eastAsiaTheme="majorEastAsia"/>
          <w:sz w:val="21"/>
          <w:szCs w:val="21"/>
        </w:rPr>
        <w:t>A</w:t>
      </w:r>
      <w:r>
        <w:rPr>
          <w:rFonts w:hint="eastAsia" w:ascii="Times New Roman" w:hAnsi="Times New Roman" w:cs="Times New Roman" w:eastAsiaTheme="majorEastAsia"/>
          <w:i/>
          <w:iCs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=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B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1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C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最大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   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sz w:val="21"/>
          <w:szCs w:val="21"/>
        </w:rPr>
        <w:t>D</w:t>
      </w:r>
      <w:r>
        <w:rPr>
          <w:rFonts w:hint="eastAsia" w:ascii="Times New Roman" w:hAnsi="Times New Roman" w:cs="Times New Roman" w:eastAsiaTheme="majorEastAsia"/>
          <w:sz w:val="21"/>
          <w:szCs w:val="21"/>
        </w:rPr>
        <w:t xml:space="preserve">  </w:t>
      </w:r>
      <w:r>
        <w:rPr>
          <w:rFonts w:ascii="Times New Roman" w:hAnsi="Times New Roman" w:cs="Times New Roman" w:eastAsiaTheme="majorEastAsia"/>
          <w:sz w:val="21"/>
          <w:szCs w:val="21"/>
        </w:rPr>
        <w:t xml:space="preserve"> 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3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 xml:space="preserve">2 </w:t>
      </w:r>
      <w:r>
        <w:rPr>
          <w:rFonts w:ascii="Times New Roman" w:hAnsi="Times New Roman" w:cs="Times New Roman" w:eastAsiaTheme="majorEastAsia"/>
          <w:sz w:val="21"/>
          <w:szCs w:val="21"/>
        </w:rPr>
        <w:t>&gt;</w:t>
      </w:r>
      <w:r>
        <w:rPr>
          <w:rFonts w:ascii="Times New Roman" w:hAnsi="Times New Roman" w:cs="Times New Roman" w:eastAsiaTheme="major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 w:eastAsiaTheme="majorEastAsia"/>
          <w:sz w:val="21"/>
          <w:szCs w:val="21"/>
          <w:vertAlign w:val="subscript"/>
        </w:rPr>
        <w:t>1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