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催化剂同等程度地降低了正逆反应的活化能，因此同等程度地加快了正逆反应地速率。</w:t>
      </w:r>
    </w:p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反应速率常数是温度的函数，也是浓度的函数。</w:t>
      </w:r>
    </w:p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某反应的速率常数的单位是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.L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 xml:space="preserve">.s 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，该反应是一级反应。</w:t>
      </w:r>
    </w:p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szCs w:val="21"/>
        </w:rPr>
        <w:t>升高温度，使正、逆反应速率都增大，对吸热反应来说，升高温度，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正</w:t>
      </w:r>
      <w:r>
        <w:rPr>
          <w:rFonts w:ascii="Times New Roman" w:hAnsi="Times New Roman" w:eastAsia="宋体" w:cs="Times New Roman"/>
          <w:szCs w:val="21"/>
        </w:rPr>
        <w:t>增大的倍数比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逆</w:t>
      </w:r>
      <w:r>
        <w:rPr>
          <w:rFonts w:ascii="Times New Roman" w:hAnsi="Times New Roman" w:eastAsia="宋体" w:cs="Times New Roman"/>
          <w:szCs w:val="21"/>
        </w:rPr>
        <w:t>增大的倍数大。</w:t>
      </w:r>
      <w:r>
        <w:rPr>
          <w:rFonts w:ascii="Times New Roman" w:hAnsi="Times New Roman" w:eastAsia="宋体" w:cs="Times New Roman"/>
          <w:szCs w:val="21"/>
        </w:rPr>
        <w:t xml:space="preserve">   </w:t>
      </w:r>
    </w:p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实验测得反应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→2AB</w:t>
      </w:r>
      <w:r>
        <w:rPr>
          <w:rFonts w:ascii="Times New Roman" w:hAnsi="Times New Roman" w:eastAsia="宋体" w:cs="Times New Roman"/>
          <w:szCs w:val="21"/>
        </w:rPr>
        <w:t>的速率方程为</w:t>
      </w:r>
      <w:r>
        <w:rPr>
          <w:rFonts w:ascii="Times New Roman" w:hAnsi="Times New Roman" w:eastAsia="宋体" w:cs="Times New Roman"/>
          <w:szCs w:val="21"/>
        </w:rPr>
        <w:t xml:space="preserve"> r=kc(A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).c(B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，说明此反应是一个双分子反应。</w:t>
      </w:r>
    </w:p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某反应在</w:t>
      </w:r>
      <w:r>
        <w:rPr>
          <w:rFonts w:ascii="Times New Roman" w:hAnsi="Times New Roman" w:eastAsia="宋体" w:cs="Times New Roman"/>
          <w:szCs w:val="21"/>
        </w:rPr>
        <w:t>30min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50%</w:t>
      </w:r>
      <w:r>
        <w:rPr>
          <w:rFonts w:ascii="Times New Roman" w:hAnsi="Times New Roman" w:eastAsia="宋体" w:cs="Times New Roman"/>
          <w:szCs w:val="21"/>
        </w:rPr>
        <w:t>，进行</w:t>
      </w:r>
      <w:r>
        <w:rPr>
          <w:rFonts w:ascii="Times New Roman" w:hAnsi="Times New Roman" w:eastAsia="宋体" w:cs="Times New Roman"/>
          <w:szCs w:val="21"/>
        </w:rPr>
        <w:t>60min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100%</w:t>
      </w:r>
      <w:r>
        <w:rPr>
          <w:rFonts w:ascii="Times New Roman" w:hAnsi="Times New Roman" w:eastAsia="宋体" w:cs="Times New Roman"/>
          <w:szCs w:val="21"/>
        </w:rPr>
        <w:t>，说明此反应是一级反应。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