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AF3" w:rsidRDefault="00E00529">
      <w:pPr>
        <w:rPr>
          <w:sz w:val="96"/>
          <w:szCs w:val="160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-914400</wp:posOffset>
                </wp:positionV>
                <wp:extent cx="1926590" cy="1757045"/>
                <wp:effectExtent l="0" t="0" r="16510" b="14605"/>
                <wp:wrapNone/>
                <wp:docPr id="202" name="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905" y="444500"/>
                          <a:ext cx="1926590" cy="1757045"/>
                        </a:xfrm>
                        <a:custGeom>
                          <a:avLst/>
                          <a:gdLst>
                            <a:gd name="connsiteX0" fmla="*/ 0 w 1584176"/>
                            <a:gd name="connsiteY0" fmla="*/ 0 h 1584176"/>
                            <a:gd name="connsiteX1" fmla="*/ 1584176 w 1584176"/>
                            <a:gd name="connsiteY1" fmla="*/ 0 h 1584176"/>
                            <a:gd name="connsiteX2" fmla="*/ 1584176 w 1584176"/>
                            <a:gd name="connsiteY2" fmla="*/ 187449 h 1584176"/>
                            <a:gd name="connsiteX3" fmla="*/ 189611 w 1584176"/>
                            <a:gd name="connsiteY3" fmla="*/ 187449 h 1584176"/>
                            <a:gd name="connsiteX4" fmla="*/ 189611 w 1584176"/>
                            <a:gd name="connsiteY4" fmla="*/ 1584176 h 1584176"/>
                            <a:gd name="connsiteX5" fmla="*/ 0 w 1584176"/>
                            <a:gd name="connsiteY5" fmla="*/ 1584176 h 1584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84176" h="1584176">
                              <a:moveTo>
                                <a:pt x="0" y="0"/>
                              </a:moveTo>
                              <a:lnTo>
                                <a:pt x="1584176" y="0"/>
                              </a:lnTo>
                              <a:lnTo>
                                <a:pt x="1584176" y="187449"/>
                              </a:lnTo>
                              <a:lnTo>
                                <a:pt x="189611" y="187449"/>
                              </a:lnTo>
                              <a:lnTo>
                                <a:pt x="189611" y="1584176"/>
                              </a:lnTo>
                              <a:lnTo>
                                <a:pt x="0" y="15841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0FF3A" id=" 202" o:spid="_x0000_s1026" style="position:absolute;left:0;text-align:left;margin-left:-89.85pt;margin-top:-1in;width:151.7pt;height:13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4176,158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" path="m,l1584176,r,187449l189611,187449r,1396727l,1584176,,xe" fillcolor="#5b9bd5 [3204]" stroked="f" strokeweight="1pt">
                <v:stroke joinstyle="miter"/>
                <v:path arrowok="t" o:connecttype="custom" o:connectlocs="0,0;1926590,0;1926590,207904;230595,207904;230595,1757045;0,1757045" o:connectangles="0,0,0,0,0,0"/>
              </v:shape>
            </w:pict>
          </mc:Fallback>
        </mc:AlternateContent>
      </w:r>
    </w:p>
    <w:p w:rsidR="00874AF3" w:rsidRDefault="00874AF3">
      <w:pPr>
        <w:rPr>
          <w:sz w:val="96"/>
          <w:szCs w:val="160"/>
        </w:rPr>
      </w:pPr>
    </w:p>
    <w:p w:rsidR="00874AF3" w:rsidRDefault="00E00529">
      <w:pPr>
        <w:jc w:val="center"/>
        <w:rPr>
          <w:rFonts w:ascii="等线" w:eastAsia="等线" w:hAnsi="等线" w:cs="等线"/>
          <w:b/>
          <w:bCs/>
          <w:sz w:val="96"/>
          <w:szCs w:val="160"/>
        </w:rPr>
      </w:pPr>
      <w:r>
        <w:rPr>
          <w:rFonts w:ascii="等线" w:eastAsia="等线" w:hAnsi="等线" w:cs="等线" w:hint="eastAsia"/>
          <w:b/>
          <w:bCs/>
          <w:sz w:val="96"/>
          <w:szCs w:val="160"/>
        </w:rPr>
        <w:t>游</w:t>
      </w:r>
    </w:p>
    <w:p w:rsidR="00874AF3" w:rsidRDefault="00E00529">
      <w:pPr>
        <w:jc w:val="center"/>
        <w:rPr>
          <w:rFonts w:ascii="等线" w:eastAsia="等线" w:hAnsi="等线" w:cs="等线"/>
          <w:b/>
          <w:bCs/>
          <w:sz w:val="96"/>
          <w:szCs w:val="160"/>
        </w:rPr>
      </w:pPr>
      <w:r>
        <w:rPr>
          <w:rFonts w:ascii="等线" w:eastAsia="等线" w:hAnsi="等线" w:cs="等线" w:hint="eastAsia"/>
          <w:b/>
          <w:bCs/>
          <w:sz w:val="96"/>
          <w:szCs w:val="160"/>
        </w:rPr>
        <w:t>戏</w:t>
      </w:r>
    </w:p>
    <w:p w:rsidR="00874AF3" w:rsidRDefault="00E00529">
      <w:pPr>
        <w:jc w:val="center"/>
        <w:rPr>
          <w:rFonts w:ascii="等线" w:eastAsia="等线" w:hAnsi="等线" w:cs="等线"/>
          <w:b/>
          <w:bCs/>
          <w:sz w:val="96"/>
          <w:szCs w:val="160"/>
        </w:rPr>
      </w:pPr>
      <w:r>
        <w:rPr>
          <w:rFonts w:ascii="等线" w:eastAsia="等线" w:hAnsi="等线" w:cs="等线" w:hint="eastAsia"/>
          <w:b/>
          <w:bCs/>
          <w:sz w:val="96"/>
          <w:szCs w:val="160"/>
        </w:rPr>
        <w:t>使</w:t>
      </w:r>
    </w:p>
    <w:p w:rsidR="00874AF3" w:rsidRDefault="00E00529">
      <w:pPr>
        <w:jc w:val="center"/>
        <w:rPr>
          <w:rFonts w:ascii="等线" w:eastAsia="等线" w:hAnsi="等线" w:cs="等线"/>
          <w:b/>
          <w:bCs/>
          <w:sz w:val="96"/>
          <w:szCs w:val="160"/>
        </w:rPr>
      </w:pPr>
      <w:r>
        <w:rPr>
          <w:rFonts w:ascii="等线" w:eastAsia="等线" w:hAnsi="等线" w:cs="等线" w:hint="eastAsia"/>
          <w:b/>
          <w:bCs/>
          <w:sz w:val="96"/>
          <w:szCs w:val="160"/>
        </w:rPr>
        <w:t>用</w:t>
      </w:r>
    </w:p>
    <w:p w:rsidR="00874AF3" w:rsidRDefault="00E00529">
      <w:pPr>
        <w:jc w:val="center"/>
        <w:rPr>
          <w:rFonts w:ascii="等线" w:eastAsia="等线" w:hAnsi="等线" w:cs="等线"/>
          <w:b/>
          <w:bCs/>
          <w:sz w:val="96"/>
          <w:szCs w:val="160"/>
        </w:rPr>
      </w:pPr>
      <w:r>
        <w:rPr>
          <w:rFonts w:ascii="等线" w:eastAsia="等线" w:hAnsi="等线" w:cs="等线" w:hint="eastAsia"/>
          <w:b/>
          <w:bCs/>
          <w:sz w:val="96"/>
          <w:szCs w:val="160"/>
        </w:rPr>
        <w:t>文</w:t>
      </w:r>
    </w:p>
    <w:p w:rsidR="00874AF3" w:rsidRDefault="00E00529">
      <w:pPr>
        <w:jc w:val="center"/>
        <w:rPr>
          <w:rFonts w:ascii="等线" w:eastAsia="等线" w:hAnsi="等线" w:cs="等线"/>
          <w:b/>
          <w:bCs/>
          <w:sz w:val="96"/>
          <w:szCs w:val="160"/>
        </w:rPr>
      </w:pPr>
      <w:r>
        <w:rPr>
          <w:rFonts w:ascii="等线" w:eastAsia="等线" w:hAnsi="等线" w:cs="等线" w:hint="eastAsia"/>
          <w:b/>
          <w:bCs/>
          <w:sz w:val="96"/>
          <w:szCs w:val="160"/>
        </w:rPr>
        <w:t>档</w:t>
      </w:r>
    </w:p>
    <w:p w:rsidR="00874AF3" w:rsidRDefault="00874AF3" w:rsidP="00E00529">
      <w:pPr>
        <w:rPr>
          <w:rFonts w:hint="eastAsia"/>
          <w:sz w:val="96"/>
          <w:szCs w:val="160"/>
        </w:rPr>
      </w:pPr>
      <w:bookmarkStart w:id="0" w:name="_GoBack"/>
      <w:bookmarkEnd w:id="0"/>
    </w:p>
    <w:p w:rsidR="00874AF3" w:rsidRDefault="00874AF3">
      <w:pPr>
        <w:jc w:val="center"/>
        <w:rPr>
          <w:sz w:val="96"/>
          <w:szCs w:val="160"/>
        </w:rPr>
        <w:sectPr w:rsidR="00874A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28197_WPSOffice_Type3" w:displacedByCustomXml="next"/>
    <w:sdt>
      <w:sdtPr>
        <w:rPr>
          <w:rFonts w:ascii="微软雅黑" w:eastAsia="微软雅黑" w:hAnsi="微软雅黑" w:cs="微软雅黑" w:hint="eastAsia"/>
        </w:rPr>
        <w:id w:val="55112243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874AF3" w:rsidRDefault="00E00529">
          <w:pPr>
            <w:jc w:val="center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目录</w:t>
          </w:r>
        </w:p>
        <w:p w:rsidR="00874AF3" w:rsidRDefault="00E00529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</w:rPr>
          </w:pPr>
          <w:hyperlink w:anchor="_Toc23099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147451645"/>
                <w:placeholder>
                  <w:docPart w:val="{acf67859-6afa-4edd-b502-1521a167f5b7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一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</w:rPr>
                  <w:t>游戏背景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2" w:name="_Toc23099_WPSOffice_Level1Page"/>
            <w:r>
              <w:rPr>
                <w:rFonts w:ascii="微软雅黑" w:eastAsia="微软雅黑" w:hAnsi="微软雅黑" w:cs="微软雅黑" w:hint="eastAsia"/>
              </w:rPr>
              <w:t>3</w:t>
            </w:r>
            <w:bookmarkEnd w:id="2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8197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635990375"/>
                <w:placeholder>
                  <w:docPart w:val="{e90c38b4-b19b-41f0-81ab-19e0643752be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１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</w:rPr>
                  <w:t>背景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3" w:name="_Toc28197_WPSOffice_Level2Page"/>
            <w:r>
              <w:rPr>
                <w:rFonts w:ascii="微软雅黑" w:eastAsia="微软雅黑" w:hAnsi="微软雅黑" w:cs="微软雅黑" w:hint="eastAsia"/>
              </w:rPr>
              <w:t>3</w:t>
            </w:r>
            <w:bookmarkEnd w:id="3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3698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582917613"/>
                <w:placeholder>
                  <w:docPart w:val="{314eb35e-a705-4301-8aec-ffa341447c21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２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</w:rPr>
                  <w:t>环境说明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4" w:name="_Toc23698_WPSOffice_Level2Page"/>
            <w:r>
              <w:rPr>
                <w:rFonts w:ascii="微软雅黑" w:eastAsia="微软雅黑" w:hAnsi="微软雅黑" w:cs="微软雅黑" w:hint="eastAsia"/>
              </w:rPr>
              <w:t>3</w:t>
            </w:r>
            <w:bookmarkEnd w:id="4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2525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876464314"/>
                <w:placeholder>
                  <w:docPart w:val="{1c9c20d6-3de6-46b8-8cb6-a62cb6636b03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３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</w:rPr>
                  <w:t>功能说明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5" w:name="_Toc22525_WPSOffice_Level2Page"/>
            <w:r>
              <w:rPr>
                <w:rFonts w:ascii="微软雅黑" w:eastAsia="微软雅黑" w:hAnsi="微软雅黑" w:cs="微软雅黑" w:hint="eastAsia"/>
              </w:rPr>
              <w:t>3</w:t>
            </w:r>
            <w:bookmarkEnd w:id="5"/>
          </w:hyperlink>
        </w:p>
        <w:p w:rsidR="00874AF3" w:rsidRDefault="00E00529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</w:rPr>
          </w:pPr>
          <w:hyperlink w:anchor="_Toc28197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787967914"/>
                <w:placeholder>
                  <w:docPart w:val="{cc01da40-4a42-461a-8c3c-bde90c501681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二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</w:rPr>
                  <w:t>使用说明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6" w:name="_Toc28197_WPSOffice_Level1Page"/>
            <w:r>
              <w:rPr>
                <w:rFonts w:ascii="微软雅黑" w:eastAsia="微软雅黑" w:hAnsi="微软雅黑" w:cs="微软雅黑" w:hint="eastAsia"/>
              </w:rPr>
              <w:t>4</w:t>
            </w:r>
            <w:bookmarkEnd w:id="6"/>
          </w:hyperlink>
        </w:p>
        <w:p w:rsidR="00874AF3" w:rsidRDefault="00E00529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</w:rPr>
          </w:pPr>
          <w:hyperlink w:anchor="_Toc23698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1812774710"/>
                <w:placeholder>
                  <w:docPart w:val="{2a2881fb-9c94-4ad8-8ba4-0309f68a96c4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三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. </w:t>
                </w:r>
                <w:r>
                  <w:rPr>
                    <w:rFonts w:ascii="微软雅黑" w:eastAsia="微软雅黑" w:hAnsi="微软雅黑" w:cs="微软雅黑" w:hint="eastAsia"/>
                  </w:rPr>
                  <w:t>游戏操作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7" w:name="_Toc23698_WPSOffice_Level1Page"/>
            <w:r>
              <w:rPr>
                <w:rFonts w:ascii="微软雅黑" w:eastAsia="微软雅黑" w:hAnsi="微软雅黑" w:cs="微软雅黑" w:hint="eastAsia"/>
              </w:rPr>
              <w:t>5</w:t>
            </w:r>
            <w:bookmarkEnd w:id="7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11547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369683012"/>
                <w:placeholder>
                  <w:docPart w:val="{4dee2b54-9bd6-4260-af33-f6b819942c7b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1. </w:t>
                </w:r>
                <w:r>
                  <w:rPr>
                    <w:rFonts w:ascii="微软雅黑" w:eastAsia="微软雅黑" w:hAnsi="微软雅黑" w:cs="微软雅黑" w:hint="eastAsia"/>
                  </w:rPr>
                  <w:t>欢迎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8" w:name="_Toc11547_WPSOffice_Level2Page"/>
            <w:r>
              <w:rPr>
                <w:rFonts w:ascii="微软雅黑" w:eastAsia="微软雅黑" w:hAnsi="微软雅黑" w:cs="微软雅黑" w:hint="eastAsia"/>
              </w:rPr>
              <w:t>5</w:t>
            </w:r>
            <w:bookmarkEnd w:id="8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17745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467176032"/>
                <w:placeholder>
                  <w:docPart w:val="{bc637cab-bd2b-4006-8c33-511e2874be6d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 </w:t>
                </w:r>
                <w:r>
                  <w:rPr>
                    <w:rFonts w:ascii="微软雅黑" w:eastAsia="微软雅黑" w:hAnsi="微软雅黑" w:cs="微软雅黑" w:hint="eastAsia"/>
                  </w:rPr>
                  <w:t>开始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9" w:name="_Toc17745_WPSOffice_Level2Page"/>
            <w:r>
              <w:rPr>
                <w:rFonts w:ascii="微软雅黑" w:eastAsia="微软雅黑" w:hAnsi="微软雅黑" w:cs="微软雅黑" w:hint="eastAsia"/>
              </w:rPr>
              <w:t>6</w:t>
            </w:r>
            <w:bookmarkEnd w:id="9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11500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385033258"/>
                <w:placeholder>
                  <w:docPart w:val="{25c485e8-f0b5-4c61-8e17-04a96fd5e500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3. </w:t>
                </w:r>
                <w:r>
                  <w:rPr>
                    <w:rFonts w:ascii="微软雅黑" w:eastAsia="微软雅黑" w:hAnsi="微软雅黑" w:cs="微软雅黑" w:hint="eastAsia"/>
                  </w:rPr>
                  <w:t>竞赛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0" w:name="_Toc11500_WPSOffice_Level2Page"/>
            <w:r>
              <w:rPr>
                <w:rFonts w:ascii="微软雅黑" w:eastAsia="微软雅黑" w:hAnsi="微软雅黑" w:cs="微软雅黑" w:hint="eastAsia"/>
              </w:rPr>
              <w:t>6</w:t>
            </w:r>
            <w:bookmarkEnd w:id="10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16532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59486231"/>
                <w:placeholder>
                  <w:docPart w:val="{31ddda38-1659-4d00-b834-ee3ad7eec7bc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4. </w:t>
                </w:r>
                <w:r>
                  <w:rPr>
                    <w:rFonts w:ascii="微软雅黑" w:eastAsia="微软雅黑" w:hAnsi="微软雅黑" w:cs="微软雅黑" w:hint="eastAsia"/>
                  </w:rPr>
                  <w:t>视角切换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1" w:name="_Toc16532_WPSOffice_Level2Page"/>
            <w:r>
              <w:rPr>
                <w:rFonts w:ascii="微软雅黑" w:eastAsia="微软雅黑" w:hAnsi="微软雅黑" w:cs="微软雅黑" w:hint="eastAsia"/>
              </w:rPr>
              <w:t>7</w:t>
            </w:r>
            <w:bookmarkEnd w:id="11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1667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498735291"/>
                <w:placeholder>
                  <w:docPart w:val="{1b5d454c-d0b4-4ce8-9aa3-43bf790f5a8b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5. </w:t>
                </w:r>
                <w:r>
                  <w:rPr>
                    <w:rFonts w:ascii="微软雅黑" w:eastAsia="微软雅黑" w:hAnsi="微软雅黑" w:cs="微软雅黑" w:hint="eastAsia"/>
                  </w:rPr>
                  <w:t>终点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2" w:name="_Toc21667_WPSOffice_Level2Page"/>
            <w:r>
              <w:rPr>
                <w:rFonts w:ascii="微软雅黑" w:eastAsia="微软雅黑" w:hAnsi="微软雅黑" w:cs="微软雅黑" w:hint="eastAsia"/>
              </w:rPr>
              <w:t>7</w:t>
            </w:r>
            <w:bookmarkEnd w:id="12"/>
          </w:hyperlink>
        </w:p>
        <w:p w:rsidR="00874AF3" w:rsidRDefault="00E0052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4596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4"/>
                </w:rPr>
                <w:id w:val="-1576667472"/>
                <w:placeholder>
                  <w:docPart w:val="{85a4a51d-654b-4bee-9797-8357f7a552ca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6. </w:t>
                </w:r>
                <w:r>
                  <w:rPr>
                    <w:rFonts w:ascii="微软雅黑" w:eastAsia="微软雅黑" w:hAnsi="微软雅黑" w:cs="微软雅黑" w:hint="eastAsia"/>
                  </w:rPr>
                  <w:t>退出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3" w:name="_Toc24596_WPSOffice_Level2Page"/>
            <w:r>
              <w:rPr>
                <w:rFonts w:ascii="微软雅黑" w:eastAsia="微软雅黑" w:hAnsi="微软雅黑" w:cs="微软雅黑" w:hint="eastAsia"/>
              </w:rPr>
              <w:t>8</w:t>
            </w:r>
            <w:bookmarkEnd w:id="13"/>
          </w:hyperlink>
        </w:p>
        <w:bookmarkEnd w:id="1" w:displacedByCustomXml="next"/>
      </w:sdtContent>
    </w:sdt>
    <w:p w:rsidR="00874AF3" w:rsidRDefault="00874AF3">
      <w:pPr>
        <w:rPr>
          <w:sz w:val="96"/>
          <w:szCs w:val="160"/>
        </w:rPr>
        <w:sectPr w:rsidR="00874A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74AF3" w:rsidRDefault="00874AF3">
      <w:pPr>
        <w:jc w:val="center"/>
        <w:rPr>
          <w:sz w:val="96"/>
          <w:szCs w:val="160"/>
        </w:rPr>
      </w:pPr>
    </w:p>
    <w:p w:rsidR="00874AF3" w:rsidRDefault="00E00529">
      <w:pPr>
        <w:pStyle w:val="1"/>
        <w:numPr>
          <w:ilvl w:val="0"/>
          <w:numId w:val="1"/>
        </w:numPr>
      </w:pPr>
      <w:bookmarkStart w:id="14" w:name="_Toc23099_WPSOffice_Level1"/>
      <w:r>
        <w:rPr>
          <w:rFonts w:hint="eastAsia"/>
        </w:rPr>
        <w:t>游戏背景</w:t>
      </w:r>
      <w:bookmarkEnd w:id="14"/>
    </w:p>
    <w:p w:rsidR="00874AF3" w:rsidRDefault="00E00529">
      <w:pPr>
        <w:pStyle w:val="2"/>
        <w:numPr>
          <w:ilvl w:val="0"/>
          <w:numId w:val="2"/>
        </w:numPr>
      </w:pPr>
      <w:bookmarkStart w:id="15" w:name="_Toc28197_WPSOffice_Level2"/>
      <w:r>
        <w:rPr>
          <w:rFonts w:hint="eastAsia"/>
        </w:rPr>
        <w:t>背景</w:t>
      </w:r>
      <w:bookmarkEnd w:id="15"/>
    </w:p>
    <w:p w:rsidR="00874AF3" w:rsidRDefault="00E0052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　　从天空盒到赛道，以及开始结束时的广告牌，表示我们组整体的设计师偏向城市风格的。虽然并不能体验“飙车”的快感，但作为一款赛车游戏，这种简单的设计在用户体验上来说，也算是良好。游戏中设计了两辆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小车，在速度上有一些区别，为了照顾新手玩家，只要认真规避碰撞，达到游戏胜利即第一个到达的条件也是比较简单的。</w:t>
      </w:r>
    </w:p>
    <w:p w:rsidR="00874AF3" w:rsidRDefault="00874AF3">
      <w:pPr>
        <w:ind w:firstLine="420"/>
      </w:pPr>
    </w:p>
    <w:p w:rsidR="00874AF3" w:rsidRDefault="00E00529">
      <w:pPr>
        <w:pStyle w:val="2"/>
        <w:numPr>
          <w:ilvl w:val="0"/>
          <w:numId w:val="2"/>
        </w:numPr>
      </w:pPr>
      <w:bookmarkStart w:id="16" w:name="_Toc23698_WPSOffice_Level2"/>
      <w:r>
        <w:rPr>
          <w:rFonts w:hint="eastAsia"/>
        </w:rPr>
        <w:t>环境说明</w:t>
      </w:r>
      <w:bookmarkEnd w:id="16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Vs 201</w:t>
      </w:r>
      <w:r>
        <w:rPr>
          <w:rFonts w:ascii="微软雅黑" w:eastAsia="微软雅黑" w:hAnsi="微软雅黑" w:cs="微软雅黑" w:hint="eastAsia"/>
          <w:sz w:val="24"/>
          <w:szCs w:val="32"/>
        </w:rPr>
        <w:t>０</w:t>
      </w:r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Opengl</w:t>
      </w:r>
    </w:p>
    <w:p w:rsidR="00874AF3" w:rsidRDefault="00E00529">
      <w:pPr>
        <w:pStyle w:val="2"/>
        <w:numPr>
          <w:ilvl w:val="0"/>
          <w:numId w:val="2"/>
        </w:numPr>
        <w:tabs>
          <w:tab w:val="clear" w:pos="312"/>
        </w:tabs>
      </w:pPr>
      <w:bookmarkStart w:id="17" w:name="_Toc22525_WPSOffice_Level2"/>
      <w:r>
        <w:rPr>
          <w:rFonts w:hint="eastAsia"/>
        </w:rPr>
        <w:t>功能说明</w:t>
      </w:r>
      <w:bookmarkEnd w:id="1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45"/>
        <w:gridCol w:w="6777"/>
      </w:tblGrid>
      <w:tr w:rsidR="00874AF3"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FFFFFF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32"/>
              </w:rPr>
              <w:t>功能</w:t>
            </w:r>
          </w:p>
        </w:tc>
        <w:tc>
          <w:tcPr>
            <w:tcW w:w="6777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FFFFFF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32"/>
              </w:rPr>
              <w:t>描述</w:t>
            </w:r>
          </w:p>
        </w:tc>
      </w:tr>
      <w:tr w:rsidR="00874AF3">
        <w:tc>
          <w:tcPr>
            <w:tcW w:w="1745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欢迎</w:t>
            </w:r>
          </w:p>
        </w:tc>
        <w:tc>
          <w:tcPr>
            <w:tcW w:w="6777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运行可执行文件之后，会出现欢迎界面，介绍了游戏的使用说明和操作方法</w:t>
            </w:r>
          </w:p>
        </w:tc>
      </w:tr>
      <w:tr w:rsidR="00874AF3"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竞赛</w:t>
            </w:r>
          </w:p>
        </w:tc>
        <w:tc>
          <w:tcPr>
            <w:tcW w:w="6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玩家操控黑色小车与另外两个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NPC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小车进行比赛</w:t>
            </w:r>
          </w:p>
        </w:tc>
      </w:tr>
      <w:tr w:rsidR="00874AF3"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碰撞</w:t>
            </w:r>
          </w:p>
        </w:tc>
        <w:tc>
          <w:tcPr>
            <w:tcW w:w="6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玩家与道路边缘发生碰撞时，会产生轻微的卡顿；玩家与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NPC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lastRenderedPageBreak/>
              <w:t>小车相撞时（玩家在后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NPC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小车在前），会使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NPC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小车的速度短时间变快，而玩家小车的速度则会减慢</w:t>
            </w:r>
          </w:p>
        </w:tc>
      </w:tr>
      <w:tr w:rsidR="00874AF3"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判胜</w:t>
            </w:r>
          </w:p>
        </w:tc>
        <w:tc>
          <w:tcPr>
            <w:tcW w:w="6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优胜的判断方法是最先到达终点的小车获胜</w:t>
            </w:r>
          </w:p>
        </w:tc>
      </w:tr>
      <w:tr w:rsidR="00874AF3">
        <w:tc>
          <w:tcPr>
            <w:tcW w:w="1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场景</w:t>
            </w:r>
          </w:p>
        </w:tc>
        <w:tc>
          <w:tcPr>
            <w:tcW w:w="6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874AF3" w:rsidRDefault="00E00529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32"/>
              </w:rPr>
              <w:t>搭建了“漫步城市”风格的天空盒还有道路，以及现代化的广告牌</w:t>
            </w:r>
          </w:p>
        </w:tc>
      </w:tr>
    </w:tbl>
    <w:p w:rsidR="00874AF3" w:rsidRDefault="00874AF3">
      <w:pPr>
        <w:rPr>
          <w:rFonts w:ascii="微软雅黑" w:eastAsia="微软雅黑" w:hAnsi="微软雅黑" w:cs="微软雅黑"/>
          <w:sz w:val="24"/>
          <w:szCs w:val="32"/>
        </w:rPr>
      </w:pPr>
    </w:p>
    <w:p w:rsidR="00874AF3" w:rsidRDefault="00874AF3"/>
    <w:p w:rsidR="00874AF3" w:rsidRDefault="00E00529">
      <w:pPr>
        <w:pStyle w:val="1"/>
        <w:numPr>
          <w:ilvl w:val="0"/>
          <w:numId w:val="1"/>
        </w:numPr>
      </w:pPr>
      <w:bookmarkStart w:id="18" w:name="_Toc28197_WPSOffice_Level1"/>
      <w:r>
        <w:rPr>
          <w:rFonts w:hint="eastAsia"/>
        </w:rPr>
        <w:t>使用说明</w:t>
      </w:r>
      <w:bookmarkEnd w:id="18"/>
    </w:p>
    <w:p w:rsidR="00874AF3" w:rsidRDefault="00E00529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首先打开“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可执行文件</w:t>
      </w:r>
      <w:r>
        <w:rPr>
          <w:rFonts w:ascii="微软雅黑" w:eastAsia="微软雅黑" w:hAnsi="微软雅黑" w:cs="微软雅黑" w:hint="eastAsia"/>
          <w:sz w:val="24"/>
          <w:szCs w:val="32"/>
        </w:rPr>
        <w:t>”文件夹下的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CGTeamHomework.exe</w:t>
      </w:r>
      <w:r>
        <w:rPr>
          <w:rFonts w:ascii="微软雅黑" w:eastAsia="微软雅黑" w:hAnsi="微软雅黑" w:cs="微软雅黑" w:hint="eastAsia"/>
          <w:sz w:val="24"/>
          <w:szCs w:val="32"/>
        </w:rPr>
        <w:t>文件；或者选择打开项目工程文件，运行整个程序。</w:t>
      </w:r>
    </w:p>
    <w:p w:rsidR="00874AF3" w:rsidRDefault="00E00529">
      <w:r>
        <w:rPr>
          <w:noProof/>
        </w:rPr>
        <w:drawing>
          <wp:inline distT="0" distB="0" distL="114300" distR="114300">
            <wp:extent cx="40481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E00529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进入游戏欢迎界面，阅读游戏说明。</w:t>
      </w:r>
    </w:p>
    <w:p w:rsidR="00874AF3" w:rsidRDefault="00E00529">
      <w:r>
        <w:rPr>
          <w:noProof/>
        </w:rPr>
        <w:lastRenderedPageBreak/>
        <w:drawing>
          <wp:inline distT="0" distB="0" distL="114300" distR="114300">
            <wp:extent cx="5271135" cy="26041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874AF3"/>
    <w:p w:rsidR="00874AF3" w:rsidRDefault="00E00529">
      <w:pPr>
        <w:pStyle w:val="1"/>
        <w:numPr>
          <w:ilvl w:val="0"/>
          <w:numId w:val="1"/>
        </w:numPr>
      </w:pPr>
      <w:bookmarkStart w:id="19" w:name="_Toc23698_WPSOffice_Level1"/>
      <w:r>
        <w:rPr>
          <w:rFonts w:hint="eastAsia"/>
        </w:rPr>
        <w:t>游戏操作</w:t>
      </w:r>
      <w:bookmarkEnd w:id="19"/>
    </w:p>
    <w:p w:rsidR="00874AF3" w:rsidRDefault="00E00529">
      <w:pPr>
        <w:pStyle w:val="2"/>
        <w:numPr>
          <w:ilvl w:val="0"/>
          <w:numId w:val="4"/>
        </w:numPr>
      </w:pPr>
      <w:bookmarkStart w:id="20" w:name="_Toc11547_WPSOffice_Level2"/>
      <w:r>
        <w:rPr>
          <w:rFonts w:hint="eastAsia"/>
        </w:rPr>
        <w:t>欢迎</w:t>
      </w:r>
      <w:bookmarkEnd w:id="20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在运行程序之后，进入了游戏欢迎界面，玩家可以看到屏幕上显示的游戏说明，与传统的赛车游戏操作相似，操作十分简单，使用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wasd</w:t>
      </w:r>
      <w:r>
        <w:rPr>
          <w:rFonts w:ascii="微软雅黑" w:eastAsia="微软雅黑" w:hAnsi="微软雅黑" w:cs="微软雅黑" w:hint="eastAsia"/>
          <w:sz w:val="24"/>
          <w:szCs w:val="32"/>
        </w:rPr>
        <w:t>或者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up down right left</w:t>
      </w:r>
      <w:r>
        <w:rPr>
          <w:rFonts w:ascii="微软雅黑" w:eastAsia="微软雅黑" w:hAnsi="微软雅黑" w:cs="微软雅黑" w:hint="eastAsia"/>
          <w:sz w:val="24"/>
          <w:szCs w:val="32"/>
        </w:rPr>
        <w:t>键对小车的前进方向进行控制，需要注意的是，小车需要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一直</w:t>
      </w:r>
      <w:r>
        <w:rPr>
          <w:rFonts w:ascii="微软雅黑" w:eastAsia="微软雅黑" w:hAnsi="微软雅黑" w:cs="微软雅黑" w:hint="eastAsia"/>
          <w:sz w:val="24"/>
          <w:szCs w:val="32"/>
        </w:rPr>
        <w:t>按住</w:t>
      </w:r>
      <w:r>
        <w:rPr>
          <w:rFonts w:ascii="微软雅黑" w:eastAsia="微软雅黑" w:hAnsi="微软雅黑" w:cs="微软雅黑" w:hint="eastAsia"/>
          <w:sz w:val="24"/>
          <w:szCs w:val="32"/>
        </w:rPr>
        <w:t>w</w:t>
      </w:r>
      <w:r>
        <w:rPr>
          <w:rFonts w:ascii="微软雅黑" w:eastAsia="微软雅黑" w:hAnsi="微软雅黑" w:cs="微软雅黑" w:hint="eastAsia"/>
          <w:sz w:val="24"/>
          <w:szCs w:val="32"/>
        </w:rPr>
        <w:t>或者</w:t>
      </w:r>
      <w:r>
        <w:rPr>
          <w:rFonts w:ascii="微软雅黑" w:eastAsia="微软雅黑" w:hAnsi="微软雅黑" w:cs="微软雅黑" w:hint="eastAsia"/>
          <w:sz w:val="24"/>
          <w:szCs w:val="32"/>
        </w:rPr>
        <w:t>up</w:t>
      </w:r>
      <w:r>
        <w:rPr>
          <w:rFonts w:ascii="微软雅黑" w:eastAsia="微软雅黑" w:hAnsi="微软雅黑" w:cs="微软雅黑" w:hint="eastAsia"/>
          <w:sz w:val="24"/>
          <w:szCs w:val="32"/>
        </w:rPr>
        <w:t>键才能保持小车一直处于前进状态（也就是说在行进路上遇到转弯或者躲避碰撞需要同时按住“前进”键和方向“键”）</w:t>
      </w:r>
    </w:p>
    <w:p w:rsidR="00874AF3" w:rsidRDefault="00E00529">
      <w:r>
        <w:rPr>
          <w:noProof/>
        </w:rPr>
        <w:drawing>
          <wp:inline distT="0" distB="0" distL="114300" distR="114300">
            <wp:extent cx="4615815" cy="228028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E00529">
      <w:pPr>
        <w:pStyle w:val="2"/>
        <w:numPr>
          <w:ilvl w:val="0"/>
          <w:numId w:val="4"/>
        </w:numPr>
      </w:pPr>
      <w:bookmarkStart w:id="21" w:name="_Toc17745_WPSOffice_Level2"/>
      <w:r>
        <w:rPr>
          <w:rFonts w:hint="eastAsia"/>
        </w:rPr>
        <w:lastRenderedPageBreak/>
        <w:t>开始</w:t>
      </w:r>
      <w:bookmarkEnd w:id="21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玩家准备好之后，点击空格，然后需要经历三秒倒计时的等待。</w:t>
      </w:r>
    </w:p>
    <w:p w:rsidR="00874AF3" w:rsidRDefault="00E00529">
      <w:r>
        <w:rPr>
          <w:noProof/>
        </w:rPr>
        <w:drawing>
          <wp:inline distT="0" distB="0" distL="114300" distR="114300">
            <wp:extent cx="5270500" cy="2783840"/>
            <wp:effectExtent l="0" t="0" r="635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E00529">
      <w:pPr>
        <w:ind w:firstLine="420"/>
        <w:rPr>
          <w:rFonts w:ascii="微软雅黑" w:eastAsia="微软雅黑" w:hAnsi="微软雅黑" w:cs="微软雅黑"/>
          <w:color w:val="595959" w:themeColor="text1" w:themeTint="A6"/>
        </w:rPr>
      </w:pPr>
      <w:bookmarkStart w:id="22" w:name="_Toc28197_WPSOffice_Level3"/>
      <w:r>
        <w:rPr>
          <w:rFonts w:ascii="微软雅黑" w:eastAsia="微软雅黑" w:hAnsi="微软雅黑" w:cs="微软雅黑" w:hint="eastAsia"/>
          <w:color w:val="595959" w:themeColor="text1" w:themeTint="A6"/>
        </w:rPr>
        <w:t>（在这里会有一个摄像头的移动）</w:t>
      </w:r>
      <w:bookmarkEnd w:id="22"/>
    </w:p>
    <w:p w:rsidR="00874AF3" w:rsidRDefault="00E00529">
      <w:r>
        <w:rPr>
          <w:noProof/>
        </w:rPr>
        <w:drawing>
          <wp:inline distT="0" distB="0" distL="114300" distR="114300">
            <wp:extent cx="5272405" cy="3077845"/>
            <wp:effectExtent l="0" t="0" r="444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E00529">
      <w:pPr>
        <w:pStyle w:val="2"/>
        <w:numPr>
          <w:ilvl w:val="0"/>
          <w:numId w:val="4"/>
        </w:numPr>
      </w:pPr>
      <w:bookmarkStart w:id="23" w:name="_Toc11500_WPSOffice_Level2"/>
      <w:r>
        <w:rPr>
          <w:rFonts w:hint="eastAsia"/>
        </w:rPr>
        <w:t>竞赛</w:t>
      </w:r>
      <w:bookmarkEnd w:id="23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玩家操控黑色小车与黄色和红色的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小车进行竞赛，需要尽可能避免与</w:t>
      </w: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小车的碰撞以及道路边缘的碰撞（尤其在拐弯的时候尽量不要碰撞，以提高胜利的可能性）</w:t>
      </w:r>
    </w:p>
    <w:p w:rsidR="00874AF3" w:rsidRDefault="00E00529">
      <w:r>
        <w:rPr>
          <w:noProof/>
        </w:rPr>
        <w:drawing>
          <wp:inline distT="0" distB="0" distL="114300" distR="114300">
            <wp:extent cx="5266690" cy="2653030"/>
            <wp:effectExtent l="0" t="0" r="1016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874AF3"/>
    <w:p w:rsidR="00874AF3" w:rsidRDefault="00E00529">
      <w:pPr>
        <w:pStyle w:val="2"/>
        <w:numPr>
          <w:ilvl w:val="0"/>
          <w:numId w:val="4"/>
        </w:numPr>
      </w:pPr>
      <w:bookmarkStart w:id="24" w:name="_Toc16532_WPSOffice_Level2"/>
      <w:r>
        <w:rPr>
          <w:rFonts w:hint="eastAsia"/>
        </w:rPr>
        <w:t>视角切换</w:t>
      </w:r>
      <w:bookmarkEnd w:id="24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在小车行进过程中点击“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F12</w:t>
      </w:r>
      <w:r>
        <w:rPr>
          <w:rFonts w:ascii="微软雅黑" w:eastAsia="微软雅黑" w:hAnsi="微软雅黑" w:cs="微软雅黑" w:hint="eastAsia"/>
          <w:sz w:val="24"/>
          <w:szCs w:val="32"/>
        </w:rPr>
        <w:t>”进行视角切换。</w:t>
      </w:r>
    </w:p>
    <w:p w:rsidR="00874AF3" w:rsidRDefault="00E00529">
      <w:r>
        <w:rPr>
          <w:noProof/>
        </w:rPr>
        <w:drawing>
          <wp:inline distT="0" distB="0" distL="114300" distR="114300">
            <wp:extent cx="5271135" cy="2423160"/>
            <wp:effectExtent l="0" t="0" r="571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AF3" w:rsidRDefault="00E00529">
      <w:pPr>
        <w:pStyle w:val="2"/>
        <w:numPr>
          <w:ilvl w:val="0"/>
          <w:numId w:val="4"/>
        </w:numPr>
      </w:pPr>
      <w:bookmarkStart w:id="25" w:name="_Toc21667_WPSOffice_Level2"/>
      <w:r>
        <w:rPr>
          <w:rFonts w:hint="eastAsia"/>
        </w:rPr>
        <w:t>终点</w:t>
      </w:r>
      <w:bookmarkEnd w:id="25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到达终点时，会根据玩家小车所处的名词，对三辆小车进行排名，得到玩家</w:t>
      </w: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小车目前所处的名次。</w:t>
      </w:r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noProof/>
          <w:sz w:val="24"/>
          <w:szCs w:val="32"/>
        </w:rPr>
        <w:drawing>
          <wp:inline distT="0" distB="0" distL="114300" distR="114300">
            <wp:extent cx="5266690" cy="2962910"/>
            <wp:effectExtent l="0" t="0" r="10160" b="8890"/>
            <wp:docPr id="8" name="图片 8" descr="2019-01-20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1-20 (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F3" w:rsidRDefault="00E00529">
      <w:pPr>
        <w:pStyle w:val="2"/>
        <w:numPr>
          <w:ilvl w:val="0"/>
          <w:numId w:val="4"/>
        </w:numPr>
      </w:pPr>
      <w:bookmarkStart w:id="26" w:name="_Toc24596_WPSOffice_Level2"/>
      <w:r>
        <w:rPr>
          <w:rFonts w:hint="eastAsia"/>
        </w:rPr>
        <w:t>退出</w:t>
      </w:r>
      <w:bookmarkEnd w:id="26"/>
    </w:p>
    <w:p w:rsidR="00874AF3" w:rsidRDefault="00E0052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关闭整个可执行文件进行退出。</w:t>
      </w:r>
    </w:p>
    <w:sectPr w:rsidR="0087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64AFFD"/>
    <w:multiLevelType w:val="singleLevel"/>
    <w:tmpl w:val="CE64AFFD"/>
    <w:lvl w:ilvl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D2BA58D4"/>
    <w:multiLevelType w:val="singleLevel"/>
    <w:tmpl w:val="D2BA58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AA8F037"/>
    <w:multiLevelType w:val="singleLevel"/>
    <w:tmpl w:val="3AA8F0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CE4B7F"/>
    <w:multiLevelType w:val="singleLevel"/>
    <w:tmpl w:val="74CE4B7F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4C4420"/>
    <w:rsid w:val="00874AF3"/>
    <w:rsid w:val="00E00529"/>
    <w:rsid w:val="2B28524A"/>
    <w:rsid w:val="380117D6"/>
    <w:rsid w:val="5F4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2F48A"/>
  <w15:docId w15:val="{DB551AEC-4918-41EC-8BC0-116B33B9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acf67859-6afa-4edd-b502-1521a167f5b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F67859-6AFA-4EDD-B502-1521A167F5B7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c38b4-b19b-41f0-81ab-19e0643752b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0C38B4-B19B-41F0-81AB-19E0643752BE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4eb35e-a705-4301-8aec-ffa341447c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4EB35E-A705-4301-8AEC-FFA341447C21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9c20d6-3de6-46b8-8cb6-a62cb6636b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9C20D6-3DE6-46B8-8CB6-A62CB6636B03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01da40-4a42-461a-8c3c-bde90c5016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01DA40-4A42-461A-8C3C-BDE90C501681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2881fb-9c94-4ad8-8ba4-0309f68a96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2881FB-9C94-4AD8-8BA4-0309F68A96C4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e2b54-9bd6-4260-af33-f6b819942c7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EE2B54-9BD6-4260-AF33-F6B819942C7B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637cab-bd2b-4006-8c33-511e2874be6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37CAB-BD2B-4006-8C33-511E2874BE6D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c485e8-f0b5-4c61-8e17-04a96fd5e50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C485E8-F0B5-4C61-8E17-04A96FD5E500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ddda38-1659-4d00-b834-ee3ad7eec7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DDDA38-1659-4D00-B834-EE3AD7EEC7BC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d454c-d0b4-4ce8-9aa3-43bf790f5a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D454C-D0B4-4CE8-9AA3-43BF790F5A8B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4a51d-654b-4bee-9797-8357f7a552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A4A51D-654B-4BEE-9797-8357F7A552CA}"/>
      </w:docPartPr>
      <w:docPartBody>
        <w:p w:rsidR="00281D3F" w:rsidRDefault="00EB64CC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D3F"/>
    <w:rsid w:val="00281D3F"/>
    <w:rsid w:val="00E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云卷初</dc:creator>
  <cp:lastModifiedBy> </cp:lastModifiedBy>
  <cp:revision>2</cp:revision>
  <dcterms:created xsi:type="dcterms:W3CDTF">2019-01-20T12:26:00Z</dcterms:created>
  <dcterms:modified xsi:type="dcterms:W3CDTF">2019-01-20T15:30:00Z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