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9B7" w:rsidRDefault="008B48B7">
      <w:r w:rsidRPr="008B48B7">
        <w:t xml:space="preserve">CREATE DATABASE </w:t>
      </w:r>
      <w:proofErr w:type="spellStart"/>
      <w:r w:rsidRPr="008B48B7">
        <w:t>ProjTweet</w:t>
      </w:r>
      <w:proofErr w:type="spellEnd"/>
      <w:r w:rsidRPr="008B48B7">
        <w:t xml:space="preserve"> CHARACTER SET utf8mb4 COLLATE utf8mb4_unicode_ci;</w:t>
      </w:r>
    </w:p>
    <w:p w:rsidR="008B48B7" w:rsidRDefault="008B48B7">
      <w:r>
        <w:t>&gt;&gt;&gt;</w:t>
      </w:r>
      <w:r w:rsidRPr="008B48B7">
        <w:t xml:space="preserve"> </w:t>
      </w:r>
      <w:r w:rsidRPr="008B48B7">
        <w:t>The utf8mb4 character set is recommended for full Unicode support, which can be particularly useful if you expect to store multilingual data such as tweets.</w:t>
      </w:r>
    </w:p>
    <w:p w:rsidR="008B48B7" w:rsidRDefault="008B48B7"/>
    <w:p w:rsidR="008B48B7" w:rsidRDefault="008B48B7" w:rsidP="008B48B7">
      <w:r>
        <w:t>Prepare Your Data:</w:t>
      </w:r>
    </w:p>
    <w:p w:rsidR="008B48B7" w:rsidRDefault="008B48B7" w:rsidP="008B48B7">
      <w:r>
        <w:t>Convert your CSV file into a JSON format, which is more suitable for MongoDB. This can be done using a simple script in Python.</w:t>
      </w:r>
    </w:p>
    <w:p w:rsidR="008208C6" w:rsidRDefault="008208C6" w:rsidP="008B48B7"/>
    <w:p w:rsidR="00A10066" w:rsidRDefault="00A10066" w:rsidP="00A10066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color w:val="0C0C0C"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b/>
          <w:bCs/>
          <w:color w:val="0C0C0C"/>
          <w:kern w:val="0"/>
          <w:sz w:val="30"/>
          <w:szCs w:val="30"/>
          <w:lang w:val="en-GB"/>
        </w:rPr>
        <w:t>Big Data Processing and Storage</w:t>
      </w:r>
    </w:p>
    <w:p w:rsidR="00A10066" w:rsidRPr="00A10066" w:rsidRDefault="00A10066" w:rsidP="00A1006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Environment Setup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Install and configure Hadoop and Spark.</w:t>
      </w:r>
    </w:p>
    <w:p w:rsidR="00A10066" w:rsidRPr="00A10066" w:rsidRDefault="00A10066" w:rsidP="00A1006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Set up MongoDB, Hive, and MySQL for data storage and retrieval.</w:t>
      </w:r>
    </w:p>
    <w:p w:rsidR="00A10066" w:rsidRPr="00A10066" w:rsidRDefault="00A10066" w:rsidP="00A1006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Data Ingestion and Storage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Import the CSV data into Hive and MongoDB for processing and analysis.</w:t>
      </w:r>
    </w:p>
    <w:p w:rsidR="00A10066" w:rsidRPr="00A10066" w:rsidRDefault="00A10066" w:rsidP="00A1006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Utilize Hadoop's ecosystem for data movement (e.g., using Sqoop to import data into Hive or MySQL).</w:t>
      </w:r>
    </w:p>
    <w:p w:rsidR="00A10066" w:rsidRPr="00A10066" w:rsidRDefault="00A10066" w:rsidP="00A1006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Data Processing with Spark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Use Spark for initial data cleaning and transformations.</w:t>
      </w:r>
    </w:p>
    <w:p w:rsidR="00A10066" w:rsidRPr="00A10066" w:rsidRDefault="00A10066" w:rsidP="00A1006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Extract features necessary for sentiment analysis and time series forecasting.</w:t>
      </w:r>
    </w:p>
    <w:p w:rsidR="00A10066" w:rsidRPr="00A10066" w:rsidRDefault="00A10066" w:rsidP="00A1006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Database Performance Testing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Conduct a comparative performance analysis using MySQL and MongoDB.</w:t>
      </w:r>
    </w:p>
    <w:p w:rsidR="00A10066" w:rsidRPr="00A10066" w:rsidRDefault="00A10066" w:rsidP="00A1006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Utilize YCSB (Yahoo! Cloud Serving Benchmark) to benchmark database performance.</w:t>
      </w:r>
    </w:p>
    <w:p w:rsidR="00A10066" w:rsidRPr="00A10066" w:rsidRDefault="00A10066" w:rsidP="00A10066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Architecture Design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Design and illustrate a comprehensive architecture that includes Hadoop, Spark, MongoDB, Hive, and MySQL.</w:t>
      </w:r>
    </w:p>
    <w:p w:rsidR="00A10066" w:rsidRPr="00A10066" w:rsidRDefault="00A10066" w:rsidP="00A1006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Use diagramming tools to present your design clearly, showing the flow of data through these components.</w:t>
      </w:r>
    </w:p>
    <w:p w:rsidR="00A10066" w:rsidRPr="00A10066" w:rsidRDefault="00A10066" w:rsidP="00A10066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color w:val="0C0C0C"/>
          <w:kern w:val="0"/>
          <w:sz w:val="30"/>
          <w:szCs w:val="3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sz w:val="30"/>
          <w:szCs w:val="30"/>
          <w:lang w:val="en-GB"/>
        </w:rPr>
        <w:t>Advanced Data Analytics and Time Series Forecasting</w:t>
      </w:r>
    </w:p>
    <w:p w:rsidR="00A10066" w:rsidRPr="00A10066" w:rsidRDefault="00A10066" w:rsidP="00A1006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Sentiment Analysis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Explain and justify the choice of sentiment analysis techniques (e.g., machine learning models vs. lexicon-based approaches).</w:t>
      </w:r>
    </w:p>
    <w:p w:rsidR="00A10066" w:rsidRPr="00A10066" w:rsidRDefault="00A10066" w:rsidP="00A10066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Implement sentiment extraction using Spark or Python libraries.</w:t>
      </w:r>
    </w:p>
    <w:p w:rsidR="00A10066" w:rsidRPr="00A10066" w:rsidRDefault="00A10066" w:rsidP="00A1006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Time Series Forecasting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Explore and justify the selection of at least two forecasting methods: one based on neural networks (e.g., LSTM) and one autoregressive model (e.g., SARIMA).</w:t>
      </w:r>
    </w:p>
    <w:p w:rsidR="00A10066" w:rsidRPr="00A10066" w:rsidRDefault="00A10066" w:rsidP="00A10066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Handle the short time series data by techniques such as data augmentation or using external datasets to increase the robustness of the model.</w:t>
      </w:r>
    </w:p>
    <w:p w:rsidR="00A10066" w:rsidRPr="00A10066" w:rsidRDefault="00A10066" w:rsidP="00A1006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Hyperparameter Tuning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Discuss the techniques used for tuning the parameters of your machine learning models, including grid search, random search, or Bayesian optimization methods.</w:t>
      </w:r>
    </w:p>
    <w:p w:rsidR="00A10066" w:rsidRPr="00A10066" w:rsidRDefault="00A10066" w:rsidP="00A1006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Dynamic Dashboard Creation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lastRenderedPageBreak/>
        <w:t xml:space="preserve">Develop a dynamic and interactive dashboard using tools like Tableau, Power BI, or a web-based framework (e.g., Dash by </w:t>
      </w:r>
      <w:proofErr w:type="spellStart"/>
      <w:r w:rsidRPr="00A10066">
        <w:rPr>
          <w:rFonts w:ascii="Helvetica Neue" w:hAnsi="Helvetica Neue" w:cs="Helvetica Neue"/>
          <w:color w:val="0C0C0C"/>
          <w:kern w:val="0"/>
          <w:lang w:val="en-GB"/>
        </w:rPr>
        <w:t>Plotly</w:t>
      </w:r>
      <w:proofErr w:type="spellEnd"/>
      <w:r w:rsidRPr="00A10066">
        <w:rPr>
          <w:rFonts w:ascii="Helvetica Neue" w:hAnsi="Helvetica Neue" w:cs="Helvetica Neue"/>
          <w:color w:val="0C0C0C"/>
          <w:kern w:val="0"/>
          <w:lang w:val="en-GB"/>
        </w:rPr>
        <w:t>).</w:t>
      </w:r>
    </w:p>
    <w:p w:rsidR="00A10066" w:rsidRPr="00A10066" w:rsidRDefault="00A10066" w:rsidP="00A10066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Discuss the application of Tufts principles in your dashboard design.</w:t>
      </w:r>
    </w:p>
    <w:p w:rsidR="00A10066" w:rsidRPr="00A10066" w:rsidRDefault="00A10066" w:rsidP="00A10066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color w:val="0C0C0C"/>
          <w:kern w:val="0"/>
          <w:sz w:val="30"/>
          <w:szCs w:val="3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sz w:val="30"/>
          <w:szCs w:val="30"/>
          <w:lang w:val="en-GB"/>
        </w:rPr>
        <w:t>Report Writing</w:t>
      </w:r>
    </w:p>
    <w:p w:rsidR="00A10066" w:rsidRPr="00A10066" w:rsidRDefault="00A10066" w:rsidP="00A10066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Comprehensive Discussion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Write about the data storage, processing activities, and the use of big data technologies.</w:t>
      </w:r>
    </w:p>
    <w:p w:rsidR="00A10066" w:rsidRPr="00A10066" w:rsidRDefault="00A10066" w:rsidP="00A10066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Discuss the rationale behind choosing specific databases and technologies.</w:t>
      </w:r>
    </w:p>
    <w:p w:rsidR="00A10066" w:rsidRPr="00A10066" w:rsidRDefault="00A10066" w:rsidP="00A10066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Evaluate and justify your choices in EDA, data wrangling, and the machine learning models implemented.</w:t>
      </w:r>
    </w:p>
    <w:p w:rsidR="00A10066" w:rsidRPr="00A10066" w:rsidRDefault="00A10066" w:rsidP="00A10066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Presentation of Results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Ensure your results are well-presented in the form of figures, tables, and your interactive dashboard.</w:t>
      </w:r>
    </w:p>
    <w:p w:rsidR="00A10066" w:rsidRPr="00A10066" w:rsidRDefault="00A10066" w:rsidP="00A10066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The report should follow the Harvard citation style and adhere to the specified word count.</w:t>
      </w:r>
    </w:p>
    <w:p w:rsidR="00A10066" w:rsidRPr="00A10066" w:rsidRDefault="00A10066" w:rsidP="00A10066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System Font" w:hAnsi="System Font" w:cs="System Font"/>
          <w:b/>
          <w:bCs/>
          <w:color w:val="0C0C0C"/>
          <w:kern w:val="0"/>
          <w:lang w:val="en-GB"/>
        </w:rPr>
        <w:t>Forecasting Results</w:t>
      </w:r>
      <w:r w:rsidRPr="00A10066">
        <w:rPr>
          <w:rFonts w:ascii="Helvetica Neue" w:hAnsi="Helvetica Neue" w:cs="Helvetica Neue"/>
          <w:color w:val="0C0C0C"/>
          <w:kern w:val="0"/>
          <w:lang w:val="en-GB"/>
        </w:rPr>
        <w:t>:</w:t>
      </w:r>
    </w:p>
    <w:p w:rsidR="00A10066" w:rsidRPr="00A10066" w:rsidRDefault="00A10066" w:rsidP="00A10066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0C0C0C"/>
          <w:kern w:val="0"/>
          <w:lang w:val="en-GB"/>
        </w:rPr>
      </w:pPr>
      <w:r w:rsidRPr="00A10066">
        <w:rPr>
          <w:rFonts w:ascii="Helvetica Neue" w:hAnsi="Helvetica Neue" w:cs="Helvetica Neue"/>
          <w:color w:val="0C0C0C"/>
          <w:kern w:val="0"/>
          <w:lang w:val="en-GB"/>
        </w:rPr>
        <w:t>Present the sentiment forecasts for 1 day, 3 days, and 7 days, incorporating visual and tabular representations to support your analysis.</w:t>
      </w:r>
    </w:p>
    <w:p w:rsidR="008208C6" w:rsidRPr="00A10066" w:rsidRDefault="008208C6" w:rsidP="008B48B7"/>
    <w:sectPr w:rsidR="008208C6" w:rsidRPr="00A1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214F17"/>
    <w:multiLevelType w:val="multilevel"/>
    <w:tmpl w:val="DF3C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A33FD"/>
    <w:multiLevelType w:val="multilevel"/>
    <w:tmpl w:val="5F3E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31D3E"/>
    <w:multiLevelType w:val="multilevel"/>
    <w:tmpl w:val="353E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886716">
    <w:abstractNumId w:val="4"/>
  </w:num>
  <w:num w:numId="2" w16cid:durableId="1863930410">
    <w:abstractNumId w:val="3"/>
  </w:num>
  <w:num w:numId="3" w16cid:durableId="1351179042">
    <w:abstractNumId w:val="5"/>
  </w:num>
  <w:num w:numId="4" w16cid:durableId="998536321">
    <w:abstractNumId w:val="0"/>
  </w:num>
  <w:num w:numId="5" w16cid:durableId="1135490093">
    <w:abstractNumId w:val="1"/>
  </w:num>
  <w:num w:numId="6" w16cid:durableId="1935090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E9"/>
    <w:rsid w:val="001604E9"/>
    <w:rsid w:val="002529B7"/>
    <w:rsid w:val="002B429E"/>
    <w:rsid w:val="00473B60"/>
    <w:rsid w:val="008208C6"/>
    <w:rsid w:val="008B48B7"/>
    <w:rsid w:val="00A1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0A41A"/>
  <w15:chartTrackingRefBased/>
  <w15:docId w15:val="{3294A6AE-4A8F-384D-A6A4-5C4886A7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06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06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00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10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Lylkend Albuquerque</dc:creator>
  <cp:keywords/>
  <dc:description/>
  <cp:lastModifiedBy>Lylkend Albuquerque</cp:lastModifiedBy>
  <cp:revision>2</cp:revision>
  <dcterms:created xsi:type="dcterms:W3CDTF">2024-04-26T17:09:00Z</dcterms:created>
  <dcterms:modified xsi:type="dcterms:W3CDTF">2024-04-26T18:00:00Z</dcterms:modified>
</cp:coreProperties>
</file>