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0" w:leftChars="0" w:right="0" w:rightChars="0"/>
        <w:jc w:val="center"/>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MPI并行优化的快速排序程序</w:t>
      </w:r>
    </w:p>
    <w:p>
      <w:pPr>
        <w:keepNext w:val="0"/>
        <w:keepLines w:val="0"/>
        <w:pageBreakBefore w:val="0"/>
        <w:kinsoku/>
        <w:wordWrap/>
        <w:overflowPunct/>
        <w:topLinePunct w:val="0"/>
        <w:autoSpaceDE/>
        <w:autoSpaceDN/>
        <w:bidi w:val="0"/>
        <w:adjustRightInd/>
        <w:snapToGrid/>
        <w:spacing w:line="360" w:lineRule="auto"/>
        <w:ind w:left="0" w:leftChars="0" w:right="0" w:rightChars="0"/>
        <w:jc w:val="right"/>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outlineLvl w:val="9"/>
        <w:rPr>
          <w:rFonts w:hint="eastAsia" w:ascii="宋体" w:hAnsi="宋体" w:eastAsia="宋体" w:cs="宋体"/>
          <w:sz w:val="21"/>
          <w:szCs w:val="21"/>
          <w:lang w:val="en-US" w:eastAsia="zh-CN"/>
        </w:rPr>
      </w:pPr>
      <w:bookmarkStart w:id="0" w:name="_GoBack"/>
      <w:bookmarkEnd w:id="0"/>
    </w:p>
    <w:p>
      <w:pPr>
        <w:keepNext w:val="0"/>
        <w:keepLines w:val="0"/>
        <w:pageBreakBefore w:val="0"/>
        <w:kinsoku/>
        <w:wordWrap/>
        <w:overflowPunct/>
        <w:topLinePunct w:val="0"/>
        <w:autoSpaceDE/>
        <w:autoSpaceDN/>
        <w:bidi w:val="0"/>
        <w:adjustRightInd/>
        <w:snapToGrid/>
        <w:spacing w:line="360" w:lineRule="auto"/>
        <w:ind w:left="0" w:leftChars="0" w:right="0" w:rightChars="0"/>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一、算法的文字描述：</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快速排序算法的功能是对若干数据以某一规定的比较大小的规则生成有序序列，因为是基于比较的平均时间复杂度最低的算法，故广泛应用于排序领域。快速排序算法以若干数据为输入，生成的有序序列为输出。</w:t>
      </w:r>
    </w:p>
    <w:p>
      <w:pPr>
        <w:keepNext w:val="0"/>
        <w:keepLines w:val="0"/>
        <w:pageBreakBefore w:val="0"/>
        <w:kinsoku/>
        <w:wordWrap/>
        <w:overflowPunct/>
        <w:topLinePunct w:val="0"/>
        <w:autoSpaceDE/>
        <w:autoSpaceDN/>
        <w:bidi w:val="0"/>
        <w:adjustRightInd/>
        <w:snapToGrid/>
        <w:spacing w:line="360" w:lineRule="auto"/>
        <w:ind w:left="0" w:leftChars="0" w:right="0" w:rightChars="0"/>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二、实验方法描述：</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实验在Windows操作系统下，在VS中使用Microsoft MPI接口开发。</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项目的包含目录设置为MPI安装目录下的Include文件夹，库目录设置为MPI安装目录下的Lib\x64文件夹，预处理器定义添加“</w:t>
      </w:r>
      <w:r>
        <w:rPr>
          <w:rFonts w:hint="eastAsia" w:ascii="宋体" w:hAnsi="宋体" w:eastAsia="宋体" w:cs="宋体"/>
          <w:sz w:val="21"/>
          <w:szCs w:val="21"/>
        </w:rPr>
        <w:t>_CRT_SECURE_NO_WARNINGS</w:t>
      </w:r>
      <w:r>
        <w:rPr>
          <w:rFonts w:hint="eastAsia" w:ascii="宋体" w:hAnsi="宋体" w:eastAsia="宋体" w:cs="宋体"/>
          <w:sz w:val="21"/>
          <w:szCs w:val="21"/>
          <w:lang w:val="en-US" w:eastAsia="zh-CN"/>
        </w:rPr>
        <w:t>”和“</w:t>
      </w:r>
      <w:r>
        <w:rPr>
          <w:rFonts w:hint="eastAsia" w:ascii="宋体" w:hAnsi="宋体" w:eastAsia="宋体" w:cs="宋体"/>
          <w:sz w:val="21"/>
          <w:szCs w:val="21"/>
        </w:rPr>
        <w:t>MPICH_SKIP_MPICXX</w:t>
      </w:r>
      <w:r>
        <w:rPr>
          <w:rFonts w:hint="eastAsia" w:ascii="宋体" w:hAnsi="宋体" w:eastAsia="宋体" w:cs="宋体"/>
          <w:sz w:val="21"/>
          <w:szCs w:val="21"/>
          <w:lang w:val="en-US" w:eastAsia="zh-CN"/>
        </w:rPr>
        <w:t>”，</w:t>
      </w:r>
      <w:r>
        <w:rPr>
          <w:rFonts w:hint="eastAsia" w:ascii="宋体" w:hAnsi="宋体" w:eastAsia="宋体" w:cs="宋体"/>
          <w:sz w:val="21"/>
          <w:szCs w:val="21"/>
        </w:rPr>
        <w:t>代码生成</w:t>
      </w:r>
      <w:r>
        <w:rPr>
          <w:rFonts w:hint="eastAsia" w:ascii="宋体" w:hAnsi="宋体" w:eastAsia="宋体" w:cs="宋体"/>
          <w:sz w:val="21"/>
          <w:szCs w:val="21"/>
          <w:lang w:val="en-US" w:eastAsia="zh-CN"/>
        </w:rPr>
        <w:t>中的</w:t>
      </w:r>
      <w:r>
        <w:rPr>
          <w:rFonts w:hint="eastAsia" w:ascii="宋体" w:hAnsi="宋体" w:eastAsia="宋体" w:cs="宋体"/>
          <w:sz w:val="21"/>
          <w:szCs w:val="21"/>
        </w:rPr>
        <w:t>运行库</w:t>
      </w:r>
      <w:r>
        <w:rPr>
          <w:rFonts w:hint="eastAsia" w:ascii="宋体" w:hAnsi="宋体" w:eastAsia="宋体" w:cs="宋体"/>
          <w:sz w:val="21"/>
          <w:szCs w:val="21"/>
          <w:lang w:val="en-US" w:eastAsia="zh-CN"/>
        </w:rPr>
        <w:t>设置为</w:t>
      </w:r>
      <w:r>
        <w:rPr>
          <w:rFonts w:hint="eastAsia" w:ascii="宋体" w:hAnsi="宋体" w:eastAsia="宋体" w:cs="宋体"/>
          <w:sz w:val="21"/>
          <w:szCs w:val="21"/>
        </w:rPr>
        <w:t>多线程调试（/MTd）</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链接器-输入中的附加依赖项中加入“mpi.lib”，并在配置管理器中新建x64平台。</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三、优化方法详细描述：</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开始时，进程0读取数据，所有非零进程等待接受任务指派。当某进程发现自己没有任务时，若有后继进程则通知所有后继进程无任务，然后结束自己的任务；当某进程发现自己的后继进程超过最大进程号将调用库函数std::sort并结束自己的任务；当某进程发现自己的任务数据量小于某一常整数N，则调用库函数std::sort并通知所有后继进程没有任务，然后结束自己的任务；否则，该进程将任务以快速排序算法Partition的规则二分，前一半留给自己，后一半交给后继进程。</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即进程0二分后，将任务交给进程0、1并行执行；进程0、1二分后，将任务分别交给0、2和1、3并行执行；进程0、1、2、3二分后，将任务分别交给0、4，1、5，2、6，3、7并行执行；……</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四、优化结果展示：</w:t>
      </w:r>
    </w:p>
    <w:p>
      <w:pPr>
        <w:keepNext w:val="0"/>
        <w:keepLines w:val="0"/>
        <w:pageBreakBefore w:val="0"/>
        <w:kinsoku/>
        <w:wordWrap/>
        <w:overflowPunct/>
        <w:topLinePunct w:val="0"/>
        <w:autoSpaceDE/>
        <w:autoSpaceDN/>
        <w:bidi w:val="0"/>
        <w:adjustRightInd/>
        <w:snapToGrid/>
        <w:spacing w:line="360" w:lineRule="auto"/>
        <w:ind w:left="0" w:leftChars="0" w:right="0" w:right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排序时间/ms：</w:t>
      </w:r>
    </w:p>
    <w:tbl>
      <w:tblPr>
        <w:tblStyle w:val="4"/>
        <w:tblW w:w="75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5"/>
        <w:gridCol w:w="1200"/>
        <w:gridCol w:w="615"/>
        <w:gridCol w:w="638"/>
        <w:gridCol w:w="550"/>
        <w:gridCol w:w="575"/>
        <w:gridCol w:w="550"/>
        <w:gridCol w:w="575"/>
        <w:gridCol w:w="625"/>
        <w:gridCol w:w="625"/>
        <w:gridCol w:w="6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15" w:type="dxa"/>
            <w:vMerge w:val="restart"/>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数据量/10^x</w:t>
            </w:r>
          </w:p>
        </w:tc>
        <w:tc>
          <w:tcPr>
            <w:tcW w:w="1200" w:type="dxa"/>
            <w:vMerge w:val="restart"/>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串行库函数sort</w:t>
            </w:r>
          </w:p>
        </w:tc>
        <w:tc>
          <w:tcPr>
            <w:tcW w:w="5435" w:type="dxa"/>
            <w:gridSpan w:val="9"/>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并行进程数量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15" w:type="dxa"/>
            <w:vMerge w:val="continue"/>
            <w:shd w:val="clear" w:color="auto" w:fill="auto"/>
            <w:vAlign w:val="center"/>
          </w:tcPr>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jc w:val="center"/>
              <w:outlineLvl w:val="9"/>
              <w:rPr>
                <w:rFonts w:hint="eastAsia" w:ascii="宋体" w:hAnsi="宋体" w:eastAsia="宋体" w:cs="宋体"/>
                <w:i w:val="0"/>
                <w:color w:val="000000"/>
                <w:sz w:val="21"/>
                <w:szCs w:val="21"/>
                <w:u w:val="none"/>
              </w:rPr>
            </w:pPr>
          </w:p>
        </w:tc>
        <w:tc>
          <w:tcPr>
            <w:tcW w:w="1200" w:type="dxa"/>
            <w:vMerge w:val="continue"/>
            <w:shd w:val="clear" w:color="auto" w:fill="auto"/>
            <w:vAlign w:val="center"/>
          </w:tcPr>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jc w:val="center"/>
              <w:outlineLvl w:val="9"/>
              <w:rPr>
                <w:rFonts w:hint="eastAsia" w:ascii="宋体" w:hAnsi="宋体" w:eastAsia="宋体" w:cs="宋体"/>
                <w:i w:val="0"/>
                <w:color w:val="000000"/>
                <w:sz w:val="21"/>
                <w:szCs w:val="21"/>
                <w:u w:val="none"/>
              </w:rPr>
            </w:pP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63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5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5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w:t>
            </w:r>
          </w:p>
        </w:tc>
        <w:tc>
          <w:tcPr>
            <w:tcW w:w="5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w:t>
            </w:r>
          </w:p>
        </w:tc>
        <w:tc>
          <w:tcPr>
            <w:tcW w:w="5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50</w:t>
            </w:r>
          </w:p>
        </w:tc>
        <w:tc>
          <w:tcPr>
            <w:tcW w:w="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100</w:t>
            </w:r>
          </w:p>
        </w:tc>
        <w:tc>
          <w:tcPr>
            <w:tcW w:w="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200</w:t>
            </w:r>
          </w:p>
        </w:tc>
        <w:tc>
          <w:tcPr>
            <w:tcW w:w="682"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12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63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5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5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5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5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16</w:t>
            </w:r>
          </w:p>
        </w:tc>
        <w:tc>
          <w:tcPr>
            <w:tcW w:w="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47</w:t>
            </w:r>
          </w:p>
        </w:tc>
        <w:tc>
          <w:tcPr>
            <w:tcW w:w="682"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9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12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63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5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5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5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5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0</w:t>
            </w:r>
          </w:p>
        </w:tc>
        <w:tc>
          <w:tcPr>
            <w:tcW w:w="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16</w:t>
            </w:r>
          </w:p>
        </w:tc>
        <w:tc>
          <w:tcPr>
            <w:tcW w:w="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62</w:t>
            </w:r>
          </w:p>
        </w:tc>
        <w:tc>
          <w:tcPr>
            <w:tcW w:w="682"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12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110</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110</w:t>
            </w:r>
          </w:p>
        </w:tc>
        <w:tc>
          <w:tcPr>
            <w:tcW w:w="63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63</w:t>
            </w:r>
          </w:p>
        </w:tc>
        <w:tc>
          <w:tcPr>
            <w:tcW w:w="5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62</w:t>
            </w:r>
          </w:p>
        </w:tc>
        <w:tc>
          <w:tcPr>
            <w:tcW w:w="5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47</w:t>
            </w:r>
          </w:p>
        </w:tc>
        <w:tc>
          <w:tcPr>
            <w:tcW w:w="5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47</w:t>
            </w:r>
          </w:p>
        </w:tc>
        <w:tc>
          <w:tcPr>
            <w:tcW w:w="5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47</w:t>
            </w:r>
          </w:p>
        </w:tc>
        <w:tc>
          <w:tcPr>
            <w:tcW w:w="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62</w:t>
            </w:r>
          </w:p>
        </w:tc>
        <w:tc>
          <w:tcPr>
            <w:tcW w:w="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94</w:t>
            </w:r>
          </w:p>
        </w:tc>
        <w:tc>
          <w:tcPr>
            <w:tcW w:w="682"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12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1015</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1141</w:t>
            </w:r>
          </w:p>
        </w:tc>
        <w:tc>
          <w:tcPr>
            <w:tcW w:w="63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640</w:t>
            </w:r>
          </w:p>
        </w:tc>
        <w:tc>
          <w:tcPr>
            <w:tcW w:w="5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625</w:t>
            </w:r>
          </w:p>
        </w:tc>
        <w:tc>
          <w:tcPr>
            <w:tcW w:w="5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515</w:t>
            </w:r>
          </w:p>
        </w:tc>
        <w:tc>
          <w:tcPr>
            <w:tcW w:w="5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485</w:t>
            </w:r>
          </w:p>
        </w:tc>
        <w:tc>
          <w:tcPr>
            <w:tcW w:w="5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391</w:t>
            </w:r>
          </w:p>
        </w:tc>
        <w:tc>
          <w:tcPr>
            <w:tcW w:w="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375</w:t>
            </w:r>
          </w:p>
        </w:tc>
        <w:tc>
          <w:tcPr>
            <w:tcW w:w="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360</w:t>
            </w:r>
          </w:p>
        </w:tc>
        <w:tc>
          <w:tcPr>
            <w:tcW w:w="682"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12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9984</w:t>
            </w:r>
          </w:p>
        </w:tc>
        <w:tc>
          <w:tcPr>
            <w:tcW w:w="61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10016</w:t>
            </w:r>
          </w:p>
        </w:tc>
        <w:tc>
          <w:tcPr>
            <w:tcW w:w="63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8500</w:t>
            </w:r>
          </w:p>
        </w:tc>
        <w:tc>
          <w:tcPr>
            <w:tcW w:w="5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8031</w:t>
            </w:r>
          </w:p>
        </w:tc>
        <w:tc>
          <w:tcPr>
            <w:tcW w:w="5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7750</w:t>
            </w:r>
          </w:p>
        </w:tc>
        <w:tc>
          <w:tcPr>
            <w:tcW w:w="55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6032</w:t>
            </w:r>
          </w:p>
        </w:tc>
        <w:tc>
          <w:tcPr>
            <w:tcW w:w="57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4469</w:t>
            </w:r>
          </w:p>
        </w:tc>
        <w:tc>
          <w:tcPr>
            <w:tcW w:w="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4032</w:t>
            </w:r>
          </w:p>
        </w:tc>
        <w:tc>
          <w:tcPr>
            <w:tcW w:w="62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3390</w:t>
            </w:r>
          </w:p>
        </w:tc>
        <w:tc>
          <w:tcPr>
            <w:tcW w:w="682"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3109</w:t>
            </w:r>
          </w:p>
        </w:tc>
      </w:tr>
    </w:tbl>
    <w:p>
      <w:pPr>
        <w:keepNext w:val="0"/>
        <w:keepLines w:val="0"/>
        <w:pageBreakBefore w:val="0"/>
        <w:kinsoku/>
        <w:wordWrap/>
        <w:overflowPunct/>
        <w:topLinePunct w:val="0"/>
        <w:autoSpaceDE/>
        <w:autoSpaceDN/>
        <w:bidi w:val="0"/>
        <w:adjustRightInd/>
        <w:snapToGrid/>
        <w:spacing w:line="360" w:lineRule="auto"/>
        <w:ind w:left="0" w:leftChars="0" w:right="0" w:rightChars="0"/>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五、效果分析：</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在串行快速排序算法中，T(n) = 2T(n/2) + n =&gt; T(n) = O(n logn)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理想的并行快速排序算法，T’(n) = T’(n/2) + n =&gt; T’(n) ≈ 2n - 1 = 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由于实际上，并行的进程数量有限，且不同进程任务不均匀、调度不均匀会导致部分进程任务结束后闲置而其他进程还在工作，而且MPI使用消息传递机制，需要对数据在进程之间进行多次拷贝。如此一来，本并行快速排序算法的时间复杂度应该介于二者之间。而根据数值结果，本并行快速排序算法在进程数较多的情况下确实优于串行快速排序算法；但在进程数过多的情况下，大量进程闲置，而进程数远多于机器允许的并行进程数量，导致多进程实则并发执行，浪费大量资源，运行速度反而降低。</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六、结论：</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在机器能接受的范围内，在没有闲置进程的情况下，工作的进程数量越多，本并行算法的效率越高。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754BC"/>
    <w:rsid w:val="07CA3BF8"/>
    <w:rsid w:val="153B592E"/>
    <w:rsid w:val="420763D4"/>
    <w:rsid w:val="4CE8650E"/>
    <w:rsid w:val="61D139B3"/>
    <w:rsid w:val="62016690"/>
    <w:rsid w:val="6B3244F6"/>
    <w:rsid w:val="7B844B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2018-06-30T10:40:09Z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