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52CD7" w14:textId="77777777" w:rsidR="00804D59" w:rsidRDefault="00000000">
      <w:pPr>
        <w:pStyle w:val="a8"/>
        <w:keepNext w:val="0"/>
        <w:pageBreakBefore w:val="0"/>
        <w:widowControl/>
        <w:spacing w:line="620" w:lineRule="exact" w:before="200" w:after="240"/>
        <w:jc w:val="center"/>
        <w:rPr>
          <w:lang w:eastAsia="zh-CN"/>
        </w:rPr>
      </w:pPr>
      <w:r>
        <w:rPr>
          <w:rFonts w:ascii="Noto Sans CJK SC" w:hAnsi="Noto Sans CJK SC"/>
          <w:color w:val="000000"/>
        </w:rPr>
        <w:t>重生长雍帝王赋</w:t>
        <w:br/>
        <w:t>AI 文游游戏设计规范 V1.1</w:t>
      </w:r>
    </w:p>
    <w:p w14:paraId="7AD62EAF" w14:textId="5C49617E" w:rsidR="00804D59" w:rsidRDefault="00000000">
      <w:pPr>
        <w:pStyle w:val="aa"/>
        <w:keepNext w:val="0"/>
        <w:pageBreakBefore w:val="0"/>
        <w:widowControl/>
        <w:spacing w:after="280" w:line="360" w:lineRule="exact" w:before="0"/>
        <w:jc w:val="center"/>
      </w:pPr>
      <w:r>
        <w:rPr>
          <w:rFonts w:ascii="Noto Sans CJK SC" w:hAnsi="Noto Sans CJK SC"/>
          <w:color w:val="000000"/>
        </w:rPr>
        <w:t>2026年10月23日</w:t>
      </w:r>
    </w:p>
    <w:p w14:paraId="05C9F61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本作采用单人帝王视角，以重生后的雍正经营江山、修复关系、改写旧日结局为核心。玩家通过固定选项与自由文字下旨，在三十年架空时间中处理政务、经营后宫、建立知己关系。固定剧本保证长线因果，AI 负责带有记忆的人物交谈和局部叙事，规则引擎负责时间、资源、权限及结局判定。</w:t>
      </w:r>
    </w:p>
    <w:p w14:paraId="2FF1EC2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本规范供策划、编剧、程序和美术共同使用，定义首个可玩版本及完整版本的内容边界。完整版本保留八卷主线、七条核心情感线、八条朝廷事件链与七篇暮年番外。首版完成雍正元年至二年的闭环，七条关系均保留前两个节点，不缩减为少数重点路线。</w:t>
      </w:r>
    </w:p>
    <w:p w14:paraId="6EFE59C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V1.1以轻量美术、有效自由输入、可追溯对话记忆和明确事件排程为重点。首版美术预算26项、完整版45项；36位具名人物在完整版各有至少一张立绘，玩家共有三张。内容单元、场景和行动次数分别统计，避免重复制作与容量冲突。所有数量均为制作目标，不表示脚本、美术或程序已经完成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本版主要更新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7994"/>
      </w:tblGrid>
      <w:tr>
        <w:trPr>
          <w:tblHeader/>
          <w:cantSplit/>
        </w:trPr>
        <w:tc>
          <w:tcPr>
            <w:tcW w:type="dxa" w:w="141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事项</w:t>
            </w:r>
          </w:p>
        </w:tc>
        <w:tc>
          <w:tcPr>
            <w:tcW w:type="dxa" w:w="799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V1.1执行口径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美术</w:t>
            </w:r>
          </w:p>
        </w:tc>
        <w:tc>
          <w:tcPr>
            <w:tcW w:type="dxa" w:w="79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取消批量表情叠层、配角多服装、独立道具与图标位图；首版26项、完整版45项。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自由输入</w:t>
            </w:r>
          </w:p>
        </w:tc>
        <w:tc>
          <w:tcPr>
            <w:tcW w:type="dxa" w:w="799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分离聊天、可执行命令和超出能力的请求；支持规则内的参数组合、澄清及逐项确认。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记忆</w:t>
            </w:r>
          </w:p>
        </w:tc>
        <w:tc>
          <w:tcPr>
            <w:tcW w:type="dxa" w:w="79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分开存储权威事实、对话记忆和正式承诺；闲聊可被记住，但不能借此改数值或制造世界事实。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排程</w:t>
            </w:r>
          </w:p>
        </w:tc>
        <w:tc>
          <w:tcPr>
            <w:tcW w:type="dxa" w:w="799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首版8回合排入12主线、14关系、6政务、4支线；13次主动安排承载必需可选内容，另留3次余量。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七线与验证</w:t>
            </w:r>
          </w:p>
        </w:tc>
        <w:tc>
          <w:tcPr>
            <w:tcW w:type="dxa" w:w="79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七线内容范围保留；增加记忆、人物差异、复合命令与排程容量的验收。</w:t>
            </w:r>
          </w:p>
        </w:tc>
      </w:tr>
    </w:tbl>
    <w:p w14:paraId="2EC81D69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一 产品定位与内容边界</w:t>
      </w:r>
    </w:p>
    <w:p w14:paraId="4E1D1C6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游戏体验</w:t>
      </w:r>
    </w:p>
    <w:p w14:paraId="4DD8BF9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玩家的主要感受应是：知道前世悲剧的起因，却必须在变化的今生重新调查、承担抉择，才能同时守住江山与亲近之人。重生记忆提供线索，不直接提供本世的证据，也不能代替官员能力、财政与制度。</w:t>
      </w:r>
    </w:p>
    <w:p w14:paraId="0F3BDC7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游戏形态为移动端优先的文字经营叙事游戏。主界面是御案，正文以叙述、对话、奏折、信件交替呈现。每个主要事件提供三项有差异的选择，并允许玩家输入自己的处置方式。重点经营七条核心情感线，甄嬛与沈眉庄承担前世心结与本世立场冲突，其余人物通过家族、职责与公共事件形成独立生活。</w:t>
      </w:r>
    </w:p>
    <w:p w14:paraId="06850FA2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整体基调沿用材料中的重生补憾、朝堂权谋、长久陪伴与暮年回响。主角为成年清隽帝王，拥有判断力，也有创伤、偏见和犯错的可能。亲近角色可以劝阻、拒绝或暂时离开，不因一次赏赐立即倾心。所有恋爱角色均为成年人，子女只进入亲情、教育及继承剧情。</w:t>
      </w:r>
    </w:p>
    <w:p w14:paraId="39B563E3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2 默认故事模式</w:t>
      </w:r>
    </w:p>
    <w:p w14:paraId="7EC5D17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默认采用原作走向模式：七条核心关系可以并行，维持苏培盛为最深陪伴、年羹尧为山河相许、温实初为医者守护、三位后宫人物得到救赎的方向；甄嬛与沈眉庄保有体面，但不进入帝王真爱情感线。该结局方向不等于过程自动成功，政策可以受挫，关系可以疏远，玩家需要补救。</w:t>
      </w:r>
    </w:p>
    <w:p w14:paraId="0602499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lastRenderedPageBreak/>
        <w:t>完整版本只制作这一种关系模式。独占恋爱、多主角视角、自由更换历史人物、实时战争与多人游戏均列为后续讨论项，避免首版出现互相冲突的关系承诺和内容量失控。</w:t>
      </w:r>
    </w:p>
    <w:p w14:paraId="20CE84C5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3 两个制作范围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422"/>
      </w:tblGrid>
      <w:tr w:rsidR="00804D59" w14:paraId="4578CC5B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C83BA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范围</w:t>
            </w:r>
          </w:p>
        </w:tc>
        <w:tc>
          <w:tcPr>
            <w:tcW w:w="2948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A5577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年代与内容</w:t>
            </w:r>
          </w:p>
        </w:tc>
        <w:tc>
          <w:tcPr>
            <w:tcW w:w="4422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18B23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可交付体验</w:t>
            </w:r>
          </w:p>
        </w:tc>
      </w:tr>
      <w:tr w:rsidR="00804D59" w14:paraId="56B2FC50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448EA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首个可玩版本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20B2F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元年至二年，两卷主线；七条关系各前两节点；财政与军饷两条政务链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7DBC7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从重生开局到首轮朝局收束，可保存、可重玩、可断网继续</w:t>
            </w:r>
          </w:p>
        </w:tc>
      </w:tr>
      <w:tr w:rsidR="00804D59" w14:paraId="665C27C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866AEC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完整版本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C09BC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元年至三十年，八卷主线；七条完整关系；八条政务链；七篇暮年番外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24018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长线国政与关系经营，结局回顾能够追溯玩家选择</w:t>
            </w:r>
          </w:p>
        </w:tc>
      </w:tr>
    </w:tbl>
    <w:p w14:paraId="787002C4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7C271FD9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二 原始材料整合与设定统一</w:t>
      </w:r>
    </w:p>
    <w:p w14:paraId="03FDB169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四份材料的分工</w:t>
      </w:r>
    </w:p>
    <w:p w14:paraId="368BBA1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来源 A 为《甄嬛传·重生长雍帝王赋》正文，提取重生开篇、十四章事件、人物互动和三十年收尾。来源 B 为四大知己暮年整合合集，提取年羹尧、苏培盛、温实初及月下盟约的后期情感回报。来源 C 为后宫暮年合集，提取宜修、年世兰、安陵容的三篇结局。来源 D 为完整剧情大纲，提取核心人物倾向和四卷情感骨架。</w:t>
      </w:r>
    </w:p>
    <w:p w14:paraId="296E35D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原始文件保持原样，不直接拼接段落。以来源 D 判断总体情感方向，以来源 A 落实事件，来源 B 与 C 改写为条件解锁的后日谈；材料互相矛盾时，按本章统一规则执行。材料末尾“要不要继续写”“放入文游指令”等对话残留不进入游戏内容，也不作为新的操作要求。</w:t>
      </w:r>
    </w:p>
    <w:p w14:paraId="0413F86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2 必须统一的八项设定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804D59" w14:paraId="70BB7562" w14:textId="77777777">
        <w:trPr>
          <w:cantSplit/>
          <w:tblHeader/>
          <w:jc w:val="center"/>
          <w:tblHeader/>
          <w:cantSplit/>
        </w:trPr>
        <w:tc>
          <w:tcPr>
            <w:tcW w:w="2268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2E7BD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问题</w:t>
            </w:r>
          </w:p>
        </w:tc>
        <w:tc>
          <w:tcPr>
            <w:tcW w:w="7143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50AAF6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统一规则</w:t>
            </w:r>
          </w:p>
        </w:tc>
      </w:tr>
      <w:tr w:rsidR="00804D59" w14:paraId="3B05E72A" w14:textId="77777777">
        <w:trPr>
          <w:cantSplit/>
          <w:jc w:val="center"/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931E85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史实与三十年在位混用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06C02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游戏为明确架空的清宫重生世界；二十七年至三十年是改写后的延长时间，不对应真实雍正在位年限</w:t>
            </w:r>
          </w:p>
        </w:tc>
      </w:tr>
      <w:tr w:rsidR="00804D59" w14:paraId="36A47DEA" w14:textId="77777777">
        <w:trPr>
          <w:cantSplit/>
          <w:jc w:val="center"/>
          <w:cantSplit/>
        </w:trPr>
        <w:tc>
          <w:tcPr>
            <w:tcW w:w="226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821809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全知重生导致无悬念</w:t>
            </w:r>
          </w:p>
        </w:tc>
        <w:tc>
          <w:tcPr>
            <w:tcW w:w="7143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E1130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前世记忆只描述已经历之事；本世改变会产生新局势。旧案线索标记为记忆，须取得本世证据才能定罪</w:t>
            </w:r>
          </w:p>
        </w:tc>
      </w:tr>
      <w:tr w:rsidR="00804D59" w14:paraId="19ECEC3C" w14:textId="77777777">
        <w:trPr>
          <w:cantSplit/>
          <w:jc w:val="center"/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7F499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其他人直接谈到前世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36AF3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开局只有雍正知道重生。苏培盛等人须通过明确的坦白事件才可讨论；未知情者只能感到帝王性情改变</w:t>
            </w:r>
          </w:p>
        </w:tc>
      </w:tr>
      <w:tr w:rsidR="00804D59" w14:paraId="1F9422B8" w14:textId="77777777">
        <w:trPr>
          <w:cantSplit/>
          <w:jc w:val="center"/>
          <w:cantSplit/>
        </w:trPr>
        <w:tc>
          <w:tcPr>
            <w:tcW w:w="226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2F7B10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lastRenderedPageBreak/>
              <w:t>多线关系与一双人承诺冲突</w:t>
            </w:r>
          </w:p>
        </w:tc>
        <w:tc>
          <w:tcPr>
            <w:tcW w:w="7143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90D04F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默认并行情感模式中，改为对方专一守诺、帝王真诚说明自身承诺范围；不得让帝王同时向数人许诺排他伴侣关系</w:t>
            </w:r>
          </w:p>
        </w:tc>
      </w:tr>
      <w:tr w:rsidR="00804D59" w14:paraId="4F979D98" w14:textId="77777777">
        <w:trPr>
          <w:cantSplit/>
          <w:jc w:val="center"/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04B34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允礼的近亲恋爱设定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5E7AB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允礼保留宗室与政务角色。恋爱部分改由无亲缘的原创成年乐师顾清和承接，保留笛音、御园、宫墙与聚少离多意象</w:t>
            </w:r>
          </w:p>
        </w:tc>
      </w:tr>
      <w:tr w:rsidR="00804D59" w14:paraId="5B2CB83F" w14:textId="77777777">
        <w:trPr>
          <w:cantSplit/>
          <w:jc w:val="center"/>
          <w:cantSplit/>
        </w:trPr>
        <w:tc>
          <w:tcPr>
            <w:tcW w:w="226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85B081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华妃女儿与儿女双全冲突</w:t>
            </w:r>
          </w:p>
        </w:tc>
        <w:tc>
          <w:tcPr>
            <w:tcW w:w="7143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D1080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以正文与暮年番外一致信息为准：年世兰在本线育有一名公主；删除未铺垫的“儿女双全”表述</w:t>
            </w:r>
          </w:p>
        </w:tc>
      </w:tr>
      <w:tr w:rsidR="00804D59" w14:paraId="4789E2D8" w14:textId="77777777">
        <w:trPr>
          <w:cantSplit/>
          <w:jc w:val="center"/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A5375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二十七年已相伴整三十年</w:t>
            </w:r>
          </w:p>
        </w:tc>
        <w:tc>
          <w:tcPr>
            <w:tcW w:w="714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4887A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元年至二十七年的本世时间按实际计算，旧日陪伴另记；“本世三十年”只在三十年终章使用</w:t>
            </w:r>
          </w:p>
        </w:tc>
      </w:tr>
      <w:tr w:rsidR="00804D59" w14:paraId="6F039278" w14:textId="77777777">
        <w:trPr>
          <w:cantSplit/>
          <w:jc w:val="center"/>
          <w:cantSplit/>
        </w:trPr>
        <w:tc>
          <w:tcPr>
            <w:tcW w:w="226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D060FF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暮年深秋与离京时序冲突</w:t>
            </w:r>
          </w:p>
        </w:tc>
        <w:tc>
          <w:tcPr>
            <w:tcW w:w="7143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年羹尧二十七年九月抵京、十一月启程；苏培盛篇接送别之后；温实初与顾清和在十二月分场，后宫三篇于二十八年初依次展开</w:t>
            </w:r>
          </w:p>
        </w:tc>
      </w:tr>
    </w:tbl>
    <w:p w14:paraId="7716F6E2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470A2E8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顾清和为新增改编角色，不将其身份冒充为原材料设定。允礼不保留恋爱标签，顾清和也不继承皇室血缘或王爷爵位。原材料涉及的角色评价均属于本作雍正的前世认知，不能自动当作本世已经发生的犯罪事实。</w:t>
      </w:r>
    </w:p>
    <w:p w14:paraId="6CA765E0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3 人物救赎的因果要求</w:t>
      </w:r>
    </w:p>
    <w:p w14:paraId="6CFC401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宜修的安稳来自权责、丧子哀伤的处理和长期信任；年世兰的安稳来自停用有害香料、持续调养、公开制度与家族边界；安陵容的成长来自尊严、实际能力与自立机会。任何一人的成长都不能仅用“帝王宠爱所以从此不嫉妒”完成。</w:t>
      </w:r>
    </w:p>
    <w:p w14:paraId="24341DB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保留甄沈求而不得的主轴，同时增加她们的能力、友谊和本世选择。可以冷淡、拒绝亲近、坚持礼遇；不能通过反复当众羞辱重复制造相同事件。本世处罚必须对应本世行为。玩家可承认自己的心结，但默认故事不因此自动解锁原材料没有的真爱结局。</w:t>
      </w:r>
    </w:p>
    <w:p w14:paraId="7E6470C2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三 时间推进与核心循环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1 五十一个战略回合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元年至六年按季推进，共24回合；七年至二十六年按年推进，共20回合；二十七年恢复按季推进，共4回合；二十八年至三十年按年推进，共3回合。全局共51回合。界面明确显示当前回合覆盖的时间、下一回合日期和未完事项，不把过一年伪装成一日行动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每回合依次为旧事摘要、到期回访与紧急事项、主线场景、两次主动安排、推进确认、阶段结算。主线一般为0至2个独立场景；回访和紧急事项共用最多2个强制推送名额。强制内容之外的通知合并成一封摘要，不额外占行动。若同一强制场景包含多个节点，应按小节展开，不能一次堆成长篇待办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战略回合表示一段时期的重点安排，不表示帝王一年只做两件事。常规政务由预算与摘要结算。场景中的提问、查看证据和闲聊不再次消耗季度或年度；只有确认一项主动安排才占用名额。未见面不自动扣亲密，明确违约或忽略已经到期的求助才产生可解释后果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2 场景和节点的计数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1814"/>
        <w:gridCol w:w="5839"/>
      </w:tblGrid>
      <w:tr>
        <w:trPr>
          <w:tblHeader/>
          <w:cantSplit/>
        </w:trPr>
        <w:tc>
          <w:tcPr>
            <w:tcW w:type="dxa" w:w="175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181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是否占主动安排</w:t>
            </w:r>
          </w:p>
        </w:tc>
        <w:tc>
          <w:tcPr>
            <w:tcW w:type="dxa" w:w="5839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执行方式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主线场景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每回合0至2场；节点可嵌入同一场景，分别记录选择。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场景内嵌节点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583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例如凯旋主线后的私谈或军账发现；有独立抉择，不重复讲述相同经过。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主动节点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是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每个独立安排占1次；同场连续提问和确认前澄清不另扣次数。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自动回访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583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进入到期回访队列，占一个强制推送名额；复核已做决定，不重复扣原费用。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日常与闲聊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按入口区分</w:t>
            </w:r>
          </w:p>
        </w:tc>
        <w:tc>
          <w:tcPr>
            <w:tcW w:type="dxa" w:w="583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主动开启日常占1次；已打开场景内闲聊不占次数、不刷奖励。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阶段报告与重读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否</w:t>
            </w:r>
          </w:p>
        </w:tc>
        <w:tc>
          <w:tcPr>
            <w:tcW w:type="dxa" w:w="583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报告只读取结果；重读不结算、不触发新承诺或记忆奖励。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event_id标识唯一内容节点，scene_id标识承载它的场景，transaction_id标识一次确认提交。同一场景可承载多个不同event_id，但不重复显示开场、不重复扣行动。节点已处理、已完成与关系已推进分开记录；选择保留距离也可将当前节点标记为已处理，不强迫接受恋爱才能继续主线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3 一次行动的完整流程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御案展示可办事项、已知情报、预计占用和截止时间。玩家进入场景后，可选固定方案、自由询问或另拟旨意。询问只生成回复；命令先解析成候选方案，再由程序验证对象、参数、资源和权限。确认面板展示每个子行动、总成本、占用次数、即时结果和已知风险，玩家确认后才原子提交。未确认、取消、解析失败与超时均不扣行动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复合命令默认整体提交：任一关键子项无效时先澄清，不静默舍弃。玩家可以明确移除某项或分拆执行；拆分后的成本和占用必须重新预览。并非同一事务的两项安排，按两次安排计费；同一军饷事件中的拨款、核账和公开范围属于一个受支持方案，不因子项多而重复扣行动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已提交结果由AI叙述，失败则使用固定结果文本；不能因生成失败撤销后重跑收益。同场默认提供4轮有场景目标的问答，第5轮起仍可闲谈且保留符合规则的对话记忆，但不重复增加数值。聊天轮数、调用额度和主动安排次数分别展示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4 首版八回合固定排程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下表是首版全内容可触达的基准排程，不要求所有玩家必须推进恋爱。R编号以人物ID为前缀，例如R02-01表示苏培盛第一节点；各人物六节点的含义见第九章。主线内嵌的初遇允许推进或保留距离两类回应。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3798"/>
        <w:gridCol w:w="3175"/>
        <w:gridCol w:w="1304"/>
      </w:tblGrid>
      <w:tr>
        <w:trPr>
          <w:tblHeader/>
          <w:cantSplit/>
        </w:trPr>
        <w:tc>
          <w:tcPr>
            <w:tcW w:type="dxa" w:w="113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回合</w:t>
            </w:r>
          </w:p>
        </w:tc>
        <w:tc>
          <w:tcPr>
            <w:tcW w:type="dxa" w:w="3798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主线及内嵌节点</w:t>
            </w:r>
          </w:p>
        </w:tc>
        <w:tc>
          <w:tcPr>
            <w:tcW w:type="dxa" w:w="317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主动安排 A 和 B</w:t>
            </w:r>
          </w:p>
        </w:tc>
        <w:tc>
          <w:tcPr>
            <w:tcW w:type="dxa" w:w="130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自动回访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T01 元年春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M01、M02；M02内嵌R02-01留茶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R02-02初次请坐；自由安排</w:t>
            </w:r>
          </w:p>
        </w:tc>
        <w:tc>
          <w:tcPr>
            <w:tcW w:type="dxa" w:w="13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T02 元年夏</w:t>
            </w:r>
          </w:p>
        </w:tc>
        <w:tc>
          <w:tcPr>
            <w:tcW w:type="dxa" w:w="379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M03内嵌R07-01停香解释；M04内嵌G01查亏空</w:t>
            </w:r>
          </w:p>
        </w:tc>
        <w:tc>
          <w:tcPr>
            <w:tcW w:type="dxa" w:w="317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G02分期追缴；R07-02公开尊重</w:t>
            </w:r>
          </w:p>
        </w:tc>
        <w:tc>
          <w:tcPr>
            <w:tcW w:type="dxa" w:w="130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T03 元年秋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M05内嵌R06-01玉环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R06-02共理宫账；P01敬妃交班</w:t>
            </w:r>
          </w:p>
        </w:tc>
        <w:tc>
          <w:tcPr>
            <w:tcW w:type="dxa" w:w="13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G03复核县库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T04 元年冬</w:t>
            </w:r>
          </w:p>
        </w:tc>
        <w:tc>
          <w:tcPr>
            <w:tcW w:type="dxa" w:w="379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M06殿前择人</w:t>
            </w:r>
          </w:p>
        </w:tc>
        <w:tc>
          <w:tcPr>
            <w:tcW w:type="dxa" w:w="317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P09颂芝报忧；自由安排</w:t>
            </w:r>
          </w:p>
        </w:tc>
        <w:tc>
          <w:tcPr>
            <w:tcW w:type="dxa" w:w="130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 二年春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M07内嵌R08-01宫宴维护；M08内嵌R04-01雨廊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R08-02私下倾听；R04-02倾听志愿</w:t>
            </w:r>
          </w:p>
        </w:tc>
        <w:tc>
          <w:tcPr>
            <w:tcW w:type="dxa" w:w="13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T06 二年夏</w:t>
            </w:r>
          </w:p>
        </w:tc>
        <w:tc>
          <w:tcPr>
            <w:tcW w:type="dxa" w:w="379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M09内嵌R05-01听笛；M10内嵌R03-01凯旋私谈及G04核军需</w:t>
            </w:r>
          </w:p>
        </w:tc>
        <w:tc>
          <w:tcPr>
            <w:tcW w:type="dxa" w:w="317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R05-02校谱；G05整顿粮道</w:t>
            </w:r>
          </w:p>
        </w:tc>
        <w:tc>
          <w:tcPr>
            <w:tcW w:type="dxa" w:w="130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T07 二年秋</w:t>
            </w:r>
          </w:p>
        </w:tc>
        <w:tc>
          <w:tcPr>
            <w:tcW w:type="dxa" w:w="379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M11旧影新衣；年羹尧进入外任书信状态</w:t>
            </w:r>
          </w:p>
        </w:tc>
        <w:tc>
          <w:tcPr>
            <w:tcW w:type="dxa" w:w="317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R03-02边书；P10宝鹃传话</w:t>
            </w:r>
          </w:p>
        </w:tc>
        <w:tc>
          <w:tcPr>
            <w:tcW w:type="dxa" w:w="130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G06验收军纪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T08 二年冬</w:t>
            </w:r>
          </w:p>
        </w:tc>
        <w:tc>
          <w:tcPr>
            <w:tcW w:type="dxa" w:w="379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M12六宫新规</w:t>
            </w:r>
          </w:p>
        </w:tc>
        <w:tc>
          <w:tcPr>
            <w:tcW w:type="dxa" w:w="317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P11卫临留案；自由安排</w:t>
            </w:r>
          </w:p>
        </w:tc>
        <w:tc>
          <w:tcPr>
            <w:tcW w:type="dxa" w:w="130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结算后F00阶段报告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容量核对：14个关系节点中7个嵌入主线、7个占主动安排；6个政务节点中2个嵌入主线、2个主动执行、2个自动回访；4个群像支线均占主动安排。总计13次主动安排，8回合提供16次，留3次用于日常或补做。8个日常模板是可选内容库，不要求单周目全部体验。12个主线、14个关系、6个政务、4个支线、8个模板和1个阶段结局仍共45个内容单元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T06先完成御园与凯旋两个场景，再开放主动安排。G04核军需完成事实发现和处置选择，G05处理粮道执行；相同拨款只在G04提交时扣一次，G05只对明确新增的执行费用另行预览。G03与G06分别在前置主动节点完成后的下一回合触发，表中时间为按推荐排程执行时的日期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5 延后与截止规则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主线以完成前置为准在当前窗口必达；同场关系节点可当场回应，也可选择稍后谈，转入主动安排队列。已处理但未推进关系的节点不重复发奖励。主动关系与群像节点在解锁后持续可选，首版结算前不无提示消失。改用自由安排会挤占补做空间，推进前显示仍待处理的节点及剩余容量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政务执行延后时，回访相应顺延；涉及补给等时限的后果在到期前提示，不将推迟执行默认为完成。最多2个到期事项先按硬期限、主线依赖、等待时长排序；普通提醒可合并，硬期限事件不能被静默挤掉。制作期若产生3个以上同回合不可延后事项，必须修改窗口或场景组织，不让运行时随机丢弃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二年冬推进至F00前，未完节点集中展示。玩家可带着缺憾直接结算，也可进入期末补叙：每次选择一个待办，不追加财政年度、不自然衰老、不产生重复常规收入；首次节点仍按事件表结算其专属成本与效果。未到期的政务回访可通过本期事项清理场景补齐，界面明示它是原事务的收尾。F00在玩家确认封卷后只生成一次，重读只查看记录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补叙不会消除已经发生的延误或违约，不提供无限刷日常的入口。以后各卷采用相同的待办提示与明确修复窗口；所有修复占用、期限和效果必须在事件表中列出。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6 完整版排程边界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三年至六年使用T09至T24，七年至二十六年使用T25至T44，二十七年使用T45至T48，二十八年至三十年使用T49至T51。完整主线窗口见附录四。关系、政务、支线依赖必须落到这些窗口，不能只写某年发生而不说明承载位置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全局102次主动安排不是102个固定必读事件。按首版已确认的嵌入与回访方式估算，42个关系节点最多35次主动安排，24个政务节点最多20次，12条支线最多12次，共67次，剩余35次可用于日常、延后与修复；后续若新增主动节点，应重新计算。这个算术余量不等于实际路径已经可达，制作阶段仍须按前置、人物地点和时间窗口逐条验证。</w:t>
      </w:r>
    </w:p>
    <w:p w14:paraId="59FF8A83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四 数值与规则边界</w:t>
      </w:r>
    </w:p>
    <w:p w14:paraId="3B71B21C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国政与关系字段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422"/>
      </w:tblGrid>
      <w:tr w:rsidR="00804D59" w14:paraId="38954959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CAB2F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字段</w:t>
            </w:r>
          </w:p>
        </w:tc>
        <w:tc>
          <w:tcPr>
            <w:tcW w:w="2948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3F881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类型与用途</w:t>
            </w:r>
          </w:p>
        </w:tc>
        <w:tc>
          <w:tcPr>
            <w:tcW w:w="4422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53B6B6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初始建议值</w:t>
            </w:r>
          </w:p>
        </w:tc>
      </w:tr>
      <w:tr w:rsidR="00804D59" w14:paraId="7EB956CD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2B9E0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国库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59F29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非负财政点；1点为统一记账单位，不直接标成历史银两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BD7836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60</w:t>
            </w:r>
          </w:p>
        </w:tc>
      </w:tr>
      <w:tr w:rsidR="00804D59" w14:paraId="1C82E4C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43F69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民生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583CA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0至100；决定赈灾、税改与舆论反馈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1B89D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55</w:t>
            </w:r>
          </w:p>
        </w:tc>
      </w:tr>
      <w:tr w:rsidR="00804D59" w14:paraId="4C131FA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8F759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政令执行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9E1C4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0至100；反映地方办事能力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AEEEFC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50</w:t>
            </w:r>
          </w:p>
        </w:tc>
      </w:tr>
      <w:tr w:rsidR="00804D59" w14:paraId="0D9DF00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B2F96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朝局稳定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17B2A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0至100；影响结党、阻挠与宗室事件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2E55C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55</w:t>
            </w:r>
          </w:p>
        </w:tc>
      </w:tr>
      <w:tr w:rsidR="00804D59" w14:paraId="37A004B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0E786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lastRenderedPageBreak/>
              <w:t>边防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2D561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0至100；反映驻军、补给与军纪综合状态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4D82CF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50</w:t>
            </w:r>
          </w:p>
        </w:tc>
      </w:tr>
      <w:tr w:rsidR="00804D59" w14:paraId="0617C8D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E2695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六宫秩序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F07F5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0至100；反映份例、权责与矛盾处理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52A1D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45</w:t>
            </w:r>
          </w:p>
        </w:tc>
      </w:tr>
      <w:tr w:rsidR="00804D59" w14:paraId="1EFDB08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81A79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圣躬与心绪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08305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各0至100；影响可选休养事件和叙述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34431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70与40</w:t>
            </w:r>
          </w:p>
        </w:tc>
      </w:tr>
      <w:tr w:rsidR="00804D59" w14:paraId="341BBC58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6909B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关系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A6D54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每人信任、亲密、安全感各0至100；另有阶段标签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50BAD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按人物卡设置</w:t>
            </w:r>
          </w:p>
        </w:tc>
      </w:tr>
      <w:tr w:rsidR="00804D59" w14:paraId="05B386C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153C5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承诺与秘密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B8723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结构化事实，包括对象、内容、截止时间、知情人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0303B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开局仅含旧日身份事实</w:t>
            </w:r>
          </w:p>
        </w:tc>
      </w:tr>
    </w:tbl>
    <w:p w14:paraId="5346A309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57E97E3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初始值与阈值均为调试参数，须由完整周目模拟后校准。信任、亲密、安全感在后台分别保留；前台以关系阶段、具体变化和未兑现承诺为主，不要求玩家同时管理21条关系进度条。高亲密低安全感会出现反复确认，高信任低亲密可维持优秀君臣关系。普通带奖励互动最多增加信任或亲密其中一项2点，闲聊本身不加数值；关键节点按固定表变化，不能刷礼物绕过节点。</w:t>
      </w:r>
    </w:p>
    <w:p w14:paraId="339AE32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2 结算与补救</w:t>
      </w:r>
    </w:p>
    <w:p w14:paraId="580A638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每个回合只执行一次财政治理结算。季度与年度使用各自预算表，不将年度收入重复乘四。通用逻辑为期末国库＝期初国库＋本期核准收入－常规支出－本期选项支出；支付前校验余额，不允许先扣成负数再由 AI 补钱。归零进入缓建、缩支或追加审议事件，不直接无解释结束游戏。</w:t>
      </w:r>
    </w:p>
    <w:p w14:paraId="219A247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民生、政令执行或边防低于30，连续两个结算触发对应危机；恢复到45并完成修复节点后解除。政务方向影响可见反馈，但不采用随机即死。短期征税可补国库、损民生；分期施行可减轻阻力、延后收益。具体变化由事件表记录，AI 不能自由决定。</w:t>
      </w:r>
    </w:p>
    <w:p w14:paraId="3176AA7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命令涉及任免、罚没、战事、正式承诺、亲密关系升级或年度跳转时，必须显示预览并确认。浏览、询问、重读和看收藏不改游戏数值；新的正常对话可记录对话记忆，历史重读不重复建立记忆。重生记忆、猜测、证词、核验事实分四类储存，并与第十一章的对话记录保持来源关联，不能相互覆盖。</w:t>
      </w:r>
    </w:p>
    <w:p w14:paraId="3075CBDB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lastRenderedPageBreak/>
        <w:t>五 八卷主线与四十八个关键事件</w:t>
      </w:r>
    </w:p>
    <w:p w14:paraId="321A4E6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每卷六个主线事件，编号 M01至M48。以下为制作级情节骨架，须继续扩写成含开场、选项、条件、结果及回调文本的正式脚本。新增政务与支线均服务原作主轴，不能只在章节开头写一句“朝堂安定”。</w:t>
      </w:r>
    </w:p>
    <w:p w14:paraId="363D8D18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第一卷 初醒御案 雍正元年</w:t>
      </w:r>
    </w:p>
    <w:p w14:paraId="725AB1D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M01 养心惊梦。</w:t>
      </w:r>
      <w:r>
        <w:rPr>
          <w:rFonts w:ascii="Noto Sans CJK SC" w:hAnsi="Noto Sans CJK SC"/>
          <w:color w:val="000000"/>
          <w:sz w:val="22"/>
          <w:lang w:eastAsia="zh-CN"/>
        </w:rPr>
        <w:t>雍正重生，核对年号与旧折。可先稳定情绪、核查内务或召见苏培盛；决定开局情报及苏线第一印象，不立即公开重生。</w:t>
      </w:r>
    </w:p>
    <w:p w14:paraId="1C65D3C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M02 留茶夜谈。苏培盛依旧准备跪安，玩家决定留他喝茶、只留值夜或询问旧事。真诚可开启知己线，克制方案保留后续修复机会。本场承载R02-01；初次请坐的进一步选择放在R02-02，不重复叙述同一行动。</w:t>
      </w:r>
    </w:p>
    <w:p w14:paraId="097991F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M03 停香无声。</w:t>
      </w:r>
      <w:r>
        <w:rPr>
          <w:rFonts w:ascii="Noto Sans CJK SC" w:hAnsi="Noto Sans CJK SC"/>
          <w:color w:val="000000"/>
          <w:sz w:val="22"/>
          <w:lang w:eastAsia="zh-CN"/>
        </w:rPr>
        <w:t>御前发现欢宜香旧规，先停供、留样核验，再安排照护。直接公开可能引发年家猜测；暗中处置也留下将来解释责任。</w:t>
      </w:r>
    </w:p>
    <w:p w14:paraId="17E19E6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M04 新帝第一折。</w:t>
      </w:r>
      <w:r>
        <w:rPr>
          <w:rFonts w:ascii="Noto Sans CJK SC" w:hAnsi="Noto Sans CJK SC"/>
          <w:color w:val="000000"/>
          <w:sz w:val="22"/>
          <w:lang w:eastAsia="zh-CN"/>
        </w:rPr>
        <w:t>地方亏空与西北军需同时上案。选择先保军饷、分期补账或先审大户，形成朝廷角色的第一轮立场。</w:t>
      </w:r>
    </w:p>
    <w:p w14:paraId="4587927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M05 景仁赠环。</w:t>
      </w:r>
      <w:r>
        <w:rPr>
          <w:rFonts w:ascii="Noto Sans CJK SC" w:hAnsi="Noto Sans CJK SC"/>
          <w:color w:val="000000"/>
          <w:sz w:val="22"/>
          <w:lang w:eastAsia="zh-CN"/>
        </w:rPr>
        <w:t>宜修接到玉环，却不立即相信。玩家可以承诺固定相见、先讨论六宫权责或回避旧影；承诺写入日程，之后须兑现。</w:t>
      </w:r>
    </w:p>
    <w:p w14:paraId="7D09C087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M06 殿前择人。</w:t>
      </w:r>
      <w:r>
        <w:rPr>
          <w:rFonts w:ascii="Noto Sans CJK SC" w:hAnsi="Noto Sans CJK SC"/>
          <w:color w:val="000000"/>
          <w:sz w:val="22"/>
          <w:lang w:eastAsia="zh-CN"/>
        </w:rPr>
        <w:t>甄嬛、沈眉庄、安陵容入宫。选秀名单沿固定主线，玩家决定份例与初次接见顺序；设定差别应体现待遇和信号，不能抹掉人物身份。</w:t>
      </w:r>
    </w:p>
    <w:p w14:paraId="7A2C062E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第二卷 深宫初绽 雍正二年</w:t>
      </w:r>
    </w:p>
    <w:p w14:paraId="05F61EC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M07 宫宴微澜。</w:t>
      </w:r>
      <w:r>
        <w:rPr>
          <w:rFonts w:ascii="Noto Sans CJK SC" w:hAnsi="Noto Sans CJK SC"/>
          <w:color w:val="000000"/>
          <w:sz w:val="22"/>
          <w:lang w:eastAsia="zh-CN"/>
        </w:rPr>
        <w:t>安陵容遭遇出身讥讽。直接斥责、让她展示所长或由皇后主持纠偏，各自改变她的安全感与六宫对中宫的认可。</w:t>
      </w:r>
    </w:p>
    <w:p w14:paraId="4E069852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M08 雨廊赠衣。</w:t>
      </w:r>
      <w:r>
        <w:rPr>
          <w:rFonts w:ascii="Noto Sans CJK SC" w:hAnsi="Noto Sans CJK SC"/>
          <w:color w:val="000000"/>
          <w:sz w:val="22"/>
          <w:lang w:eastAsia="zh-CN"/>
        </w:rPr>
        <w:t>温实初受冷遇后仍在等候。玩家倾听其理想、只谈医事或温和设界；不能用一场安慰完成感情转向。</w:t>
      </w:r>
    </w:p>
    <w:p w14:paraId="6E0E633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M09 御园笛声。</w:t>
      </w:r>
      <w:r>
        <w:rPr>
          <w:rFonts w:ascii="Noto Sans CJK SC" w:hAnsi="Noto Sans CJK SC"/>
          <w:color w:val="000000"/>
          <w:sz w:val="22"/>
          <w:lang w:eastAsia="zh-CN"/>
        </w:rPr>
        <w:t>顾清和受命在宴后整理乐谱。玩家可谈音律、谈入宫规矩或仅听一曲；建立“见面受职责约束”的关系起点。</w:t>
      </w:r>
    </w:p>
    <w:p w14:paraId="3900541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M10 凯旋与军账。</w:t>
      </w:r>
      <w:r>
        <w:rPr>
          <w:rFonts w:ascii="Noto Sans CJK SC" w:hAnsi="Noto Sans CJK SC"/>
          <w:color w:val="000000"/>
          <w:sz w:val="22"/>
          <w:lang w:eastAsia="zh-CN"/>
        </w:rPr>
        <w:t>年羹尧携捷报归来，军功册却有疑点。先欢迎再审核、联合审账或暂缓封赏，决定他如何理解信任与制衡。</w:t>
      </w:r>
    </w:p>
    <w:p w14:paraId="5CA7225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M11 旧影新衣。</w:t>
      </w:r>
      <w:r>
        <w:rPr>
          <w:rFonts w:ascii="Noto Sans CJK SC" w:hAnsi="Noto Sans CJK SC"/>
          <w:color w:val="000000"/>
          <w:sz w:val="22"/>
          <w:lang w:eastAsia="zh-CN"/>
        </w:rPr>
        <w:t>甄嬛试探纯元旧事。玩家可明确拒绝比较、礼貌疏离或给予含混赏赐；含混会延后冲突并提高失望，不能被写成无代价最优。</w:t>
      </w:r>
    </w:p>
    <w:p w14:paraId="12DC521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M12 六宫新规。皇后要求厘清份例与协理权。御前定制度、只靠口头安抚或按家世分配，产生二年卷末不同的后宫局势报告。</w:t>
      </w:r>
    </w:p>
    <w:p w14:paraId="2946464D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lastRenderedPageBreak/>
        <w:t>第三卷 信任有价 雍正三年至四年</w:t>
      </w:r>
    </w:p>
    <w:p w14:paraId="0803BAD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M13 西北再报。</w:t>
      </w:r>
      <w:r>
        <w:rPr>
          <w:rFonts w:ascii="Noto Sans CJK SC" w:hAnsi="Noto Sans CJK SC"/>
          <w:color w:val="000000"/>
          <w:sz w:val="22"/>
          <w:lang w:eastAsia="zh-CN"/>
        </w:rPr>
        <w:t>捷报与伤亡名单同到，年羹尧希望增拨补给。先核粮道、紧急拨款或调整部署，军账链与军事关系开始交叉。</w:t>
      </w:r>
    </w:p>
    <w:p w14:paraId="122271F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M14 内廷诬案。</w:t>
      </w:r>
      <w:r>
        <w:rPr>
          <w:rFonts w:ascii="Noto Sans CJK SC" w:hAnsi="Noto Sans CJK SC"/>
          <w:color w:val="000000"/>
          <w:sz w:val="22"/>
          <w:lang w:eastAsia="zh-CN"/>
        </w:rPr>
        <w:t>有人借苏培盛与御前关系攻击传旨流程。玩家保护其人但查实程序，或压下奏折，或暂调职位；调查能恢复名誉，压案留下制度隐患。</w:t>
      </w:r>
    </w:p>
    <w:p w14:paraId="4E79DCC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M15 江山舆图。</w:t>
      </w:r>
      <w:r>
        <w:rPr>
          <w:rFonts w:ascii="Noto Sans CJK SC" w:hAnsi="Noto Sans CJK SC"/>
          <w:color w:val="000000"/>
          <w:sz w:val="22"/>
          <w:lang w:eastAsia="zh-CN"/>
        </w:rPr>
        <w:t>年羹尧献图并表达私情。玩家可接受且重申兵权边界、暂缓关系或拒绝越界；任何答复都不能自动授予额外军政权力。</w:t>
      </w:r>
    </w:p>
    <w:p w14:paraId="3416A66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M16 夜诊初誓。</w:t>
      </w:r>
      <w:r>
        <w:rPr>
          <w:rFonts w:ascii="Noto Sans CJK SC" w:hAnsi="Noto Sans CJK SC"/>
          <w:color w:val="000000"/>
          <w:sz w:val="22"/>
          <w:lang w:eastAsia="zh-CN"/>
        </w:rPr>
        <w:t>雍正抱恙，温实初守夜。玩家认可医德、袒露脆弱或坚持疏远；医者仍可要求休养，不因亲近而附和危险安排。</w:t>
      </w:r>
    </w:p>
    <w:p w14:paraId="63FB033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M17 景仁旧伤。</w:t>
      </w:r>
      <w:r>
        <w:rPr>
          <w:rFonts w:ascii="Noto Sans CJK SC" w:hAnsi="Noto Sans CJK SC"/>
          <w:color w:val="000000"/>
          <w:sz w:val="22"/>
          <w:lang w:eastAsia="zh-CN"/>
        </w:rPr>
        <w:t>宜修谈起丧子与纯元。接纳痛苦并调整职责、以赏赐代替倾听或避谈，形成真正的修复或暂时平静。</w:t>
      </w:r>
    </w:p>
    <w:p w14:paraId="2FB7B64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M18 安氏家书。</w:t>
      </w:r>
      <w:r>
        <w:rPr>
          <w:rFonts w:ascii="Noto Sans CJK SC" w:hAnsi="Noto Sans CJK SC"/>
          <w:color w:val="000000"/>
          <w:sz w:val="22"/>
          <w:lang w:eastAsia="zh-CN"/>
        </w:rPr>
        <w:t>安陵容家人求官。依法核查、拒绝私授并给她解释，或徇私，或粗暴切断家书；她开始区分尊严与攀附。</w:t>
      </w:r>
    </w:p>
    <w:p w14:paraId="35D9162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第四卷 改命成局 雍正五年至六年</w:t>
      </w:r>
    </w:p>
    <w:p w14:paraId="6433341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M19 年氏问罪。</w:t>
      </w:r>
      <w:r>
        <w:rPr>
          <w:rFonts w:ascii="Noto Sans CJK SC" w:hAnsi="Noto Sans CJK SC"/>
          <w:color w:val="000000"/>
          <w:sz w:val="22"/>
          <w:lang w:eastAsia="zh-CN"/>
        </w:rPr>
        <w:t>军中属官侵吞，证据牵连年家姻亲。查本人、不扩大株连；借机全盘打击；或包庇。分别影响公信、年家与边防。</w:t>
      </w:r>
    </w:p>
    <w:p w14:paraId="1B61A44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M20 月下明约。</w:t>
      </w:r>
      <w:r>
        <w:rPr>
          <w:rFonts w:ascii="Noto Sans CJK SC" w:hAnsi="Noto Sans CJK SC"/>
          <w:color w:val="000000"/>
          <w:sz w:val="22"/>
          <w:lang w:eastAsia="zh-CN"/>
        </w:rPr>
        <w:t>顾清和面对家中婚事催促。玩家明确并行关系边界、暂不回应或劝其自择；同意的承诺限定为双方真实接受的范围。</w:t>
      </w:r>
    </w:p>
    <w:p w14:paraId="0BE9114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M21 翊坤新生。</w:t>
      </w:r>
      <w:r>
        <w:rPr>
          <w:rFonts w:ascii="Noto Sans CJK SC" w:hAnsi="Noto Sans CJK SC"/>
          <w:color w:val="000000"/>
          <w:sz w:val="22"/>
          <w:lang w:eastAsia="zh-CN"/>
        </w:rPr>
        <w:t>长期调养、制度保护与身体状态达标后，年世兰诞下公主澄宁。未达标则先有调养延期，不由 AI 随机编造流产或奇迹复原。</w:t>
      </w:r>
    </w:p>
    <w:p w14:paraId="07490C4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M22 眉庄理账。</w:t>
      </w:r>
      <w:r>
        <w:rPr>
          <w:rFonts w:ascii="Noto Sans CJK SC" w:hAnsi="Noto Sans CJK SC"/>
          <w:color w:val="000000"/>
          <w:sz w:val="22"/>
          <w:lang w:eastAsia="zh-CN"/>
        </w:rPr>
        <w:t>沈眉庄发现份例舞弊。公正采纳、交皇后复核或因个人旧怨搁置，显露主角公私判断的矛盾。</w:t>
      </w:r>
    </w:p>
    <w:p w14:paraId="1868520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M23 断念不是夺人。</w:t>
      </w:r>
      <w:r>
        <w:rPr>
          <w:rFonts w:ascii="Noto Sans CJK SC" w:hAnsi="Noto Sans CJK SC"/>
          <w:color w:val="000000"/>
          <w:sz w:val="22"/>
          <w:lang w:eastAsia="zh-CN"/>
        </w:rPr>
        <w:t>温实初明确拒绝不当私请，重新安排职业与感情。玩家尊重其选择、索取表忠或只谈职责；只有尊重与信任能推进深层关系。</w:t>
      </w:r>
    </w:p>
    <w:p w14:paraId="751F179A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M24 六宫大封。</w:t>
      </w:r>
      <w:r>
        <w:rPr>
          <w:rFonts w:ascii="Noto Sans CJK SC" w:hAnsi="Noto Sans CJK SC"/>
          <w:color w:val="000000"/>
          <w:sz w:val="22"/>
          <w:lang w:eastAsia="zh-CN"/>
        </w:rPr>
        <w:t>根据实际贡献调整位分与协理权限。亲疏与行政权分开，皇后、华妃、敬妃等开始形成稳定合作关系。</w:t>
      </w:r>
    </w:p>
    <w:p w14:paraId="44D958F8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第五卷 太平有隙 雍正七年至十二年</w:t>
      </w:r>
    </w:p>
    <w:p w14:paraId="6136FCD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M25 税改入县。</w:t>
      </w:r>
      <w:r>
        <w:rPr>
          <w:rFonts w:ascii="Noto Sans CJK SC" w:hAnsi="Noto Sans CJK SC"/>
          <w:color w:val="000000"/>
          <w:sz w:val="22"/>
          <w:lang w:eastAsia="zh-CN"/>
        </w:rPr>
        <w:t>新制遭旧吏阻挠。试点、速推或缓行各有代价，御前首次听见改革受益者与受损者的不同证词。</w:t>
      </w:r>
    </w:p>
    <w:p w14:paraId="158E4FF2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M26 库粮与春荒。</w:t>
      </w:r>
      <w:r>
        <w:rPr>
          <w:rFonts w:ascii="Noto Sans CJK SC" w:hAnsi="Noto Sans CJK SC"/>
          <w:color w:val="000000"/>
          <w:sz w:val="22"/>
          <w:lang w:eastAsia="zh-CN"/>
        </w:rPr>
        <w:t>赈济名册出现假户，沈眉庄与地方官意见不同。先救急后核验、暂停发放或抽查先行，关系决定信息渠道，证据决定判断。</w:t>
      </w:r>
    </w:p>
    <w:p w14:paraId="0F9DC53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M27 春宴旧友。</w:t>
      </w:r>
      <w:r>
        <w:rPr>
          <w:rFonts w:ascii="Noto Sans CJK SC" w:hAnsi="Noto Sans CJK SC"/>
          <w:color w:val="000000"/>
          <w:sz w:val="22"/>
          <w:lang w:eastAsia="zh-CN"/>
        </w:rPr>
        <w:t>甄嬛与沈眉庄对宫中生活的态度分化。玩家可听她们说完、给予事务参与或保持礼遇；她们不必只围绕争宠争执。</w:t>
      </w:r>
    </w:p>
    <w:p w14:paraId="32A3A1B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lastRenderedPageBreak/>
        <w:t>M28 帘后读书。</w:t>
      </w:r>
      <w:r>
        <w:rPr>
          <w:rFonts w:ascii="Noto Sans CJK SC" w:hAnsi="Noto Sans CJK SC"/>
          <w:color w:val="000000"/>
          <w:sz w:val="22"/>
          <w:lang w:eastAsia="zh-CN"/>
        </w:rPr>
        <w:t>皇子与公主的教育资源起争议。按资质分配、统一基础或按嫡庶排序，改变继承线及六宫对公平的理解。</w:t>
      </w:r>
    </w:p>
    <w:p w14:paraId="4A7F3E3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M29 笛谱流言。</w:t>
      </w:r>
      <w:r>
        <w:rPr>
          <w:rFonts w:ascii="Noto Sans CJK SC" w:hAnsi="Noto Sans CJK SC"/>
          <w:color w:val="000000"/>
          <w:sz w:val="22"/>
          <w:lang w:eastAsia="zh-CN"/>
        </w:rPr>
        <w:t>顾清和与御前来往被曲解为干预请托。调查利益链、停止公演或限制入宫；证明私交未必等于滥权。</w:t>
      </w:r>
    </w:p>
    <w:p w14:paraId="0E83D82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M30 香事成业。</w:t>
      </w:r>
      <w:r>
        <w:rPr>
          <w:rFonts w:ascii="Noto Sans CJK SC" w:hAnsi="Noto Sans CJK SC"/>
          <w:color w:val="000000"/>
          <w:sz w:val="22"/>
          <w:lang w:eastAsia="zh-CN"/>
        </w:rPr>
        <w:t>安陵容希望主持香材审验与女工学艺。给权限并公开账目、只赐私人赏物或让内务府接管，决定她能否发展独立能力。</w:t>
      </w:r>
    </w:p>
    <w:p w14:paraId="7307D470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第六卷 共治风雨 雍正十三年至二十年</w:t>
      </w:r>
    </w:p>
    <w:p w14:paraId="0E6DB41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M31 河工决口。</w:t>
      </w:r>
      <w:r>
        <w:rPr>
          <w:rFonts w:ascii="Noto Sans CJK SC" w:hAnsi="Noto Sans CJK SC"/>
          <w:color w:val="000000"/>
          <w:sz w:val="22"/>
          <w:lang w:eastAsia="zh-CN"/>
        </w:rPr>
        <w:t>历年账目看似齐全，堤坝却出问题。问责、救灾、复核工程须安排先后，迫使玩家认识纸面政绩的局限。</w:t>
      </w:r>
    </w:p>
    <w:p w14:paraId="21A2A34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M32 太医署新规。</w:t>
      </w:r>
      <w:r>
        <w:rPr>
          <w:rFonts w:ascii="Noto Sans CJK SC" w:hAnsi="Noto Sans CJK SC"/>
          <w:color w:val="000000"/>
          <w:sz w:val="22"/>
          <w:lang w:eastAsia="zh-CN"/>
        </w:rPr>
        <w:t>温实初提议培养医者、保存脉案。只将他留在御前会失去制度收益；允许轮值又带来相聚减少。</w:t>
      </w:r>
    </w:p>
    <w:p w14:paraId="775FD61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M33 公主成长与出阁。第六卷先铺垫澄宁的教育与自主意愿；正式婚姻决定须等她年满18岁，依实际出生日期延至二十三年或更后回合。婚配尊重意愿，政治盟约可协商，不用母女感情自动解决；具体跨卷排程见附录四。</w:t>
      </w:r>
    </w:p>
    <w:p w14:paraId="32A4A8F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M34 将军有倦。</w:t>
      </w:r>
      <w:r>
        <w:rPr>
          <w:rFonts w:ascii="Noto Sans CJK SC" w:hAnsi="Noto Sans CJK SC"/>
          <w:color w:val="000000"/>
          <w:sz w:val="22"/>
          <w:lang w:eastAsia="zh-CN"/>
        </w:rPr>
        <w:t>年羹尧希望回京，又担心交出兵权后被遗弃。轮调、培养副将与私下保证需要共同成立，单靠情话无法完成交接。</w:t>
      </w:r>
    </w:p>
    <w:p w14:paraId="71F1D9C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M35 中宫留白。</w:t>
      </w:r>
      <w:r>
        <w:rPr>
          <w:rFonts w:ascii="Noto Sans CJK SC" w:hAnsi="Noto Sans CJK SC"/>
          <w:color w:val="000000"/>
          <w:sz w:val="22"/>
          <w:lang w:eastAsia="zh-CN"/>
        </w:rPr>
        <w:t>宜修提出培养协理者、保留休养日。支持交班或要求事事亲理，会影响晚年能否摆脱长期操劳。</w:t>
      </w:r>
    </w:p>
    <w:p w14:paraId="663C71E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M36 旧梦坦白。</w:t>
      </w:r>
      <w:r>
        <w:rPr>
          <w:rFonts w:ascii="Noto Sans CJK SC" w:hAnsi="Noto Sans CJK SC"/>
          <w:color w:val="000000"/>
          <w:sz w:val="22"/>
          <w:lang w:eastAsia="zh-CN"/>
        </w:rPr>
        <w:t>主角可向已达门槛的知己坦白部分或全部重生经历，也可保密。每名听者只获得当次明确说出的信息，不自动共享。</w:t>
      </w:r>
    </w:p>
    <w:p w14:paraId="37EB4147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第七卷 新旧之间 雍正二十一年至二十六年</w:t>
      </w:r>
    </w:p>
    <w:p w14:paraId="573412C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M37 立储问策。</w:t>
      </w:r>
      <w:r>
        <w:rPr>
          <w:rFonts w:ascii="Noto Sans CJK SC" w:hAnsi="Noto Sans CJK SC"/>
          <w:color w:val="000000"/>
          <w:sz w:val="22"/>
          <w:lang w:eastAsia="zh-CN"/>
        </w:rPr>
        <w:t>成年皇子与重臣提出不同治理理念。先观察施政、提前议储或明确不急，各形成持续的朝局后果。</w:t>
      </w:r>
    </w:p>
    <w:p w14:paraId="03C0B81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M38 言官再谏。</w:t>
      </w:r>
      <w:r>
        <w:rPr>
          <w:rFonts w:ascii="Noto Sans CJK SC" w:hAnsi="Noto Sans CJK SC"/>
          <w:color w:val="000000"/>
          <w:sz w:val="22"/>
          <w:lang w:eastAsia="zh-CN"/>
        </w:rPr>
        <w:t>御前私交成为奏议话题。公开公私边界、完善回避程序或一味禁言，影响臣僚是否还愿报告坏消息。</w:t>
      </w:r>
    </w:p>
    <w:p w14:paraId="1363A18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M39 甄嬛知止。</w:t>
      </w:r>
      <w:r>
        <w:rPr>
          <w:rFonts w:ascii="Noto Sans CJK SC" w:hAnsi="Noto Sans CJK SC"/>
          <w:color w:val="000000"/>
          <w:sz w:val="22"/>
          <w:lang w:eastAsia="zh-CN"/>
        </w:rPr>
        <w:t>甄嬛终于问明帝王的心意。明确不爱、承认曾给过含混信号或保持回避，仍以体面疏离为主轴，产生不同的个人收束。</w:t>
      </w:r>
    </w:p>
    <w:p w14:paraId="70396B7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M40 眉庄择志。</w:t>
      </w:r>
      <w:r>
        <w:rPr>
          <w:rFonts w:ascii="Noto Sans CJK SC" w:hAnsi="Noto Sans CJK SC"/>
          <w:color w:val="000000"/>
          <w:sz w:val="22"/>
          <w:lang w:eastAsia="zh-CN"/>
        </w:rPr>
        <w:t>沈眉庄可将重心放在账务、赈济与友谊。准许参与且保留成果署名，或仅维持尊位；她的遗憾与人格不必同时被摧毁。</w:t>
      </w:r>
    </w:p>
    <w:p w14:paraId="65DCE53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M41 御案交班。</w:t>
      </w:r>
      <w:r>
        <w:rPr>
          <w:rFonts w:ascii="Noto Sans CJK SC" w:hAnsi="Noto Sans CJK SC"/>
          <w:color w:val="000000"/>
          <w:sz w:val="22"/>
          <w:lang w:eastAsia="zh-CN"/>
        </w:rPr>
        <w:t>帝王圣躬下降，须决定授权、亲理与休养的分配。温实初、苏培盛和储君有不同意见，形成晚年陪伴与国家治理的共同考验。</w:t>
      </w:r>
    </w:p>
    <w:p w14:paraId="665223CE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M42 年氏归途。</w:t>
      </w:r>
      <w:r>
        <w:rPr>
          <w:rFonts w:ascii="Noto Sans CJK SC" w:hAnsi="Noto Sans CJK SC"/>
          <w:color w:val="000000"/>
          <w:sz w:val="22"/>
          <w:lang w:eastAsia="zh-CN"/>
        </w:rPr>
        <w:t>边关指挥体系完成轮替，年羹尧获得定期归京的制度安排。主角实现保全年氏的愿望，前提是功劳不替代法律。</w:t>
      </w:r>
    </w:p>
    <w:p w14:paraId="783471D8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lastRenderedPageBreak/>
        <w:t>第八卷 岁岁有归 雍正二十七年至三十年</w:t>
      </w:r>
    </w:p>
    <w:p w14:paraId="0F006DC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M43 秋来故人。</w:t>
      </w:r>
      <w:r>
        <w:rPr>
          <w:rFonts w:ascii="Noto Sans CJK SC" w:hAnsi="Noto Sans CJK SC"/>
          <w:color w:val="000000"/>
          <w:sz w:val="22"/>
          <w:lang w:eastAsia="zh-CN"/>
        </w:rPr>
        <w:t>九月年羹尧返京，旧舆图重现，核对关系线与军制成果；达标后解锁晚岁山河篇。</w:t>
      </w:r>
    </w:p>
    <w:p w14:paraId="1E7FF39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M44 送别留灯。</w:t>
      </w:r>
      <w:r>
        <w:rPr>
          <w:rFonts w:ascii="Noto Sans CJK SC" w:hAnsi="Noto Sans CJK SC"/>
          <w:color w:val="000000"/>
          <w:sz w:val="22"/>
          <w:lang w:eastAsia="zh-CN"/>
        </w:rPr>
        <w:t>十一月将军启程，苏培盛留下照顾帝王，回应开篇“陪朕坐坐”；达标后解锁灯烛长伴篇。</w:t>
      </w:r>
    </w:p>
    <w:p w14:paraId="2DB187B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M45 雪夜问安。</w:t>
      </w:r>
      <w:r>
        <w:rPr>
          <w:rFonts w:ascii="Noto Sans CJK SC" w:hAnsi="Noto Sans CJK SC"/>
          <w:color w:val="000000"/>
          <w:sz w:val="22"/>
          <w:lang w:eastAsia="zh-CN"/>
        </w:rPr>
        <w:t>十二月温实初问诊，顾清和另日赴御园之约。两次场景分开排程，不能在同一独处镜头互相覆盖。</w:t>
      </w:r>
    </w:p>
    <w:p w14:paraId="0EB0E58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M46 玉环冬晴。二十八年初，宜修、年世兰、安陵容各自的暮年事件按顺序开放。关系不足时以克制关怀版本替代，不强行照搬圆满告白。</w:t>
      </w:r>
    </w:p>
    <w:p w14:paraId="336248A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M47 山河交付。二十八年预告与准备，二十九年正式核验继承与制度是否可持续。处理国库、官员交接和内廷轮值，决定情感圆满是否有稳定生活基础。</w:t>
      </w:r>
    </w:p>
    <w:p w14:paraId="5C8A1BF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b/>
          <w:color w:val="000000"/>
          <w:sz w:val="22"/>
          <w:lang w:eastAsia="zh-CN"/>
        </w:rPr>
        <w:t>M48 三十年灯下。</w:t>
      </w:r>
      <w:r>
        <w:rPr>
          <w:rFonts w:ascii="Noto Sans CJK SC" w:hAnsi="Noto Sans CJK SC"/>
          <w:color w:val="000000"/>
          <w:sz w:val="22"/>
          <w:lang w:eastAsia="zh-CN"/>
        </w:rPr>
        <w:t>回顾最初选择、违约修复、七份信物与民间来信，生成最终史册。结尾使用已经发生的事实，不凭空补出未生育的子女或未建立的恋爱。</w:t>
      </w:r>
    </w:p>
    <w:p w14:paraId="39609346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六 核心人物设计</w:t>
      </w:r>
    </w:p>
    <w:p w14:paraId="48FEC08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人物卡统一字段</w:t>
      </w:r>
    </w:p>
    <w:p w14:paraId="702C6AD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每人必须具备身份与年龄、公开目标、私人愿望、能力与局限、底线、关系起点、与其他人的冲突、六段成长节点、语言习惯、已知秘密、当前地点、可用立绘及适用年龄段。人物愿望不能统一为得到帝王全部宠爱。立场先由职责与个人经历产生，再受关系影响；缺少匹配年龄的立绘时按第十四章使用姓名牌，不让图片与文字事实冲突。</w:t>
      </w:r>
    </w:p>
    <w:p w14:paraId="730C4AC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2 八位核心人物</w:t>
      </w:r>
    </w:p>
    <w:p w14:paraId="399D411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雍正。身份为重生帝王，开局采用成年中年形象，实际年龄另存为数据。目标是补偿真心人、保全江山，内在矛盾是以为自己看透众人，仍会把前世判断投射到今生。能力是统筹、识人和记忆，局限是精力与不完整情报。成长从控制所有结局，走向允许他人表达不同选择。独白克制，重要时刻才直陈旧伤。</w:t>
      </w:r>
    </w:p>
    <w:p w14:paraId="60D7850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苏培盛。公开目标是御前运转安稳，私人愿望是被当作有选择的人。擅长分辨宫中人情与细微情绪，局限是过度自抑、习惯隐瞒疲惫。底线是不借私情干预官员任免，不替帝王伪造证据。他与槿汐讨论内廷交班，与年羹尧在出入御前规矩上有摩擦。成长应含拒绝过劳与接受轮值；不能永远靠熬夜表现忠心。语言简短周全，私下才试探性表达请求。</w:t>
      </w:r>
    </w:p>
    <w:p w14:paraId="4717E7D7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年羹尧。公开目标是边防与将士待遇，私人愿望是被信任且不因功高受弃。擅军事统筹，局限是自负、家族人情与占有欲。底线是战事不以私情作筹码。他与岳钟琪在轮调上竞争，与张廷玉在军账上争论，与年世兰之间有保护和控制的矛盾。恋爱保留强势拉扯，但亲密行为允许拒绝；成长是从以战功索取，走向主动交接与长期相守。语句直接、少虚辞。</w:t>
      </w:r>
    </w:p>
    <w:p w14:paraId="7B25EBB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温实初。公开目标是诊疗可靠、保护患者，私人愿望是摆脱以付出换取爱意的惯性。擅耐心观察，局限是回避冲突与过度承担。底线是不改脉案、不隐瞒关键病情、不以医职交换亲密。其与</w:t>
      </w:r>
      <w:r>
        <w:rPr>
          <w:rFonts w:ascii="Noto Sans CJK SC" w:hAnsi="Noto Sans CJK SC"/>
          <w:color w:val="000000"/>
          <w:sz w:val="22"/>
          <w:lang w:eastAsia="zh-CN"/>
        </w:rPr>
        <w:lastRenderedPageBreak/>
        <w:t>甄嬛的旧情需要多次现实选择才能终止，与卫临有师承及职业方法之争。成长最终包含培养接班人，而非成为永不离岗的御用工具。说话先讲观察，再给建议，不滥用现代医学术语。</w:t>
      </w:r>
    </w:p>
    <w:p w14:paraId="78D07F5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顾清和。原创成年乐师，非皇族、非主角亲属。公开目标是完成乐谱校订，私人愿望是在宫墙内保留自由与真诚。擅笛与礼乐，局限是对权力逻辑缺乏经验。底线是不借演出替人请托，不接受未说明边界的感情承诺。他与允礼因王府旧客身份相识，允礼仅为其事业与宗室事件提供关联。成长是自主选择留下或往返，在有限相聚中守诺。语言雅致但具体，避免每句都引诗。</w:t>
      </w:r>
    </w:p>
    <w:p w14:paraId="71B1AE07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乌拉那拉宜修。公开目标是六宫有序、中宫权责被承认，私人愿望是被作为自己看见。擅账务、人事与礼制，局限是失去孩子后的警觉和对失控的恐惧。底线是不得侵害皇嗣、不得以宠妃替代制度。她可以反对雍正的偏私，与华妃经历协理权冲突后达成合作。成长包括面对旧案责任、接受帮助与授权，不以“得到宠爱”抹掉一切伤痛。语言稳、先陈事实后表态。</w:t>
      </w:r>
    </w:p>
    <w:p w14:paraId="486E2DC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年世兰。公开目标是保护年家、维持尊荣，私人愿望是确认自己不只是制衡兄长的筹码。擅组织宫宴、照料亲近之人，局限是冲动和对弱者缺乏耐心。底线是身体不再被秘密操控，不能用她的安危惩罚年家。她需要向曾被言语伤害者道歉，也要学会尊重女儿的选择。成长从依赖恩宠，到与兄长划定边界、作为母亲及独立人物生活。语言鲜活，能尖锐也能认错。</w:t>
      </w:r>
    </w:p>
    <w:p w14:paraId="45DE8F58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安陵容。公开目标是生存与体面，私人愿望是拥有可凭借的本领和不被轻视的名字。擅香艺、歌唱、刺绣和精细观察，局限是把冷淡当作否定。底线是不以毒香争宠，不因家人求官出卖他人。与宝鹃存在依赖及信息过滤，与沈眉庄可从误解走向专业合作。成长要求她有一次不靠帝王出面也能解决的问题。语言由短促、试探逐渐转为完整表达，不永远怯声。</w:t>
      </w:r>
    </w:p>
    <w:p w14:paraId="062E065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3 甄嬛与沈眉庄的对立层次</w:t>
      </w:r>
    </w:p>
    <w:p w14:paraId="2EB57273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甄嬛。擅诗书、判断局势与组织人际，想被当作独特的人，最怕被替代。开局对自身才貌有期待，但不直接知道纯元全部往事；她通过旁人暗示与宫中物件逐步误判。六阶段为入宫自信、寻找旧影、误认信号、提出质问、转向自保、暮年自评。她可重视友情、参与公益，也可选择算计；每次行为须有具体原因。结局保有位分与物质体面，帝王不给真爱，独白可写自省、清醒或仍有执念三种口吻。</w:t>
      </w:r>
    </w:p>
    <w:p w14:paraId="01F4668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沈眉庄。擅理账与坚持原则，想在体制内有尊严地生活。六阶段为谨守本分、期待认可、因冷淡受挫、发现公私矛盾、重建个人志业、带着遗憾自持终老。她可批评帝王不公，拒绝违背原则的差事。其友谊与事业应有正面成果；“求爱不得”不等于所有能力、友谊和人格同时失去。</w:t>
      </w:r>
    </w:p>
    <w:p w14:paraId="180DAD6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两人不是每章的固定反派。每卷最多一次直接争宠冲突，其他冲突由制度、情报、资源与立场产生。帝王曾作出的含混承诺须在史册中保留，AI 不得为了证明主角正确而删掉。</w:t>
      </w:r>
    </w:p>
    <w:p w14:paraId="5FC1D48F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七 人物群像与关系网络</w:t>
      </w:r>
    </w:p>
    <w:p w14:paraId="2A044CC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三十六名具名人物</w:t>
      </w:r>
    </w:p>
    <w:p w14:paraId="0201B46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完整版本人物口径为八位核心、二十四位成年配角、四位下一代，共三十六人。配角中包含甄嬛、沈眉庄；其余人物按职责进入剧情。下表为本作功能设定，涉及历史姓名者均服务架空叙事，不据此宣称真实履历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422"/>
      </w:tblGrid>
      <w:tr w:rsidR="00804D59" w14:paraId="68EE5517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71910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lastRenderedPageBreak/>
              <w:t>编号</w:t>
            </w:r>
          </w:p>
        </w:tc>
        <w:tc>
          <w:tcPr>
            <w:tcW w:w="2948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D6993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人物</w:t>
            </w:r>
          </w:p>
        </w:tc>
        <w:tc>
          <w:tcPr>
            <w:tcW w:w="4422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BF7B6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独立目标与主要冲突</w:t>
            </w:r>
          </w:p>
        </w:tc>
      </w:tr>
      <w:tr w:rsidR="00804D59" w14:paraId="7730E4C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434D6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C01至C08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FDB13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雍正及七位核心关系人物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84D01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按上一章人物卡执行</w:t>
            </w:r>
          </w:p>
        </w:tc>
      </w:tr>
      <w:tr w:rsidR="00804D59" w14:paraId="5A002F55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C51330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C09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7DE624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甄嬛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F2B46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寻找独特认可，逐步面对帝王情感边界</w:t>
            </w:r>
          </w:p>
        </w:tc>
      </w:tr>
      <w:tr w:rsidR="00804D59" w14:paraId="64BAC828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24AE2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C10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3961E3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沈眉庄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6D0DE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维持原则与尊严，以理账和公益重建生活</w:t>
            </w:r>
          </w:p>
        </w:tc>
      </w:tr>
      <w:tr w:rsidR="00804D59" w14:paraId="31F19BE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9D88A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C11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919FD3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敬妃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AD646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建立可交接的宫务制度，反对空有责任无权限</w:t>
            </w:r>
          </w:p>
        </w:tc>
      </w:tr>
      <w:tr w:rsidR="00804D59" w14:paraId="1ECC1AF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F700F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C12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ED4DA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端妃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C93A3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面对旧日伤害，要求真相和照护，不能只当智囊</w:t>
            </w:r>
          </w:p>
        </w:tc>
      </w:tr>
      <w:tr w:rsidR="00804D59" w14:paraId="2718329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324EC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C13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0580EA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齐妃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2F493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保护弘时的前途，学习把母爱与争储分开</w:t>
            </w:r>
          </w:p>
        </w:tc>
      </w:tr>
      <w:tr w:rsidR="00804D59" w14:paraId="5101D87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58FB3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C14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A9F6D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曹琴默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70A1F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为温宜谋稳定生活，在依附年氏与独立之间选择</w:t>
            </w:r>
          </w:p>
        </w:tc>
      </w:tr>
      <w:tr w:rsidR="00804D59" w14:paraId="0E3C8552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DB453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C15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FB6151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欣贵人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D1307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维护低位妃嫔份例，以生活经验戳破账面平等</w:t>
            </w:r>
          </w:p>
        </w:tc>
      </w:tr>
      <w:tr w:rsidR="00804D59" w14:paraId="51BC993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D3509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C16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C7745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富察贵人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C806E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家世优越而缺少理解，经历礼遇争议后学习合作</w:t>
            </w:r>
          </w:p>
        </w:tc>
      </w:tr>
      <w:tr w:rsidR="00804D59" w14:paraId="2752859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4EA4A7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C17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0F740F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崔槿汐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E431A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改进内廷交接，既忠于职责，也有退休与故乡计划</w:t>
            </w:r>
          </w:p>
        </w:tc>
      </w:tr>
      <w:tr w:rsidR="00804D59" w14:paraId="640C880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DC30E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C18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4DAE9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浣碧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30B7E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想摆脱附属身份，谋求稳定职责，与甄嬛有利益差异</w:t>
            </w:r>
          </w:p>
        </w:tc>
      </w:tr>
      <w:tr w:rsidR="00804D59" w14:paraId="198D641F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CACC8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C19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55765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颂芝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C69D4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忠于华妃但易掩盖坏消息，学习如实报告身体与份例问题</w:t>
            </w:r>
          </w:p>
        </w:tc>
      </w:tr>
      <w:tr w:rsidR="00804D59" w14:paraId="67FC8DE8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46C84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C20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7F70B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宝鹃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4EE0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害怕失去依靠，可能过滤消息，也可在培养后成为助手</w:t>
            </w:r>
          </w:p>
        </w:tc>
      </w:tr>
      <w:tr w:rsidR="00804D59" w14:paraId="19133F9D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DCF7C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C21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1AD98C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太后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18AF8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维护宗室秩序与礼制，反对帝王把所有安排私人化</w:t>
            </w:r>
          </w:p>
        </w:tc>
      </w:tr>
      <w:tr w:rsidR="00804D59" w14:paraId="25A2E66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7C34E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C22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05D3EA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卫临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9F7D9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推进脉案核验，与温实初讨论师承和医事回避</w:t>
            </w:r>
          </w:p>
        </w:tc>
      </w:tr>
      <w:tr w:rsidR="00804D59" w14:paraId="62D4C62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6E96C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C23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9B061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允礼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458A3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宗室与礼乐往来，维护府中责任，不进入恋爱线</w:t>
            </w:r>
          </w:p>
        </w:tc>
      </w:tr>
      <w:tr w:rsidR="00804D59" w14:paraId="04E2BB4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C2ECB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C24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00B9F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允禩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EB387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争取宗室发声权，不以单一反派方式参与议政</w:t>
            </w:r>
          </w:p>
        </w:tc>
      </w:tr>
      <w:tr w:rsidR="00804D59" w14:paraId="6DFB9CD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373830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C25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732F0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允禟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E0E69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保护商业与家族利益，牵入采买、军需和税制争论</w:t>
            </w:r>
          </w:p>
        </w:tc>
      </w:tr>
      <w:tr w:rsidR="00804D59" w14:paraId="286BA86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BC46A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C26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EF8C8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允祥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EFB7D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兼顾亲近皇帝与秉公办事，承担审议和调停成本</w:t>
            </w:r>
          </w:p>
        </w:tc>
      </w:tr>
      <w:tr w:rsidR="00804D59" w14:paraId="1CA2D2D5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28BC0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C27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C24A5C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隆科多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AB81E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固守既有权力网络，与改革派争执任免边界</w:t>
            </w:r>
          </w:p>
        </w:tc>
      </w:tr>
      <w:tr w:rsidR="00804D59" w14:paraId="7C93C53D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7F0867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lastRenderedPageBreak/>
              <w:t>C28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7214C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张廷玉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9433C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注重程序、文书与持续施政，愿意提出令帝王不快的事实</w:t>
            </w:r>
          </w:p>
        </w:tc>
      </w:tr>
      <w:tr w:rsidR="00804D59" w14:paraId="307C3D00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02B4D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C29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E0635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鄂尔泰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50B6A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主张落实政令，可能低估地方实际负担</w:t>
            </w:r>
          </w:p>
        </w:tc>
      </w:tr>
      <w:tr w:rsidR="00804D59" w14:paraId="72330692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3CE70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C30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7853C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田文镜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320D3F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强调限期完成，须面对高压执行造成的信息失真</w:t>
            </w:r>
          </w:p>
        </w:tc>
      </w:tr>
      <w:tr w:rsidR="00804D59" w14:paraId="229A279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90035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C31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DC83C1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李卫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B785F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注重基层反馈，擅发现地方做法与上报之间的差异</w:t>
            </w:r>
          </w:p>
        </w:tc>
      </w:tr>
      <w:tr w:rsidR="00804D59" w14:paraId="3AB928B8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ECEEA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C32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8C0B4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岳钟琪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998CB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争取专业军职晋升，与年羹尧建立可信的接续机制</w:t>
            </w:r>
          </w:p>
        </w:tc>
      </w:tr>
      <w:tr w:rsidR="00804D59" w14:paraId="75FC5FB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5BF08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C33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28965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弘时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1D1D5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追求认可，须面对能力与继承期待的落差</w:t>
            </w:r>
          </w:p>
        </w:tc>
      </w:tr>
      <w:tr w:rsidR="00804D59" w14:paraId="12CEA6A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F19F2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C34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73EF7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弘历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B58C28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展示治理抱负，学习承担政策的长期成本</w:t>
            </w:r>
          </w:p>
        </w:tc>
      </w:tr>
      <w:tr w:rsidR="00804D59" w14:paraId="0C0DD4BC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DC69D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C35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D59C7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弘昼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E0A45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倾向保留个人生活，讨论宗室责任与自我选择</w:t>
            </w:r>
          </w:p>
        </w:tc>
      </w:tr>
      <w:tr w:rsidR="00804D59" w14:paraId="75D9172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A6E11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C36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157941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澄宁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D9AD4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华妃独女，原创人物；由童年自信成长为有婚姻意愿的公主</w:t>
            </w:r>
          </w:p>
        </w:tc>
      </w:tr>
    </w:tbl>
    <w:p w14:paraId="245AA410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4454D2C1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温宜作为曹琴默支线的家庭背景提及，不设独立互动角色卡，不纳入36位制作人物和立绘预算。其他新生子女默认作为家谱文字记录。若升级为可互动人物，必须同步增加角色卡、事件及至少1张独立立绘；不能用共脸代替新角色。下一代在童年只进入亲情、教育剧情，成年立绘不在童年场景显示。</w:t>
      </w:r>
    </w:p>
    <w:p w14:paraId="052600E5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2 必须制作的十二条群像支线</w:t>
      </w:r>
    </w:p>
    <w:p w14:paraId="1DFD0F4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P01敬妃交班、P02端妃旧伤、P03齐妃与弘时、P04曹琴默的退路、P05欣贵人的份例、P06富察贵人的礼遇、P07槿汐归乡、P08浣碧求职、P09颂芝报忧、P10宝鹃传话、P11卫临留案、P12澄宁择婿。每条至少一个独立事件，不能全部由恋爱数值结算。</w:t>
      </w:r>
    </w:p>
    <w:p w14:paraId="1041136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人物间至少保留四组不以帝王为唯一话题的关系：宜修与敬妃协理；年世兰与曹琴默讨论母亲处境；安陵容与沈眉庄处理账册；温实初与卫临争论医者职责。甄嬛与沈眉庄的友情可发生分歧，但不能因帝王冷淡就自动互相背弃。</w:t>
      </w:r>
    </w:p>
    <w:p w14:paraId="2B93329C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八 朝廷系统与八条事件链</w:t>
      </w:r>
    </w:p>
    <w:p w14:paraId="490967BC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政务设计原则</w:t>
      </w:r>
    </w:p>
    <w:p w14:paraId="08DD61B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朝廷线需要独立的目标、反对意见、成本、执行者和延迟回报。政务成功不能简单等同于重用某位爱人。每条链包含发现、执行、回访三个阶段；玩家可能在执行阶段赢得奏折上的好看结果，却在回访中发现实际问题。</w:t>
      </w:r>
    </w:p>
    <w:p w14:paraId="2FF9F807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lastRenderedPageBreak/>
        <w:t>情感提供信息与协商渠道，行政任免按能力和证据。年羹尧失望可以影响私下关系，但不能凭空让边关军队叛变；宜修反对一项安排也不自动降低“忠诚”。至少一半重大政务中，亲近人物给出的建议并非短期收益最高。</w:t>
      </w:r>
    </w:p>
    <w:p w14:paraId="23AD02E1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2 二十四个政务节点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422"/>
      </w:tblGrid>
      <w:tr w:rsidR="00804D59" w14:paraId="15DBE4D9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543F8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事件链</w:t>
            </w:r>
          </w:p>
        </w:tc>
        <w:tc>
          <w:tcPr>
            <w:tcW w:w="2948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157343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三个制作节点</w:t>
            </w:r>
          </w:p>
        </w:tc>
        <w:tc>
          <w:tcPr>
            <w:tcW w:w="4422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F38FAE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核心抉择与回访</w:t>
            </w:r>
          </w:p>
        </w:tc>
      </w:tr>
      <w:tr w:rsidR="00804D59" w14:paraId="58514BED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E71C1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G01至G03 财政清理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2E891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查亏空；分期追缴；复核县库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4DD0D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追缴速度与地方周转冲突；回访核对是否转嫁给百姓</w:t>
            </w:r>
          </w:p>
        </w:tc>
      </w:tr>
      <w:tr w:rsidR="00804D59" w14:paraId="411C17A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DAA70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G04至G06 西北军饷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478366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核军需；整顿粮道；验收军纪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88CC8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军费、战备与年家人情冲突；回访看士卒是否真正领到粮饷</w:t>
            </w:r>
          </w:p>
        </w:tc>
      </w:tr>
      <w:tr w:rsidR="00804D59" w14:paraId="34942D95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C4917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G07至G09 税制试点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0CC79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选试点；听取异议；逐地推广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0B09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制度公平与执行成本冲突；回访核对账目与民生</w:t>
            </w:r>
          </w:p>
        </w:tc>
      </w:tr>
      <w:tr w:rsidR="00804D59" w14:paraId="140836DB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A58FF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G10至G12 河工赈灾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909A3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比对汛情；救灾与修堤；追查工程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7A407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抢险速度与查案程序冲突；回访核对粮价和修缮质量</w:t>
            </w:r>
          </w:p>
        </w:tc>
      </w:tr>
      <w:tr w:rsidR="00804D59" w14:paraId="1524ADE5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2D1B5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G13至G15 宗室制衡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7DCF4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梳理差事；处理请托；确定回避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85193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宗亲体面与公开程序冲突；允礼、允禩等各有立场</w:t>
            </w:r>
          </w:p>
        </w:tc>
      </w:tr>
      <w:tr w:rsidR="00804D59" w14:paraId="2FA5411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2FE10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G16至G18 吏治任用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D914F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御史举证；官员答辩；异地复核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06743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能吏的高压与基层真实反馈冲突；不以关系决定免查</w:t>
            </w:r>
          </w:p>
        </w:tc>
      </w:tr>
      <w:tr w:rsidR="00804D59" w14:paraId="648966D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BDEFE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G19至G21 医事与内务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A9831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留存香材；核脉案采买；建立轮值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1764F8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患者信任、旧案责任与制度连续性冲突；医者可独立表态</w:t>
            </w:r>
          </w:p>
        </w:tc>
      </w:tr>
      <w:tr w:rsidR="00804D59" w14:paraId="7B3DAC3F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3B43C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G22至G24 皇子教养与交班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A35AC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统一基础教育；试办政务；确认交接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DE039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嫡庶、能力与家族期待冲突；不按生母亲密度自动立储</w:t>
            </w:r>
          </w:p>
        </w:tc>
      </w:tr>
    </w:tbl>
    <w:p w14:paraId="0805E3A7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64FB2D65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3 完整事件样例 军需册中的重复支领</w:t>
      </w:r>
    </w:p>
    <w:p w14:paraId="1309709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触发条件为M10凯旋主线部分已处理、年羹尧已回京、G04未提交；G04承载于同一凯旋场景。军中呈报加拨12财政点，张廷玉发现同一批军粮有两笔报销，年羹尧认为应先补给再查。玩家已知的是账目重复，不是将军贪污；旧日记忆仅提示军功与家族网络将来可能冲突。</w:t>
      </w:r>
    </w:p>
    <w:p w14:paraId="6C30C56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方案甲先拨8点应急，并联合核账。本次国库减8、边防加3、朝局稳定加1；年羹尧信任加2，后续须完成独立核验。方案乙暂停拨款、限期重报。国库不变、边防减4、政令执行加2；将军安全感减3，下一回合出现补给催报。方案丙全额拨12点并豁免审核。国库减12、边防加4、政令执行减3，建立“未审军账”标记，之后有挪用风险事件，不能只显示恋爱奖励。</w:t>
      </w:r>
    </w:p>
    <w:p w14:paraId="26116F3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自由命令如“先拨一半，并派人押运这批粮饷”，映射为应急拨6点并增加押运2点费用，总支出8点。代理执行者须从当前可用官员中选取；若余额不足8点，先展示缩减补给或延后其他支出的预览。AI可撰写将军和文臣回应，实际支出与后续标记仍由规则表决定。</w:t>
      </w:r>
    </w:p>
    <w:p w14:paraId="05E3407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G04确认处置后开放G05执行，G06在G05完成后的下一回合回访，核验结果由固定分支与证据标记确定。若发现属官舞弊，可追缴、处罚并修订制度；是否保全年羹尧的情感关系与是否惩罚舞弊者分别处理。完成链条后留存拨款金额、查证者、责任人、公开范围与改制结果，供晚年谈起旧舆图时引用。</w:t>
      </w:r>
    </w:p>
    <w:p w14:paraId="7A2C8EEF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九 七条情感线与暮年回报</w:t>
      </w:r>
    </w:p>
    <w:p w14:paraId="1A745D23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四十二个关系节点</w:t>
      </w:r>
    </w:p>
    <w:p w14:paraId="7D25DA5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七条感情线全部保留，每条六个节点，共42个逻辑内容单元；每条前两个节点均进入首版，共14个。编号采用R02-01至R08-06，前缀对应人物C02至C08。节点可以嵌入主线，也可以独立成场，须有独立选择与效果；同一经历只讲述一次，不为凑数量重复开场、重复奖励或重复扣行动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422"/>
      </w:tblGrid>
      <w:tr w:rsidR="00804D59" w14:paraId="5670D234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36E2A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关系线</w:t>
            </w:r>
          </w:p>
        </w:tc>
        <w:tc>
          <w:tcPr>
            <w:tcW w:w="2948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A2C5D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六段成长</w:t>
            </w:r>
          </w:p>
        </w:tc>
        <w:tc>
          <w:tcPr>
            <w:tcW w:w="4422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8D7FE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信物与暮年回调</w:t>
            </w:r>
          </w:p>
        </w:tc>
      </w:tr>
      <w:tr w:rsidR="00804D59" w14:paraId="12B54224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3CF67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苏培盛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C76049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留茶；初次请坐；诬案并肩；允许拒绝；安排轮值；坦然相守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C5A770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长灯与茶盏；回调他第一次主动提出休息</w:t>
            </w:r>
          </w:p>
        </w:tc>
      </w:tr>
      <w:tr w:rsidR="00804D59" w14:paraId="056A0AD4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B7195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年羹尧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55377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凯旋私谈；边书；献图；依法问责；训练副将；卸甲归来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3E986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舆图与玉梳；回调当年如何区分爱与军权</w:t>
            </w:r>
          </w:p>
        </w:tc>
      </w:tr>
      <w:tr w:rsidR="00804D59" w14:paraId="0140FD10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2E253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温实初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5632F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雨廊；倾听志愿；断念；如实进谏；培养同僚；医者与伴侣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ED862C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药笺与蜜饯；回调主角是否允许他离开御前育人</w:t>
            </w:r>
          </w:p>
        </w:tc>
      </w:tr>
      <w:tr w:rsidR="00804D59" w14:paraId="04600FEF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38EF5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顾清和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426346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听笛；校谱；明约；受流言考验；自主往返；雪夜旧曲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E7602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旧笛与乐谱；回调彼此真实说明过的关系边界</w:t>
            </w:r>
          </w:p>
        </w:tc>
      </w:tr>
      <w:tr w:rsidR="00804D59" w14:paraId="0C78B7A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5008E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宜修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72984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玉环；共理宫账；哀伤倾诉；承认责任；授权交班；冬晴相依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47C5B6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玉环；回调第一次兑现相见的承诺</w:t>
            </w:r>
          </w:p>
        </w:tc>
      </w:tr>
      <w:tr w:rsidR="00804D59" w14:paraId="3D1A398F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294D2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年世兰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822E8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停香后解释；公开尊重；直面年家；育女；学会放手；余生安稳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3EFA6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披风与女儿来信；回调主角是否尊重母女各自选择</w:t>
            </w:r>
          </w:p>
        </w:tc>
      </w:tr>
      <w:tr w:rsidR="00804D59" w14:paraId="43B9AA8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EF67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安陵容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E32DE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宫宴维护；私下倾听；拒绝私授；独立办事；教艺；心安自持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656AA8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平安帕与香方；回调她第一次独立解决问题</w:t>
            </w:r>
          </w:p>
        </w:tc>
      </w:tr>
    </w:tbl>
    <w:p w14:paraId="44CF4A9E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5F6E5FD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lastRenderedPageBreak/>
        <w:t>2 阶段门槛与非恋爱结局</w:t>
      </w:r>
    </w:p>
    <w:p w14:paraId="2860CB0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关系阶段依次为相识、信任、倾心、共担、相守。信任至少35才可进入倾心事件，至少60且通过一项价值观考验才可进入共担，至少75、关键承诺无未修复违约，才可进入相守。亲密与安全感在节点另设门槛，所有关系升级必须有具体事件和双方明确回应。</w:t>
      </w:r>
    </w:p>
    <w:p w14:paraId="2458827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未推进恋爱也保留有意义的合作关系：苏培盛为可信总管、年羹尧为受制度约束的重臣、温实初为可靠医者、顾清和为往来乐师，后宫人物保有生活与职责。错过某次互动可以在后续书信或谈话中修复；拒绝亲密不扣除行政能力，不惩罚患者的诊疗结果。</w:t>
      </w:r>
    </w:p>
    <w:p w14:paraId="7290C871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3 七篇暮年番外的解锁规则</w:t>
      </w:r>
    </w:p>
    <w:p w14:paraId="37669B6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E01晚岁山河，需年羹尧达到相守、军饷核验与副将交接完成，二十七年秋在京。E02灯烛长伴，需苏培盛达到相守、诬案已澄清且轮值安排完成。E03药香伴君，需温实初达到相守、医事制度与接班培养完成。E04月下旧约，改为顾清和篇，需相守、明约与流言事件已处理。</w:t>
      </w:r>
    </w:p>
    <w:p w14:paraId="7663832B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E05玉环岁岁，需宜修相守、宫务交班完成；E06明艳余生，需年世兰相守、澄宁成长线完成且年家事件依法收束；E07微光心安，需安陵容相守、独立事务与教艺节点完成。七篇均优先保留原材料的物件、季节与情绪，因人物替换或时间统一所需的改写按第二章执行。</w:t>
      </w:r>
    </w:p>
    <w:p w14:paraId="62AC0BE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未达标的番外显示待完成条件，并提供当下关系对应的简短探望文本；不假装已经走完一生。番外阅读与重读均不增加数值。全部解锁可获得全员相守回顾，但不要求为收集而同回合让七人争抢御前。</w:t>
      </w:r>
    </w:p>
    <w:p w14:paraId="7D513305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4 四种全局史册</w:t>
      </w:r>
    </w:p>
    <w:p w14:paraId="2F1F370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F01山河相守：七条相守、七篇番外、全部关键政务收束，国政指标均不低于45。F02共治长宁：交接完成、国政指标均不低于45，至少三条相守，其余保有合作。F03灯火未尽：国家仍可运转，部分关系未修复，史册列出具体缺憾。F04重整河山：存在未解除危机，帝王选择延后圆满回顾，进入有目标的修复尾声。</w:t>
      </w:r>
    </w:p>
    <w:p w14:paraId="5B901809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默认模式不以突然死亡或全员背叛作为失败惩罚。只有F01可使用全员圆满措辞；其他史册按实际记录生成。首个可玩版本只制作阶段收束F00，不计入上述四种完整结局。</w:t>
      </w:r>
    </w:p>
    <w:p w14:paraId="41F6E617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十 日常内容与编剧规模</w:t>
      </w:r>
    </w:p>
    <w:p w14:paraId="37E5CB82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二十四个可重复模板</w:t>
      </w:r>
    </w:p>
    <w:p w14:paraId="05BD1B3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四季日常十二个为春日赏花、春耕问答、春宴小聚；夏日避暑、暑中问诊、荷塘听曲；秋日赏月、秋粮复核、归京接风；冬日围炉、岁末宫账、雪夜来信。年度日常十二个为万寿节、元宵宴、皇嗣生辰、旧物修补、书房共读、同僚轮值、宫人探亲、边关家书、科举新榜、地方物产、御前小憩、旧曲重听。</w:t>
      </w:r>
    </w:p>
    <w:p w14:paraId="42C8B59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lastRenderedPageBreak/>
        <w:t>同一模板可按参与者、关系阶段、天气和当前政务改写，但模板本身只计一次。重复内容采用冷却与历史去重，不连续两次写同一人物拿同一物件表达同一句感谢。季节事件仅在对应季节抽取，年度回合以场景内日期提示呈现。</w:t>
      </w:r>
    </w:p>
    <w:p w14:paraId="28EA26D6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2 内容量清单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154"/>
        <w:gridCol w:w="2154"/>
        <w:gridCol w:w="3402"/>
      </w:tblGrid>
      <w:tr w:rsidR="00804D59" w14:paraId="47F81D5E" w14:textId="77777777">
        <w:trPr>
          <w:cantSplit/>
          <w:tblHeader/>
          <w:jc w:val="center"/>
          <w:tblHeader/>
          <w:cantSplit/>
        </w:trPr>
        <w:tc>
          <w:tcPr>
            <w:tcW w:w="1701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E0AB3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类别</w:t>
            </w:r>
          </w:p>
        </w:tc>
        <w:tc>
          <w:tcPr>
            <w:tcW w:w="2154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1473A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首个可玩版本</w:t>
            </w:r>
          </w:p>
        </w:tc>
        <w:tc>
          <w:tcPr>
            <w:tcW w:w="2154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A4D8D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完整版本</w:t>
            </w:r>
          </w:p>
        </w:tc>
        <w:tc>
          <w:tcPr>
            <w:tcW w:w="3402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201CA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完整版单事件目标</w:t>
            </w:r>
          </w:p>
        </w:tc>
      </w:tr>
      <w:tr w:rsidR="00804D59" w14:paraId="4407BE54" w14:textId="77777777">
        <w:trPr>
          <w:cantSplit/>
          <w:jc w:val="center"/>
          <w:cantSplit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8B6BC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主线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B375CF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12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BB53F9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48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916620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约600字</w:t>
            </w:r>
          </w:p>
        </w:tc>
      </w:tr>
      <w:tr w:rsidR="00804D59" w14:paraId="3416639C" w14:textId="77777777">
        <w:trPr>
          <w:cantSplit/>
          <w:jc w:val="center"/>
          <w:cantSplit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1D7B26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关系节点</w:t>
            </w:r>
          </w:p>
        </w:tc>
        <w:tc>
          <w:tcPr>
            <w:tcW w:w="215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0A4A7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14</w:t>
            </w:r>
          </w:p>
        </w:tc>
        <w:tc>
          <w:tcPr>
            <w:tcW w:w="215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D72254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42</w:t>
            </w:r>
          </w:p>
        </w:tc>
        <w:tc>
          <w:tcPr>
            <w:tcW w:w="340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4CB05A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约450字</w:t>
            </w:r>
          </w:p>
        </w:tc>
      </w:tr>
      <w:tr w:rsidR="00804D59" w14:paraId="66E34589" w14:textId="77777777">
        <w:trPr>
          <w:cantSplit/>
          <w:jc w:val="center"/>
          <w:cantSplit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F8154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朝廷节点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54910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6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4C32F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24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4B6EB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约500字</w:t>
            </w:r>
          </w:p>
        </w:tc>
      </w:tr>
      <w:tr w:rsidR="00804D59" w14:paraId="18E80A49" w14:textId="77777777">
        <w:trPr>
          <w:cantSplit/>
          <w:jc w:val="center"/>
          <w:cantSplit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EF778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群像支线</w:t>
            </w:r>
          </w:p>
        </w:tc>
        <w:tc>
          <w:tcPr>
            <w:tcW w:w="215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CA53C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</w:t>
            </w:r>
          </w:p>
        </w:tc>
        <w:tc>
          <w:tcPr>
            <w:tcW w:w="215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FE022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12</w:t>
            </w:r>
          </w:p>
        </w:tc>
        <w:tc>
          <w:tcPr>
            <w:tcW w:w="340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A5061B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约300字</w:t>
            </w:r>
          </w:p>
        </w:tc>
      </w:tr>
      <w:tr w:rsidR="00804D59" w14:paraId="01896262" w14:textId="77777777">
        <w:trPr>
          <w:cantSplit/>
          <w:jc w:val="center"/>
          <w:cantSplit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DF492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日常模板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05D3E0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8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9E247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24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EAFA18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约220字</w:t>
            </w:r>
          </w:p>
        </w:tc>
      </w:tr>
      <w:tr w:rsidR="00804D59" w14:paraId="34D23BAD" w14:textId="77777777">
        <w:trPr>
          <w:cantSplit/>
          <w:jc w:val="center"/>
          <w:cantSplit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90003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暮年番外</w:t>
            </w:r>
          </w:p>
        </w:tc>
        <w:tc>
          <w:tcPr>
            <w:tcW w:w="215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65748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0</w:t>
            </w:r>
          </w:p>
        </w:tc>
        <w:tc>
          <w:tcPr>
            <w:tcW w:w="215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33707C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7</w:t>
            </w:r>
          </w:p>
        </w:tc>
        <w:tc>
          <w:tcPr>
            <w:tcW w:w="340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6F31B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约1000字</w:t>
            </w:r>
          </w:p>
        </w:tc>
      </w:tr>
      <w:tr w:rsidR="00804D59" w14:paraId="4F34CA6D" w14:textId="77777777">
        <w:trPr>
          <w:cantSplit/>
          <w:jc w:val="center"/>
          <w:cantSplit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4836AA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收束与结局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65D0E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1个阶段结局</w:t>
            </w:r>
          </w:p>
        </w:tc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0D04A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4个全局结局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77E90F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约900字</w:t>
            </w:r>
          </w:p>
        </w:tc>
      </w:tr>
      <w:tr w:rsidR="00804D59" w14:paraId="6491A5B9" w14:textId="77777777">
        <w:trPr>
          <w:cantSplit/>
          <w:jc w:val="center"/>
          <w:cantSplit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4699AE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合计</w:t>
            </w:r>
          </w:p>
        </w:tc>
        <w:tc>
          <w:tcPr>
            <w:tcW w:w="215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827923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45</w:t>
            </w:r>
          </w:p>
        </w:tc>
        <w:tc>
          <w:tcPr>
            <w:tcW w:w="215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6DEDC8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161</w:t>
            </w:r>
          </w:p>
        </w:tc>
        <w:tc>
          <w:tcPr>
            <w:tcW w:w="340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480918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完整版基础脚本约7.9万字</w:t>
            </w:r>
          </w:p>
        </w:tc>
      </w:tr>
    </w:tbl>
    <w:p w14:paraId="428F9967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19FCCD2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约7.9万字按各类别目标相乘估算，指基础正文与主要结果的编剧量级，详细分支、自由输入的意图说明和回退文本另计。内容单元不等于独立场景：主线与关系共享场景时，共用环境和事实描述，各自保留必要选择，避免重复写作。首版阶段结局F00为过渡内容，不与完整版四结局重复累计。全事件库不要求单周目读完；模板数量也不等于必须消耗的行动次数。</w:t>
      </w:r>
    </w:p>
    <w:p w14:paraId="1257F923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十一 AI 接入与叙事控制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1 AI的职责和能力边界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AI负责理解玩家输入、表达角色立场、按事实叙述、调用可见记忆和提出受支持的行动候选。规则引擎负责资源、时间、角色身份、权限、地点、事件进度、正式承诺、关系升级及结局。固定剧本保证关键因果，AI让同一合法结果能回应玩家的具体措辞和过去相处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AI不直接新增可互动人物、官职、婚姻、子女、死亡、战争结果或资源，不决定史册类型，不替玩家答应约会或亲密。允许不改变事实的细节描写，例如语速、停顿、看向已知物件；不得以细节为名新增重要礼物、秘密、第三方行为或证据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2 三类自由输入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855"/>
        <w:gridCol w:w="3855"/>
      </w:tblGrid>
      <w:tr>
        <w:trPr>
          <w:tblHeader/>
          <w:cantSplit/>
        </w:trPr>
        <w:tc>
          <w:tcPr>
            <w:tcW w:type="dxa" w:w="170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输入类型</w:t>
            </w:r>
          </w:p>
        </w:tc>
        <w:tc>
          <w:tcPr>
            <w:tcW w:type="dxa" w:w="385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处理规则</w:t>
            </w:r>
          </w:p>
        </w:tc>
        <w:tc>
          <w:tcPr>
            <w:tcW w:type="dxa" w:w="385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反馈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聊天与询问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不提交游戏交易；检索角色可见记忆后回复，可写合规对话记忆。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回答所问；不知道时承认未知，不用含糊台词伪装有答案。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受支持的命令</w:t>
            </w:r>
          </w:p>
        </w:tc>
        <w:tc>
          <w:tcPr>
            <w:tcW w:type="dxa" w:w="385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解析action_id及允许参数；规则校验后展示可编辑方案。</w:t>
            </w:r>
          </w:p>
        </w:tc>
        <w:tc>
          <w:tcPr>
            <w:tcW w:type="dxa" w:w="385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明确执行对象、参数、成本、行动占用和已知后果。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超范围或含糊请求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不假装执行，不自动退化为任意三选一。</w:t>
            </w:r>
          </w:p>
        </w:tc>
        <w:tc>
          <w:tcPr>
            <w:tcW w:type="dxa" w:w="385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说明尚不支持的部分，提出最接近的合法方案；缺关键参数时先澄清。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先区分问法与下令：“若先拨一半会怎样”属于咨询，“先拨一半，派人核账”属于候选命令。若语义不明，询问是否拟成旨意；不能根据推测直接提交。玩家说我已经赐过官只是玩家陈述，不能凭此生成任命事实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首版自由输入覆盖拨款、核验、承办人、先后次序、公开范围、会面或寄信、承诺候选和保留距离等已配置动作。每个场景声明自己的能力清单；未开放的参数不进入确认面板。固定选项与自由输入最终调用同一规则，享有相同的成本、收益和限制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3 参数组合与复合命令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每个action_id定义参数类型、枚举或上下限、必填字段、默认值、相互约束、可用执行者、费用函数、效果和后续事件。参数由规则解释，不允许模型自行发明加成。选择不同金额、承办人、核验方式或公开范围时，应在账目、回访、信息传播或人物反应中留下对应差异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同一输入最多解析3个受支持子行动；更多内容要求玩家分批确认。子行动之间共享同一方案的资源校验，防止逐项看似余额足够、合计却透支。默认整体成功或整体不提交；部分执行必须先让玩家确认具体保留项。若输入包含相互冲突的指令，逐项列出冲突并澄清，不按文本最后一句暗中覆盖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允许参数并不承诺无限沙盒。例如本场景只支持当前可用官员、一次性财政点和规定核验方式，就不能以自由输入任命不存在的官员、借出无限银两或跳过案件证据。拒绝执行时仍可用角色语言回应，但同时展示清楚的系统说明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4 军饷自由输入示例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玩家输入“先发一半，派张廷玉核账，暂不公开怀疑”。G04当前申请额为12点，“一半”由程序按申请额换算为6点；若缺少可确定的基数则先询问。张廷玉必须在可用承办人清单中，否则说明原因并让玩家改选，不能私自换人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预览示例：应急拨款6点、常规书面核账0点新增费用、承办人张廷玉、未核验前限军需工作组知情、关联G05整顿粮道、当前场景新增行动占用0次。若玩家另加押运，本例费用表为2点，合计支出8点；其他效果由经调试的事件参数表计算，模型不能自行补出边防增益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结果必须保留拨款金额、核验方式、执行者及知情范围，供G06回访引用。暂不公开怀疑不等于隐瞒法定审计或销毁证据；可见范围只在角色与职责许可内调整。后续若有泄露或正式公开，必须由事件记录传播路径。固定方案甲的8点应急拨款与本例6点拨款加2点押运分别记账，不能因总支出相同而被当作同一方案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5 解析和叙述分开提交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输入解析返回mode、actions、unresolved_fields和clarification。每个action只包含白名单action_id及其参数；不夹带叙事结果或数值增减。普通聊天直接进入叙述流程，命令等待程序校验与玩家确认。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确认面板由程序计算，不直接使用模型给出的代价文案。面板绑定state_revision、方案摘要和一次性确认标识；确认时重新检查余额、地点、期限与状态版本。版本变化时刷新预览，旧面板不得继续提交。提交使用唯一transaction_id，保存提交前恢复点和结果，重复点击只返回同一笔结果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叙述响应包含segments、referenced_fact_ids和new_memory_candidates。segments为按顺序排列的说话者与文本，旁白使用专用narrator标识；支持同一场景多名人物，但每段只能使用该说话者可知的信息。叙述阶段不返回可执行命令，后续建议须重新走解析与确认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已经提交的结果先显示简短系统回执，再显示经检查的叙述。涉及秘密和重大事实的正文不能在校验完成前直接流式暴露；可先显示等待状态。失败最多重试一次，仍失败使用对应分支的固定文本，并记录回退原因。晚到的旧请求只可关联原交易，不能覆盖新场景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6 三层记忆与事实来源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28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记录层</w:t>
            </w:r>
          </w:p>
        </w:tc>
        <w:tc>
          <w:tcPr>
            <w:tcW w:type="dxa" w:w="3628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可以写入的内容</w:t>
            </w:r>
          </w:p>
        </w:tc>
        <w:tc>
          <w:tcPr>
            <w:tcW w:type="dxa" w:w="3969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写入与使用边界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权威游戏事实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资源、身份、地点、事件结果、证据分类、关系阶段、秘密知情人。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仅由确认交易或规则事件写入；AI摘要和对话不得覆写。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对话记忆</w:t>
            </w:r>
          </w:p>
        </w:tc>
        <w:tc>
          <w:tcPr>
            <w:tcW w:type="dxa" w:w="362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玩家明确表达的偏好、称呼、已谈话题、双方说过的话及其语境。</w:t>
            </w:r>
          </w:p>
        </w:tc>
        <w:tc>
          <w:tcPr>
            <w:tcW w:type="dxa" w:w="3969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允许闲聊产生，不加数值；保留发言人、来源和是否已核实。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正式承诺</w:t>
            </w:r>
          </w:p>
        </w:tc>
        <w:tc>
          <w:tcPr>
            <w:tcW w:type="dxa" w:w="362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约定对象、内容、时间窗口、接受情况、履行条件和修复记录。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先生成候选，玩家确认；需要对方同意时，还须满足该人物的接受规则。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“以后夜里别给朕浓茶”可记为玩家明确表达的夜间饮茶偏好，苏培盛下次可据此回应，不加好感、不生成正式任务。“张廷玉已查出某人贪污”若没有核验事实，只记为玩家声称，不写成定罪证据。“下月陪你看灯”只产生承诺候选，明确接受后才进入日程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每条对话记忆记录memory_id、subject_id、speaker_id、memory_type、content、source_message_id、scene_id、turn_index、in_world_date、visible_to、epistemic_status、salience、last_recalled_at、supersedes和expires_at。epistemic_status区分明确偏好、人物陈述、未核实说法与已核验事实的引用；不要用模型置信度代替事实认证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只接受有原消息或规则结果支持的候选。模型推断的隐藏动机不写成稳定事实；NPC随口表达的打算不自动成为任务。玩家直接表达的喜好可自动存为低风险对话记忆，并在旧事簿提供可查看、更正和删除入口；删除该记忆不撤销已经发生的游戏交易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7 记忆更正和角色可见性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偏好改变以新记录supersedes旧记录，不将矛盾两条同时注入当前上下文；历史保留其当时语境。玩家纠正“朕是不爱浓茶，并非不喝茶”时，应修正偏好范围。重要共同经历引用权威事件ID，不能只保留一段AI摘要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秘密与对话逐人设置visible_to。雍正只向苏培盛坦白重生时，其他人的上下文不包含该秘密、相关私聊和由此派生的摘要。共享场景中，先按每位发言者筛选事实再生成，不能把所有人的私密记忆混在一份角色上下文里。NPC之间传播信息必须经可记录事件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保存最近8轮相关对话与最多12条相关长期记忆作为初始检索上限，并另设输入长度预算；不因条数未超限而发送无限长文本。优先检索当前人物、事件、承诺及近期冲突，按相关性与时间去重。记忆不足时允许不提旧事，不能为表现熟悉而编造共同经历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待履行承诺、关键事件、尚未修复的冲突和玩家固定的重要记忆不因普通摘要压缩丢失。日常寒暄可合并或过期，合并摘要仍保留来源ID及访问限制。低价值记忆不每轮反复复述，重复提及要有当前情境上的理由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8 上下文和叙述检查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上下文包含world_version、当前日期地点、当前人物卡、该人物可见事实、相关对话与记忆、本次事件说明，以及聊天的边界或已经提交的结果。玩家输入、历史对话和检索文本均按数据处理，其中“忽略规则”“替我改存档”等语句不获得系统权限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确定性检查覆盖结构可解析、ID与参数有效、说话者合法、行动白名单、版本与交易匹配、字段长度。时间、地点、未知秘密、角色立场和重大事实还须做上下文约束、针对性语义检查及回归样例验证；JSON有效不代表内容可靠。检查失败回退到已审定文本，不把语义检查宣称为绝对保证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人物可以隐瞒或说谎，但保存的是该人物的说法，世界事实保持不变。人物可以不同意、疲惫、拒绝亲密或提出合理要求；不能为了迎合玩家每次都撤回立场。玩家拒绝后应切换到当前关系允许的自然交流，不反复施压，也不降低无关行政能力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9 存档和历史一致性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存档包含save_version、world_version、turn_index、回合内场景日期、资源、人物位置与关系、event_id状态、scene_id状态、行动余量、排程队列、承诺、秘密知情人、家谱、证据、收支流水、对话原文或可追溯片段、记忆索引及随机种子。AI摘要只辅助检索，不作唯一事实来源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每次交易与已展示叙述关联保存；重读和读档默认恢复原文，不重新生成一个不同版本。若允许重新措辞，须明确是展示变体，不改已结算事实、承诺或记忆。切换模型保留角色卡、事实与已有记忆，不重新解释历史结果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保留当前自动档、上一回合自动档和至少5个手动档，支持导入导出与版本迁移。导入前备份；错误指出具体字段，不静默覆盖为新开局。多标签页使用版本锁；新一笔提交使旧预览失效。日志重放不能再次触发模型计费、记忆写入或游戏奖励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10 接入方式和费用控制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上线前选定并记录部署方式。公开服务使用服务端代理保存运营密钥、鉴权、限额与用量；用户自带密钥模式须为显式选择，默认仅保存在当前会话，持久保存时单独说明位置与清除入口。密钥不写网页源码、日志、错误截图或导出存档；客户端不能安全保管供所有人共用的运营密钥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首版必须提供固定文本模式，超时、限流或额度不足仍能主线推进和存档。固定文本模式只提供预制选项与可识别的规则输入；不宣称断网时仍能理解任意自然语言。未完成的自由命令在恢复联网后重新解析，先前已确认交易不重扣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界面分别显示本次与当日用量、预算上限及剩余额度；无可用单价时只显示调用量与token量，不伪造费用。自动重试计入调用预算，限制并发与连续重试。对普通提问不强制串行调用多个模型；命令解析与结果叙述按需分别计费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普通问答建议80至200字，重要关系交流200至400字，关键事件400至700字；玩家可展开详情。这些是初始阅读目标，不硬截断重要结果。延迟、超时、输入长度和费用阈值由接入实测后配置，记录成功、回退及等待分布，不锁定未经核验的模型价格。</w:t>
      </w:r>
    </w:p>
    <w:p w14:paraId="77A83D90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十二 页面与交互规范</w:t>
      </w:r>
    </w:p>
    <w:p w14:paraId="0C4EC204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八个核心页面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422"/>
      </w:tblGrid>
      <w:tr w:rsidR="00804D59" w14:paraId="3E5BEDE2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75BAF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页面</w:t>
            </w:r>
          </w:p>
        </w:tc>
        <w:tc>
          <w:tcPr>
            <w:tcW w:w="2948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917ED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核心内容</w:t>
            </w:r>
          </w:p>
        </w:tc>
        <w:tc>
          <w:tcPr>
            <w:tcW w:w="4422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BB453C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重要操作</w:t>
            </w:r>
          </w:p>
        </w:tc>
      </w:tr>
      <w:tr w:rsidR="00804D59" w14:paraId="01D1B49B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C1BDD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御案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9C803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日期、国政摘要、主线、待办、主动安排次数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EF0CF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下旨、安排、推进回合</w:t>
            </w:r>
          </w:p>
        </w:tc>
      </w:tr>
      <w:tr w:rsidR="00804D59" w14:paraId="7CA5E914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0A535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朝议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2CBAFA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奏折、证据、执行者、成本与回访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0DEF66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比较方案、指定承办、确认命令</w:t>
            </w:r>
          </w:p>
        </w:tc>
      </w:tr>
      <w:tr w:rsidR="00804D59" w14:paraId="51B7BF73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EB99F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宫阙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7EF37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地点与可访问人物，区分在宫与外任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4E3E46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到访、传召、寄信</w:t>
            </w:r>
          </w:p>
        </w:tc>
      </w:tr>
      <w:tr w:rsidR="00804D59" w14:paraId="37ED2E3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3870B7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人物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人物目标、已知经历、关系阶段、未兑现承诺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约谈、查看近期变化、检查约定</w:t>
            </w:r>
          </w:p>
        </w:tc>
      </w:tr>
      <w:tr w:rsidR="00804D59" w14:paraId="5C5F710E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13C05D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叙事场景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正文、人物立绘或姓名牌、选项、自由输入与命令预览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询问、澄清、修改方案、确认</w:t>
            </w:r>
          </w:p>
        </w:tc>
      </w:tr>
      <w:tr w:rsidR="00804D59" w14:paraId="063465B9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81129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旧事簿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前世记忆、本世证据、对话记忆、已办事项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搜索、比对、更正对话偏好</w:t>
            </w:r>
          </w:p>
        </w:tc>
      </w:tr>
      <w:tr w:rsidR="00804D59" w14:paraId="053E80B4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2F151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史册与图鉴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信物文字卡、关键插画、番外、结局条件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重读，不重复结算</w:t>
            </w:r>
          </w:p>
        </w:tc>
      </w:tr>
      <w:tr w:rsidR="00804D59" w14:paraId="6D6BEF9A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DC3422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设置与存档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C8E5C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字号、动画、AI模式、用量、导入导出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23CC92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保存、恢复、固定文本模式</w:t>
            </w:r>
          </w:p>
        </w:tc>
      </w:tr>
    </w:tbl>
    <w:p w14:paraId="60D3DCCE" w14:textId="77777777" w:rsidR="00804D59" w:rsidRDefault="00804D59">
      <w:pPr>
        <w:keepNext w:val="0"/>
        <w:pageBreakBefore w:val="0"/>
        <w:widowControl/>
        <w:spacing w:after="120" w:line="360" w:lineRule="exact" w:before="0"/>
      </w:pPr>
    </w:p>
    <w:p w14:paraId="3ACAC066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2 移动阅读</w:t>
      </w:r>
    </w:p>
    <w:p w14:paraId="0F43E2AC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主阅读区用暖米色纸面配墨色文字，默认正文18px、行高1.8，可调16至24px。御案优先展示3至4项与当前决策相关的状态，其余进入详情。人物页以关系阶段、具体变化和承诺为主，数字详情按需展开。立绘置于独立区域或可收起的侧栏，不压在复杂正文背景上；纯阅读模式可隐藏立绘。关键代价紧随选项显示，自由输入栏不遮挡确认按钮。</w:t>
      </w:r>
    </w:p>
    <w:p w14:paraId="3A5B9D4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lastRenderedPageBreak/>
        <w:t>底部导航最多五项：御案、朝议、宫阙、旧事、更多。长文本由内容区滚动，操作区保持可见；弹层设置高度上限、内部滚动和关闭入口。结束一次对话后操作区域保持原位，避免下一次点击误触。推进年季、删除存档等高影响操作与普通选项分开，并显示当前存档和将跨越的时间。</w:t>
      </w:r>
    </w:p>
    <w:p w14:paraId="67AC8600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3 验收尺寸</w:t>
      </w:r>
    </w:p>
    <w:p w14:paraId="609DA176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本地页面使用localhost或127.0.0.1提供服务，优先使用新版应用内浏览器。至少检查360×780、390×844、768×1024、1440×900和844×390横屏；320px宽度作极限检查。浏览器尺寸验收与真机验收分别记录，只有真实设备测试才写“真机通过”。本次交付为规范，尚未进行游戏页面验收。</w:t>
      </w:r>
    </w:p>
    <w:p w14:paraId="1A48288D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十三 美术方向与人物视觉</w:t>
      </w:r>
    </w:p>
    <w:p w14:paraId="5D48664A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1 总体风格</w:t>
      </w:r>
    </w:p>
    <w:p w14:paraId="3D890025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采用清宫工笔人物结合低饱和叙事插画。人物五官与服装结构清楚，色彩收敛，保留纸张、绢面与微弱金粉质感；宫廷场景强调纵深、窗光与生活使用痕迹。角色使用原创脸型，不复刻演员面孔。界面以文书阅读为主，装饰集中在角花、印章与选项边缘，避免龙纹铺满正文。</w:t>
      </w:r>
    </w:p>
    <w:p w14:paraId="4BD76E6C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基础色为宣纸米白#F3EBDD、墨黑#242A27、宫墙朱红#8C3D35、深石青#284B4A、哑金#B79A5C。朱红用于紧急、批示与重要结果，哑金只作少量等级和印信强调。正文使用屏幕可读宋体或系统中文字体，标题可用宋体加粗，书法字只用于篇章图和封面。</w:t>
      </w:r>
    </w:p>
    <w:p w14:paraId="22B3FD0D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2 八位核心人物的辨识规则</w:t>
      </w:r>
    </w:p>
    <w:p w14:paraId="6DFFB110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t>雍正使用石青与暖玉色，轮廓端正清隽，保留中年骨相与眼下疲惫，不画成少年。苏培盛用深茶褐与灰青，衣料整洁克制，以目光和手势表现敏锐，不以丑化或滑稽刻板特征表现身份。年羹尧用玄铁与暗红，体态稳定、手部有劳作痕迹，朝服与甲胄严格区分。</w:t>
      </w:r>
    </w:p>
    <w:p w14:paraId="0538AEB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温实初用灰绿与月白，呈现医者的专注与职业器物。顾清和用浅石青、竹青与素白，手持笛但不穿亲王冠服。宜修用沉紫与暗金，服饰结构稳定，情绪变化集中在眼神和姿态。年世兰用石榴红与暖金，成熟明艳，以舒适常服作为基准，盛装通过文字呈现。安陵容用淡茶绿与绣线浅粉，成长后姿态舒展，不能仅靠换华服表现自信。</w:t>
      </w:r>
    </w:p>
    <w:p w14:paraId="6A94997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本版不批量制作各人物的暮年形态、换装和表情叠层。每人至少一张基准立绘，画面必须标记适用年龄和身份。玩家另做正式服与暮年形态；其他人物遇到明显超出立绘年龄的场景时，用姓名牌或合适的现有场景呈现，肖像仍可在标注时期的人物档案中查看。下一代统一制作成年立绘，童年场景使用姓名牌，不用成人缩小或白发滤镜冒充年龄变化。</w:t>
      </w:r>
    </w:p>
    <w:p w14:paraId="61D17B3F" w14:textId="77777777" w:rsidR="00804D59" w:rsidRDefault="00000000">
      <w:pPr>
        <w:pStyle w:val="2"/>
        <w:keepNext/>
        <w:keepLines/>
        <w:pageBreakBefore w:val="0"/>
        <w:widowControl/>
        <w:spacing w:line="38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</w:rPr>
        <w:t>3 场景与关键插画语言</w:t>
      </w:r>
    </w:p>
    <w:p w14:paraId="3C71FF1F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画面以少量可复用氛围图配合文字呈现时间与关系。权谋强调奏折、地图与人物立场，情感强调茶盏、灯、信物与具体行动。年羹尧的舆图、宜修的玉环和苏培盛的长灯通过文本、记录与暮年回调持续出现，不要求每件物品都有独立插图。关键插画只承担开篇和阶段回报，不与所有关系节点一一绑定。</w:t>
      </w:r>
    </w:p>
    <w:p w14:paraId="7C551CED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</w:rPr>
        <w:t>先试制雍正常服、宜修常服和御案背景三个样张，核对人物辨识与阅读界面效果。样张通过后直接纳入正式预算，不另计一次性试制资产。先验证阅读和人物记忆，再补齐清单，不把批量美术作为首个玩法样机的前置。</w:t>
      </w:r>
    </w:p>
    <w:p w14:paraId="6843BA0A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lastRenderedPageBreak/>
        <w:t>十四 美术资产数量与交付口径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1 最小资产原则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完整版36位具名人物C01至C36各至少1张独立立绘，不使用共脸代替。雍正除成年常服外，增加成年正式服与暮年常服，共3张；其他35人各1张。首版只制作已排入元年至二年登场范围的18人，以及雍正正式服，共19张人物图。未来新增可互动人物须新增独立立绘并调整预算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首版18人为8位核心人物，加甄嬛、沈眉庄、敬妃、颂芝、宝鹃、太后、卫临、允祥、张廷玉、岳钟琪10位配角。其中宝鹃与卫临对应P10和P11。其余18位在后续版本登场时补齐，不能在首版临时新增可互动角色后仍沿用26项验收口径。仅在背景材料中提及而无互动卡的人名不自动增加立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737"/>
        <w:gridCol w:w="907"/>
        <w:gridCol w:w="4876"/>
      </w:tblGrid>
      <w:tr>
        <w:trPr>
          <w:tblHeader/>
          <w:cantSplit/>
        </w:trPr>
        <w:tc>
          <w:tcPr>
            <w:tcW w:type="dxa" w:w="289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资产类别</w:t>
            </w:r>
          </w:p>
        </w:tc>
        <w:tc>
          <w:tcPr>
            <w:tcW w:type="dxa" w:w="73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首版</w:t>
            </w:r>
          </w:p>
        </w:tc>
        <w:tc>
          <w:tcPr>
            <w:tcW w:type="dxa" w:w="90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完整版</w:t>
            </w:r>
          </w:p>
        </w:tc>
        <w:tc>
          <w:tcPr>
            <w:tcW w:type="dxa" w:w="4876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制作口径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人物基准立绘</w:t>
            </w:r>
          </w:p>
        </w:tc>
        <w:tc>
          <w:tcPr>
            <w:tcW w:type="dxa" w:w="73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90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36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每位具名互动人物1张；下一代基准为成年形态。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玩家额外立绘</w:t>
            </w:r>
          </w:p>
        </w:tc>
        <w:tc>
          <w:tcPr>
            <w:tcW w:type="dxa" w:w="73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90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87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首版正式服；完整版补暮年常服，玩家合计3张。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通用场景氛围图</w:t>
            </w:r>
          </w:p>
        </w:tc>
        <w:tc>
          <w:tcPr>
            <w:tcW w:type="dxa" w:w="73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90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御案、宫室、御园、朝议，不按每个地点分别画图。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封面底图</w:t>
            </w:r>
          </w:p>
        </w:tc>
        <w:tc>
          <w:tcPr>
            <w:tcW w:type="dxa" w:w="73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90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87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同时用于篇章过渡，文字由程序叠加。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关键插画</w:t>
            </w:r>
          </w:p>
        </w:tc>
        <w:tc>
          <w:tcPr>
            <w:tcW w:type="dxa" w:w="73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90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重生御案、宫宴微光；无需全员结局插画。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表情叠层、独立道具、UI位图与地图</w:t>
            </w:r>
          </w:p>
        </w:tc>
        <w:tc>
          <w:tcPr>
            <w:tcW w:type="dxa" w:w="73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90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87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以正文、姓名牌、文字卡、SVG与程序组件承载。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73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26</w:t>
            </w:r>
          </w:p>
        </w:tc>
        <w:tc>
          <w:tcPr>
            <w:tcW w:type="dxa" w:w="90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487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完整版包含首版，后续追加19项。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计数按独立视觉设计统计。头像裁切、缩略图、横竖适配、压缩格式副本与分辨率导出不重复计数；这些导出仍应记录在交付清单中。当前预算不含音频与字体授权。立绘文件不是完整角色制作成本，脚本、人物卡、适配与验收应另列工作量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2 立绘和年龄使用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C01雍正的成年常服用于日常与私谈，成年正式服用于朝议和礼仪，暮年常服用于晚期相应年龄场景。玩家视角以文字为主，不要求每段对话都展示主角立绘。其余人物用最常出现阶段的服装与形象作为唯一基准，情绪由语言和动作描写承担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每张立绘记录age_range、outfit_context及可用身份。实际年龄或身份明显不符时自动改用姓名牌；服饰仅为档案肖像时明确标注，不把画中甲胄或朝服当成当前状态。人物档案始终保留至少一张已完成立绘，注明所绘时期。七位关系人物的暮年陪伴与番外必须完整制作，缺少暮年新图不能成为删除剧情的理由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C33至C36各交付一张成年立绘；童年场景以姓名、年龄和文字为主。未来若确需增加某人的暮年或童年形态，作为单独增补提案，不列入V1.1必交清单，不用简单缩放或滤镜代替重绘。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3 四张场景与地点映射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1814"/>
        <w:gridCol w:w="6066"/>
      </w:tblGrid>
      <w:tr>
        <w:trPr>
          <w:tblHeader/>
          <w:cantSplit/>
        </w:trPr>
        <w:tc>
          <w:tcPr>
            <w:tcW w:type="dxa" w:w="153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图像ID</w:t>
            </w:r>
          </w:p>
        </w:tc>
        <w:tc>
          <w:tcPr>
            <w:tcW w:type="dxa" w:w="1814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画面</w:t>
            </w:r>
          </w:p>
        </w:tc>
        <w:tc>
          <w:tcPr>
            <w:tcW w:type="dxa" w:w="6066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使用方式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ART_BG01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御案氛围</w:t>
            </w:r>
          </w:p>
        </w:tc>
        <w:tc>
          <w:tcPr>
            <w:tcW w:type="dxa" w:w="606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养心殿御案、暖阁及文书场景；确切房间由地点标签说明。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ART_BG02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宫室氛围</w:t>
            </w:r>
          </w:p>
        </w:tc>
        <w:tc>
          <w:tcPr>
            <w:tcW w:type="dxa" w:w="606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景仁宫、翊坤宫、碎玉轩、长乐宫等内室，采用不绑定专属匾额的构图。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ART_BG03</w:t>
            </w:r>
          </w:p>
        </w:tc>
        <w:tc>
          <w:tcPr>
            <w:tcW w:type="dxa" w:w="181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御园氛围</w:t>
            </w:r>
          </w:p>
        </w:tc>
        <w:tc>
          <w:tcPr>
            <w:tcW w:type="dxa" w:w="6066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御花园、听竹馆外与宫中廊道；不兼作边关或县衙实景。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ART_BG04</w:t>
            </w:r>
          </w:p>
        </w:tc>
        <w:tc>
          <w:tcPr>
            <w:tcW w:type="dxa" w:w="1814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朝议氛围</w:t>
            </w:r>
          </w:p>
        </w:tc>
        <w:tc>
          <w:tcPr>
            <w:tcW w:type="dxa" w:w="6066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朝会、议政与正式奏报；无直接人物与可读奏折文字。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原22个地点BG01至BG22作为逻辑location_id保留，不再与22张图片一一对应。太医院、书房、王府、乐师室、西北军帐、营门、县衙、赈济点和送别亭等没有适配背景时，使用纸面与地点标题；不得为凑复用把皇宫背景冒充前线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逻辑地点登记：BG01养心殿御案、BG02养心殿暖阁、BG03景仁宫、BG04翊坤宫、BG05碎玉轩、BG06长乐宫、BG07太医院、BG08御花园、BG09听竹馆、BG10宫宴大殿、BG11朝会大殿、BG12议政值房、BG13宫门长廊、BG14藏书处、BG15皇子书房、BG16亲王府会客厅、BG17乐师校谱室、BG18西北军帐、BG19边关营门、BG20地方县衙、BG21河堤赈济点、BG22城郊送别亭。长乐宫沿用架空材料，不作为清宫建筑考证结论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昼夜、季节、天气以日期标签和正文为准，必要时用轻量程序色调表达氛围，不新增固定雪景、雨景位图。图像明显含有不符季节的花木时隐藏该背景；天气特效默认关闭，并支持减少动态效果。导航使用地点列表与人物所在状态，不制作地图位图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4 关键插画和信物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保留CG01重生御案与CG15宫宴微光两张，沿用原编号便于追溯。CG01在M01首次完成时记录见过场景，CG15在M07首次完成时记录；图片不预设尚未成立的恋爱承诺。原其余22张CG不再作为必交资产，对应事件和七篇暮年番外继续保留，以立绘、场景或纯文字呈现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PR01至PR24信物与文书编号继续作为剧情数据使用，但取消24件独立近景图制作。信物卡包含名称、归属、取得事件、有关记忆和后续变化；军粮册、证词等文书用可读文字排版，重要证据不能只藏在图片里。未获得的物件不因图鉴存在而被AI视为玩家持有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信物与文书登记：PR01玉环、PR02旧舆图、PR03边关书信、PR04长灯、PR05御前茶盏、PR06玉梳、PR07药笺、PR08蜜饯碟、PR09旧笛、PR10乐谱、PR11平安帕、PR12香方、PR13披风、PR14公主来信、PR15宫账、PR16军粮册、PR17封存香盒、PR18证词、PR19朱批奏折、PR20调任文书、PR21赈粮牌、PR22家谱、PR23交班名册、PR24旧印。编号保留不等于开局持有，获得与知情条件分别记录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功能图标采用统一SVG或文字标识；纸面、边框、印章、角花、选项和章节过渡由CSS或简洁矢量绘制。字体、纹理与装饰不影响阅读与操作，不以复杂动画替代情感反馈。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5 文件与交付要求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立绘建议1600×2400透明PNG母版，人物主体位置保持一致，运行时按设备生成压缩导出。无表情叠层交付要求。背景与插画建议2560×1440母版，关键主体处于可安全裁切区域；双人插画提供完整查看，不强裁到只剩一人。封面文字由界面绘制，避免标题烘焙进图后难以维护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命名示例为char_C02_base.png、char_C01_formal.png、char_C01_elder.png、art_bg_01.png、cg_CG01.png。清单记录asset_id、character_id、适用年龄、服装、用途、尺寸、透明通道、源文件、导出关系、版本及制作状态。角色ID、逻辑地点ID与图像ID分开，运行时通过映射选择资源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验收检查人物辨识、原创脸型、手部、服饰、透明边缘、年龄使用和移动裁切；资产缺失时展示姓名牌或纸面，不能阻止推进或丢失选项。头像从同一立绘裁切，不另收费计数；压缩后再检查肤色、边缘与透明通道。制作提示词与过程文件留在制作目录，不展示给玩家。</w:t>
      </w:r>
    </w:p>
    <w:p w14:paraId="0A2345F6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十五 制作顺序与验收标准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1 四个制作阶段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阶段一冻结七线关系边界、36人角色表、事件计数和26／45项美术预算。先做M01、M04、M07三个事件样机及三个美术样张，分别验证私谈、政务与群体场景；样张直接计入正式清单。先实现命令预览、对话记忆和排程数据，再批量扩写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阶段二完成元年至二年的45个内容单元、26项资产和八个核心页面。七条关系均完成前两节点，按第三章排程贯通。固定文本模式先通过规则验证，再接AI解析和叙述；F00既可记录完整体验，也能诚实保留拒绝、延误和未完事项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阶段三扩展至六年，验证军权、身体照护、甄沈立场、公主出生、关系拒绝与修复的跨系统因果。完成年季推进与存档迁移测试后，再扩展年度回合。按实际登场补齐人物立绘，不追加表情、服装和背景清单。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阶段四完成七年至三十年、七篇番外和四种史册，补齐全部45项美术。核对暮年姓名牌回退、子女年龄、地点、承诺、年度结算和既往决定回调。时长依据实际脚本和样张产能评估，不以图片数量直接承诺工期。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2 剧情与人物验收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每个M事件至少两种具有后果的结果，其中16个重大事件至少3条结果路径。每个R节点包含推进与保留距离回应；七线全部可触达，且各有一次人物主动请求或反对。8条政务链有回访，12条群像支线有独立目标，史册引用具体决定，不输出通用赞语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至少一半重大抉择提供两种有合理动机且成本不同的方案，不能总由体贴、查证、全额支持组成无代价最优选项。人物立场随职责和已知事实变化；拒绝恋爱不使其职业能力消失。甄沈各至少两场不以争宠为唯一目标的事件，顾清和与允礼身份完全分开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3 排程与结算验收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核对首版8回合、12主线、14关系、6政务、4支线、8日常模板和F00；按推荐路径应使用13次主动安排、剩余3次。逐个证明7个关系内嵌节点、2个政务内嵌节点及2个自动回访只结算一次。测试T06复合场景、G04拨款与G05执行费分离、回访顺延和T08封卷提示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至少验证全内容推荐路径、七线均保留距离路径、混合关系路径、连续替换主动安排后的补叙路径、国库不足路径与中途读档路径。完整51回合另核验所有节点窗口、前置、地点和年龄；逐回合强制推送不超过2件，主线独立场景不超过2个。补叙无重复年度收入或日常刷奖，重大后果不被补叙自动清除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双入口、重复点击、刷新、网络重试与日志重放只结算一次；余额不足不透支，重读不加数值，旧确认面板因版本变化失效。季度与年度预算分别核算。结局和关系节点的已处理、已完成、已推进状态不能混用。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4 AI与记忆验收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3458"/>
        <w:gridCol w:w="4535"/>
      </w:tblGrid>
      <w:tr>
        <w:trPr>
          <w:tblHeader/>
          <w:cantSplit/>
        </w:trPr>
        <w:tc>
          <w:tcPr>
            <w:tcW w:type="dxa" w:w="1417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测试组</w:t>
            </w:r>
          </w:p>
        </w:tc>
        <w:tc>
          <w:tcPr>
            <w:tcW w:type="dxa" w:w="3458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输入或过程</w:t>
            </w:r>
          </w:p>
        </w:tc>
        <w:tc>
          <w:tcPr>
            <w:tcW w:type="dxa" w:w="4535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通过要求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自由输入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半额军饷、改承办人、追加押运、询问假设结果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参数和费用由规则计算；咨询不提交；不同方案留不同回访记录。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复合命令</w:t>
            </w:r>
          </w:p>
        </w:tc>
        <w:tc>
          <w:tcPr>
            <w:tcW w:type="dxa" w:w="345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有效项与无效项混合、总费用超额、同时公开和保密</w:t>
            </w:r>
          </w:p>
        </w:tc>
        <w:tc>
          <w:tcPr>
            <w:tcW w:type="dxa" w:w="453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逐项澄清，不暗中删项或部分执行；重新确认后才提交。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越权与秘密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伪造圣旨、诱导加钱、跳过结局、询问未知秘密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不改权威事实，不把他人私聊或摘要传给无权限角色。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偏好与更正</w:t>
            </w:r>
          </w:p>
        </w:tc>
        <w:tc>
          <w:tcPr>
            <w:tcW w:type="dxa" w:w="345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夜里不喝浓茶；后续解释并非不喝茶</w:t>
            </w:r>
          </w:p>
        </w:tc>
        <w:tc>
          <w:tcPr>
            <w:tcW w:type="dxa" w:w="453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隔3回合仍能准确回忆范围；新记忆替代旧偏好，不刷好感。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事实与承诺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声称某人贪污、随口约见、拒绝正式确认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保存说法而非证据；未确认的约见不写正式日程。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人物连续性</w:t>
            </w:r>
          </w:p>
        </w:tc>
        <w:tc>
          <w:tcPr>
            <w:tcW w:type="dxa" w:w="345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同一人物20轮对话、争执后续聊、明确拒绝亲密</w:t>
            </w:r>
          </w:p>
        </w:tc>
        <w:tc>
          <w:tcPr>
            <w:tcW w:type="dxa" w:w="453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语气与立场保持合理连续，不一轮清空冲突或持续强迫亲密。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七线辨识</w:t>
            </w:r>
          </w:p>
        </w:tc>
        <w:tc>
          <w:tcPr>
            <w:tcW w:type="dxa" w:w="345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七人回答同一处境问题，每人检查3组样例</w:t>
            </w:r>
          </w:p>
        </w:tc>
        <w:tc>
          <w:tcPr>
            <w:tcW w:type="dxa" w:w="45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能从职责、利益与语言认出差异，不仅替换姓名与称呼。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故障与恢复</w:t>
            </w:r>
          </w:p>
        </w:tc>
        <w:tc>
          <w:tcPr>
            <w:tcW w:type="dxa" w:w="345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超时、错误结构、额度不足、切模型、读档</w:t>
            </w:r>
          </w:p>
        </w:tc>
        <w:tc>
          <w:tcPr>
            <w:tcW w:type="dxa" w:w="4535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回退可继续；无重复扣费式自动重试循环；原历史与交易结果保持。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自动检查与人工剧情审阅分别记录。结构校验通过不等于人格、记忆与保密全部通过；报告实际覆盖的角色、回合、故障类型及未验证范围。七篇暮年番外各至少回应一次玩家实际完成的具体决定；缺乏对应事实时使用中性文本，不编造共同经历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5 美术与界面验收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首版26项、完整版45项逐项有ID和文件。首版18位、完整版36位各有独立基准立绘；玩家首版2张、完整版3张。没有表情叠层、24张CG或22张背景的隐性验收要求。两张关键插画与剧情触发对应，信物使用文字卡。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人物年龄不匹配时切换姓名牌，未出生角色不出场；童年不展示成年立绘，暮年不硬用青年肖像。缺图、隐藏立绘、背景关闭与固定文本模式均能完成同一事件。按第十二章尺寸检查阅读、预览、长文本滚动与操作区位置；浏览器模拟和真机测试分别记录。</w:t>
      </w:r>
    </w:p>
    <w:p>
      <w:pPr>
        <w:pStyle w:val="2"/>
        <w:keepNext/>
        <w:keepLines/>
        <w:pageBreakBefore w:val="0"/>
        <w:widowControl/>
        <w:spacing w:line="38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6 存档与交付验收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自动档、手动档、导入导出、版本迁移、多标签冲突均可恢复。检查已展示对话、记忆来源、秘密访问范围、待办队列和剩余主动安排随存档恢复；导出不含密钥。当前规范仅定义应验收范围，不代表游戏、模型接入或真机已通过测试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发布前分别对账内容节点、承载场景、主动安排、美术设计及导出文件，不将这些计数混成一个完成率。V1.1另存独立文件，保留V1.0作为历史基线；后续更改计数、能力范围或排程时同步更新正文、表格、附录与测试用例。</w:t>
      </w:r>
    </w:p>
    <w:p w14:paraId="73BC0193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附录一 事件数据示例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G04为军需册中的重复支领，event_id为G04，scene_id为SC_M10_return，location_id为BG01，映射背景ART_BG01。首版窗口T06，requires为M10当前主线部分已处理、年羹尧在京、G04未提交；participants为C01、C03、C28。delivery_type为embedded，action_cost为0，不另外扣主动安排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证据EV_military_duplicate的状态为账目重复待核验，不等于年羹尧贪污。合法命令military_supply_plan包含拨款金额、核验方式、承办人、信息公开范围及是否押运；具体枚举、上下限与费用函数在事件参数表配置。固定方案与自由方案都经同一校验器，不允许AI自报支出或收益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每个节点记录window_start、window_end、requires、delivery_type、scene_id、action_cost、once_scope、deadline、priority、fallback_route、outcome_flags、fallback_text、memory_fact_ids和test_cases。G04提交后开放G05；G05记录执行新增费用，G06在G05完成后的下一回合回访，期末未完成时按补叙规则清理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事务保存transaction_id、state_revision_before、plan_hash、confirmed_actions、costs、effects、state_revision_after和narrative_id。记忆引用event_id或source_message_id；主线、关系与政务共享同一事实，不重复制造一份相互矛盾的结果。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source_tag沿用来源A、B、C、D、改编、新增，可组合；asset_id可为空。仅CG01和CG15有强制图片绑定，其他事件不得因缺cg_id而被视为缺失内容。</w:t>
      </w:r>
    </w:p>
    <w:p w14:paraId="354BFC68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lastRenderedPageBreak/>
        <w:t>附录二 AI人物指令示例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你当前扮演苏培盛，地点养心殿，时间雍正二年冬夜。你知道陛下近日睡眠不稳，不知道他重生，也不知道未向你公开的其他关系。你负责御前起居和传旨，希望被信任，但习惯克制。你可提醒休息、表达疲惫或拒绝不合理安排；不能替陛下处理尚未确认的奏折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当前可用对话记忆MEM_tea_01：陛下曾明确表示夜间不喜浓茶，来源为元年冬私聊，知情人为雍正和苏培盛，类型为偏好。它不代表医嘱，也不代表陛下一概不饮茶。当前没有下月看灯的正式承诺，不得将曾讨论过灯会说成已经答应同行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仅根据给定事实和可见记忆回复。未知事件承认不知道或建议核实；不要新增资源、人物、秘密或替玩家答应事情。玩家若下令，提出候选意图交程序校验；没有提交回执就不能说事情已经办妥。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对话示例：苏培盛把茶盏移到不碍奏折的一侧：“陛下上回说，夜里不爱浓茶，今日便沏淡了些。若还要看折子，奴才替您换一盏灯。”玩家若问他的疲惫，他可以说：“奴才也想告一回假，交接名册已备着，只待您过目。”前一句引用明确偏好；后一句只是提出请求，不等于已获准休假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玩家回答“明日准你休息”时，系统拟定承诺或安排候选，核对当前时段的具体场景日期、轮值条件及接受规则，展示确认。季度回合中的明日属于场景内日程，不把整个季度自动推进。提交后才可记录休假获准。</w:t>
      </w:r>
    </w:p>
    <w:p w14:paraId="72A3E184" w14:textId="77777777" w:rsidR="00804D59" w:rsidRDefault="00000000">
      <w:pPr>
        <w:pStyle w:val="1"/>
        <w:keepNext/>
        <w:keepLines/>
        <w:pageBreakBefore w:val="0"/>
        <w:widowControl/>
        <w:spacing w:line="460" w:lineRule="exact" w:before="220" w:after="120"/>
        <w:ind w:firstLine="0"/>
        <w:rPr>
          <w:lang w:eastAsia="zh-CN"/>
        </w:rPr>
      </w:pPr>
      <w:r>
        <w:rPr>
          <w:rFonts w:ascii="Noto Sans CJK SC" w:hAnsi="Noto Sans CJK SC"/>
          <w:b/>
          <w:color w:val="000000"/>
          <w:lang w:eastAsia="zh-CN"/>
        </w:rPr>
        <w:t>附录三 来源追溯与新增内容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4422"/>
      </w:tblGrid>
      <w:tr w:rsidR="00804D59" w14:paraId="78C4A651" w14:textId="77777777">
        <w:trPr>
          <w:cantSplit/>
          <w:tblHeader/>
          <w:jc w:val="center"/>
          <w:tblHeader/>
          <w:cantSplit/>
        </w:trPr>
        <w:tc>
          <w:tcPr>
            <w:tcW w:w="2041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0F6DD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材料</w:t>
            </w:r>
          </w:p>
        </w:tc>
        <w:tc>
          <w:tcPr>
            <w:tcW w:w="2948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F6296D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保留内容</w:t>
            </w:r>
          </w:p>
        </w:tc>
        <w:tc>
          <w:tcPr>
            <w:tcW w:w="4422" w:type="dxa"/>
            <w:shd w:val="clear" w:color="auto" w:fill="E9ECEB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9FFD49" w14:textId="77777777" w:rsidR="00804D59" w:rsidRDefault="00000000">
            <w:pPr>
              <w:keepNext w:val="0"/>
              <w:spacing w:before="40" w:after="40" w:line="30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游戏化处理</w:t>
            </w:r>
          </w:p>
        </w:tc>
      </w:tr>
      <w:tr w:rsidR="00804D59" w14:paraId="15425E9B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2D7899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来源A 楔子及第一至四章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78532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重生、苏培盛夜谈、年羹尧凯旋、景仁玉环与选秀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1A191E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M01至M06及关系前置，重生秘密分人物解锁</w:t>
            </w:r>
          </w:p>
        </w:tc>
      </w:tr>
      <w:tr w:rsidR="00804D59" w14:paraId="48ED0076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341775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来源A 第五至九章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74B15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月下相会、雨廊、宫宴护持、华妃调养、甄沈冷遇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C4BF55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M07至M12；允礼恋爱段改由顾清和承接</w:t>
            </w:r>
          </w:p>
        </w:tc>
      </w:tr>
      <w:tr w:rsidR="00804D59" w14:paraId="29D0ED2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378DE0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来源A 第十至十四章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4AB081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舆图、守榻、守诺、公主出生、帝后交心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620E7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M13至M24及R节点，补入查证与制度后果</w:t>
            </w:r>
          </w:p>
        </w:tc>
      </w:tr>
      <w:tr w:rsidR="00804D59" w14:paraId="06A1C91B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25C9EE" w14:textId="77777777" w:rsidR="00804D59" w:rsidRDefault="00000000">
            <w:pPr>
              <w:keepNext w:val="0"/>
              <w:spacing w:before="40" w:after="40" w:line="300" w:lineRule="exact"/>
              <w:jc w:val="center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来源A 第四卷与来源D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C0849D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三十年收束、全员救赎、甄沈意难平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AC78C4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八卷结构、四种史册、人物目标与前世认知边界</w:t>
            </w:r>
          </w:p>
        </w:tc>
      </w:tr>
      <w:tr w:rsidR="00804D59" w14:paraId="15D23891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ACB261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来源B 四篇暮年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43F51B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舆图、长灯、药香、旧笛、聚散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1EB35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E01至E04，统一二十七年秋冬排程并替换近亲恋爱角色</w:t>
            </w:r>
          </w:p>
        </w:tc>
      </w:tr>
      <w:tr w:rsidR="00804D59" w14:paraId="0D8C5DC7" w14:textId="77777777">
        <w:trPr>
          <w:cantSplit/>
          <w:jc w:val="center"/>
          <w:cantSplit/>
        </w:trPr>
        <w:tc>
          <w:tcPr>
            <w:tcW w:w="204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D0DC1B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来源C 三篇暮年</w:t>
            </w:r>
          </w:p>
        </w:tc>
        <w:tc>
          <w:tcPr>
            <w:tcW w:w="294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98D1F3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玉环、华妃独女、安陵容香艺与绣帕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BB1E77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E05至E07，补足前置成长和独立能力条件</w:t>
            </w:r>
          </w:p>
        </w:tc>
      </w:tr>
      <w:tr w:rsidR="00804D59" w14:paraId="7FA76212" w14:textId="77777777">
        <w:trPr>
          <w:cantSplit/>
          <w:jc w:val="center"/>
          <w:cantSplit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F644A7" w14:textId="77777777" w:rsidR="00804D59" w:rsidRDefault="00000000">
            <w:pPr>
              <w:keepNext w:val="0"/>
              <w:spacing w:before="40" w:after="40" w:line="30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新增设计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B49EB2" w14:textId="77777777" w:rsidR="00804D59" w:rsidRDefault="00000000">
            <w:pPr>
              <w:keepNext w:val="0"/>
              <w:spacing w:before="40" w:after="40" w:line="300" w:lineRule="exact"/>
              <w:rPr>
                <w:lang w:eastAsia="zh-CN"/>
              </w:rPr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  <w:lang w:eastAsia="zh-CN"/>
              </w:rPr>
              <w:t>财税、军饷、河工、吏治、宗室、继承；配角支线；AI与资产规则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G01至G24、P01至P12；V1.1自由输入、三层记忆、事件排程与26／45项美术预算</w:t>
            </w:r>
          </w:p>
        </w:tc>
      </w:tr>
    </w:tbl>
    <w:p w14:paraId="536A4DB7" w14:textId="77777777" w:rsidR="00804D59" w:rsidRDefault="00804D59">
      <w:pPr>
        <w:keepNext w:val="0"/>
        <w:pageBreakBefore w:val="0"/>
        <w:widowControl/>
        <w:spacing w:after="120" w:line="360" w:lineRule="exact" w:before="0"/>
        <w:rPr>
          <w:lang w:eastAsia="zh-CN"/>
        </w:rPr>
      </w:pPr>
    </w:p>
    <w:p w14:paraId="30344504" w14:textId="77777777" w:rsidR="00804D59" w:rsidRDefault="00000000">
      <w:pPr>
        <w:keepNext w:val="0"/>
        <w:pageBreakBefore w:val="0"/>
        <w:widowControl/>
        <w:spacing w:line="360" w:lineRule="exact" w:before="0" w:after="120"/>
        <w:ind w:firstLine="386"/>
        <w:rPr>
          <w:lang w:eastAsia="zh-CN"/>
        </w:rPr>
      </w:pPr>
      <w:r>
        <w:rPr>
          <w:rFonts w:ascii="Noto Sans CJK SC" w:hAnsi="Noto Sans CJK SC"/>
          <w:color w:val="000000"/>
          <w:sz w:val="22"/>
          <w:lang w:eastAsia="zh-CN"/>
        </w:rPr>
        <w:lastRenderedPageBreak/>
        <w:t>本文定义制作规则、剧情骨架和验收范围；逐事件完整台词、数值平衡表、接口实现和实际图片在后续制作阶段按本规范展开。</w:t>
      </w:r>
    </w:p>
    <w:p>
      <w:pPr>
        <w:pStyle w:val="1"/>
        <w:keepNext/>
        <w:keepLines/>
        <w:pageBreakBefore w:val="0"/>
        <w:widowControl/>
        <w:spacing w:line="460" w:lineRule="exact" w:before="220" w:after="120"/>
        <w:ind w:firstLine="0"/>
      </w:pPr>
      <w:r>
        <w:rPr>
          <w:rFonts w:ascii="Noto Sans CJK SC" w:hAnsi="Noto Sans CJK SC"/>
          <w:b/>
          <w:color w:val="000000"/>
        </w:rPr>
        <w:t>附录四 完整主线时间窗口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下表给出48个主线的承载窗口。首版精确到回合的安排以第三章为准；后续同卷事件按前置顺序分配，单回合最多两个主线场景。关系与政务的具体分支排程应在制作该卷前完成，不将窗口规划误报为已实现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361"/>
        <w:gridCol w:w="5613"/>
      </w:tblGrid>
      <w:tr>
        <w:trPr>
          <w:tblHeader/>
          <w:cantSplit/>
        </w:trPr>
        <w:tc>
          <w:tcPr>
            <w:tcW w:type="dxa" w:w="2438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回合与日期</w:t>
            </w:r>
          </w:p>
        </w:tc>
        <w:tc>
          <w:tcPr>
            <w:tcW w:type="dxa" w:w="1361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主线</w:t>
            </w:r>
          </w:p>
        </w:tc>
        <w:tc>
          <w:tcPr>
            <w:tcW w:type="dxa" w:w="5613"/>
            <w:vAlign w:val="center"/>
            <w:shd w:fill="E9ECEB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/>
                <w:color w:val="000000"/>
                <w:sz w:val="20"/>
              </w:rPr>
              <w:t>排程要点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T01至T04 元年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M01至M06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按首版表固定落点，嵌入苏、年世兰、宜修初遇。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T05至T08 二年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M07至M12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按首版表固定落点，包含其余四线初遇与军饷链。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T09至T16 三至四年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M13至M18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先军报和诬案，再献图、夜诊、旧伤与家书。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T17至T24 五至六年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M19至M24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出生事件需照护与年龄条件；条件未达以延期分支处理。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T25至T30 七至十二年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M25至M30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原则上每年1个主线，支线与回访另排。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T31至T38 十三至二十年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M31至M36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公主婚姻事件须成年；年龄未达则延后，不按卷号强触发。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T39至T44 二十一至二十六年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M37至M42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原则上每年1个主线，预先完成交班和归京安排。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T45至T46 二十七年春夏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无固定M事件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用于交班回访、关系修复与秋冬预告，不新增必读主线编号。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T47 二十七年秋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M43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九月归京；E01按年线与制度条件开放。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T48 二十七年冬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M44、M45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十一月送别；十二月问诊与笛约分场。E02至E04作为对应场景附页，不额外占行动。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T49 二十八年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M46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年初依次呈现后三篇暮年场景及E05至E07；预告交班核验。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T50 二十九年</w:t>
            </w:r>
          </w:p>
        </w:tc>
        <w:tc>
          <w:tcPr>
            <w:tcW w:type="dxa" w:w="1361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M47</w:t>
            </w:r>
          </w:p>
        </w:tc>
        <w:tc>
          <w:tcPr>
            <w:tcW w:type="dxa" w:w="5613"/>
            <w:vAlign w:val="center"/>
            <w:shd w:fill="F7F8F7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正式核验山河交付，保留明确的修复入口。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T51 三十年</w:t>
            </w:r>
          </w:p>
        </w:tc>
        <w:tc>
          <w:tcPr>
            <w:tcW w:type="dxa" w:w="136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M48</w:t>
            </w:r>
          </w:p>
        </w:tc>
        <w:tc>
          <w:tcPr>
            <w:tcW w:type="dxa" w:w="561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keepNext w:val="0"/>
              <w:spacing w:line="300" w:lineRule="exact" w:after="40" w:before="40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0"/>
              </w:rPr>
              <w:t>生成史册；F04可进入不重复年度结算的修复尾声。</w:t>
            </w:r>
          </w:p>
        </w:tc>
      </w:tr>
    </w:tbl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M45中的问诊与笛约、M46中的三次探望属于同一主线包内的有序子场景，不把多人的独处对白混在同一镜头；每次可保存并稍后继续。主线场景上限按主线包计，但界面必须允许分段休息。E篇为条件化阅读附页，只读取关系和事实，不另发关系奖励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M21中的公主出生日期写入家谱。M33只有在公主年满18岁时才开放婚姻决定；若出生在五年或六年，成年落在二十三年或二十四年，M33从第六卷的养育与意愿铺垫延后至对应成年回合正式结算，并与当年主线合计不超过两场。P12同步以成年门槛触发，不能在十三至二十年提前择婿。</w:t>
      </w:r>
    </w:p>
    <w:p>
      <w:pPr>
        <w:pStyle w:val="a"/>
        <w:keepNext w:val="0"/>
        <w:pageBreakBefore w:val="0"/>
        <w:widowControl/>
        <w:spacing w:line="360" w:lineRule="exact" w:before="0" w:after="120"/>
      </w:pPr>
      <w:r>
        <w:rPr>
          <w:rFonts w:ascii="Noto Sans CJK SC" w:hAnsi="Noto Sans CJK SC"/>
          <w:color w:val="000000"/>
          <w:sz w:val="22"/>
        </w:rPr>
        <w:t>卷名表示叙事主题，不覆盖年龄与时间硬门槛。M33的正式触发是本版明确的跨卷例外；事件调度以真实日期和前置为准，史册按发生时间记录。完整路径验证应覆盖出生延期导致的婚姻事件进一步后移，未成年时只呈现教育与自主意愿讨论。</w:t>
      </w:r>
    </w:p>
    <w:sectPr w:rsidR="00804D59" w:rsidSect="00034616">
      <w:footerReference w:type="default" r:id="rId8"/>
      <w:pgSz w:w="11906" w:h="16838"/>
      <w:pgMar w:top="1219" w:right="1247" w:bottom="1162" w:left="1247" w:header="454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483498" w14:textId="77777777" w:rsidR="00AC76A8" w:rsidRDefault="00AC76A8">
      <w:pPr>
        <w:spacing w:after="0" w:line="240" w:lineRule="auto"/>
      </w:pPr>
      <w:r>
        <w:separator/>
      </w:r>
    </w:p>
  </w:endnote>
  <w:endnote w:type="continuationSeparator" w:id="0">
    <w:p w14:paraId="553FB0FA" w14:textId="77777777" w:rsidR="00AC76A8" w:rsidRDefault="00AC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20B05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A9170" w14:textId="77777777" w:rsidR="00804D59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1562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B99EED" w14:textId="77777777" w:rsidR="00AC76A8" w:rsidRDefault="00AC76A8">
      <w:pPr>
        <w:spacing w:after="0" w:line="240" w:lineRule="auto"/>
      </w:pPr>
      <w:r>
        <w:separator/>
      </w:r>
    </w:p>
  </w:footnote>
  <w:footnote w:type="continuationSeparator" w:id="0">
    <w:p w14:paraId="65048810" w14:textId="77777777" w:rsidR="00AC76A8" w:rsidRDefault="00AC7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390819">
    <w:abstractNumId w:val="8"/>
  </w:num>
  <w:num w:numId="2" w16cid:durableId="2034257280">
    <w:abstractNumId w:val="6"/>
  </w:num>
  <w:num w:numId="3" w16cid:durableId="898132341">
    <w:abstractNumId w:val="5"/>
  </w:num>
  <w:num w:numId="4" w16cid:durableId="59250393">
    <w:abstractNumId w:val="4"/>
  </w:num>
  <w:num w:numId="5" w16cid:durableId="235675809">
    <w:abstractNumId w:val="7"/>
  </w:num>
  <w:num w:numId="6" w16cid:durableId="2118140001">
    <w:abstractNumId w:val="3"/>
  </w:num>
  <w:num w:numId="7" w16cid:durableId="2055421266">
    <w:abstractNumId w:val="2"/>
  </w:num>
  <w:num w:numId="8" w16cid:durableId="951087498">
    <w:abstractNumId w:val="1"/>
  </w:num>
  <w:num w:numId="9" w16cid:durableId="3112519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2E2"/>
    <w:rsid w:val="0029639D"/>
    <w:rsid w:val="00326F90"/>
    <w:rsid w:val="00334515"/>
    <w:rsid w:val="00804D59"/>
    <w:rsid w:val="00AA1D8D"/>
    <w:rsid w:val="00AC76A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64C62"/>
  <w14:defaultImageDpi w14:val="300"/>
  <w15:docId w15:val="{C18C6D1A-5CA5-EF4D-A692-3CF73AEF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napToGrid w:val="0"/>
      <w:spacing w:after="120" w:line="312" w:lineRule="auto"/>
    </w:pPr>
    <w:rPr>
      <w:rFonts w:ascii="Noto Sans CJK SC" w:eastAsia="Noto Sans CJK SC" w:hAnsi="Noto Sans CJK SC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40" w:after="160" w:line="276" w:lineRule="auto"/>
      <w:outlineLvl w:val="0"/>
    </w:pPr>
    <w:rPr>
      <w:rFonts w:ascii="Noto Sans CJK SC" w:hAnsi="Noto Sans CJK SC" w:eastAsia="Noto Sans CJK SC"/>
      <w:b/>
      <w:bCs/>
      <w:color w:val="000000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rFonts w:ascii="Noto Sans CJK SC" w:hAnsi="Noto Sans CJK SC" w:eastAsia="Noto Sans CJK SC"/>
      <w:b/>
      <w:bCs/>
      <w:color w:val="000000"/>
      <w:sz w:val="25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160" w:line="276" w:lineRule="auto"/>
      <w:outlineLvl w:val="2"/>
    </w:pPr>
    <w:rPr>
      <w:b/>
      <w:bCs/>
      <w:sz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keepNext/>
      <w:keepLines/>
      <w:spacing w:before="200" w:after="160" w:line="276" w:lineRule="auto"/>
      <w:contextualSpacing/>
    </w:pPr>
    <w:rPr>
      <w:rFonts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spacing w:line="276" w:lineRule="auto" w:after="160"/>
    </w:pPr>
    <w:rPr>
      <w:rFonts w:ascii="Noto Sans CJK SC" w:hAnsi="Noto Sans CJK SC" w:eastAsia="Noto Sans CJK SC"/>
      <w:iCs/>
      <w:color w:val="000000"/>
      <w:spacing w:val="15"/>
      <w:sz w:val="20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contextualSpacing/>
    </w:pPr>
  </w:style>
  <w:style w:type="paragraph" w:styleId="af1">
    <w:name w:val="List Number"/>
    <w:basedOn w:val="a"/>
    <w:uiPriority w:val="99"/>
    <w:unhideWhenUsed/>
    <w:rsid w:val="00326F90"/>
    <w:pPr>
      <w:contextualSpacing/>
    </w:pPr>
  </w:style>
  <w:style w:type="paragraph" w:styleId="25">
    <w:name w:val="List Number 2"/>
    <w:basedOn w:val="a"/>
    <w:uiPriority w:val="99"/>
    <w:unhideWhenUsed/>
    <w:rsid w:val="0029639D"/>
    <w:pPr>
      <w:contextualSpacing/>
    </w:pPr>
  </w:style>
  <w:style w:type="paragraph" w:styleId="35">
    <w:name w:val="List Number 3"/>
    <w:basedOn w:val="a"/>
    <w:uiPriority w:val="99"/>
    <w:unhideWhenUsed/>
    <w:rsid w:val="0029639D"/>
    <w:pPr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3110</Words>
  <Characters>17728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重生长雍帝王赋 AI文游游戏设计规范 V1.1</dc:title>
  <dc:subject>轻量美术 七条感情线 自由输入 对话记忆 事件排程</dc:subject>
  <dc:creator/>
  <cp:keywords>游戏设计规范 AI文游 清宫重生</cp:keywords>
  <dc:description/>
  <cp:lastModifiedBy>af32097@365mso.com</cp:lastModifiedBy>
  <cp:revision>2</cp:revision>
  <dcterms:created xsi:type="dcterms:W3CDTF">2013-12-23T23:15:00Z</dcterms:created>
  <dcterms:modified xsi:type="dcterms:W3CDTF">2026-10-23T13:36:00Z</dcterms:modified>
  <cp:category/>
</cp:coreProperties>
</file>