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Résumé de la solution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Chaque binôme aura un déploiement différent avec volume différent sans lien dynamique (pas d'authentification qui permet de restaurer le volume)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chaque différent on va donner un module différent à chaque binôme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C’est l’adresse IP du cluster qui sera visible de l’extérieur + Nb port du service, en utilisant le service NodePort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peut laisser le TargetPort à 5900 (par l’accès f VNC), le problème c’est la faible sécurité donc l’authentification se fera à travers une plateforme où on fait rentrer the credentials pour avoir la permission de démarrer le conteneur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commander le lancement et arrêt des pods c’est l’utilisation de 0-1 pour le nombre des réplicas (0 off, 1 on)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