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Choix des outils (justification):(5) LYNDA/YASMIN + into+conclusion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-&gt;kubeadm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Choix du nombre de master/worker nodes(justification):(2) SARAH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-&gt;2 master nodes pour éviter un SPOF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Authentification d’accès aux conteneurs(3) MERIEM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Associer des volumes aux conteneurs pour sauvegarder la trace (fichier déploiement yaml)(4)HATEM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Accès aux conteneurs (Xserver/ VNC)(4)HATEM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Créer le déploiement de l’application(1) WILEM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Diagramme expliquant les éléments du cluster(2)SARAH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