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8B5CF6"/>
          <w:sz w:val="56"/>
          <w:szCs w:val="56"/>
        </w:rPr>
        <w:t xml:space="preserve">MyPhonicsBooks</w:t>
      </w:r>
    </w:p>
    <w:p>
      <w:pPr>
        <w:spacing w:after="400"/>
        <w:jc w:val="center"/>
      </w:pPr>
      <w:r>
        <w:rPr>
          <w:rFonts w:ascii="Arial" w:cs="Arial" w:eastAsia="Arial" w:hAnsi="Arial"/>
          <w:color w:val="1E293B"/>
          <w:sz w:val="40"/>
          <w:szCs w:val="40"/>
        </w:rPr>
        <w:t xml:space="preserve">Comprehensive Visual Review</w:t>
      </w:r>
    </w:p>
    <w:p>
      <w:pPr>
        <w:spacing w:after="200"/>
        <w:jc w:val="center"/>
      </w:pPr>
      <w:r>
        <w:rPr>
          <w:rFonts w:ascii="Arial" w:cs="Arial" w:eastAsia="Arial" w:hAnsi="Arial"/>
          <w:color w:val="94A3B8"/>
          <w:sz w:val="24"/>
          <w:szCs w:val="24"/>
        </w:rPr>
        <w:t xml:space="preserve">Full PDF Output Assessment Across All Levels</w:t>
      </w:r>
    </w:p>
    <w:p>
      <w:pPr>
        <w:spacing w:after="100"/>
        <w:jc w:val="center"/>
      </w:pPr>
      <w:r>
        <w:rPr>
          <w:rFonts w:ascii="Arial" w:cs="Arial" w:eastAsia="Arial" w:hAnsi="Arial"/>
          <w:color w:val="94A3B8"/>
          <w:sz w:val="22"/>
          <w:szCs w:val="22"/>
        </w:rPr>
        <w:t xml:space="preserve">25 March 2026</w:t>
      </w:r>
    </w:p>
    <w:p>
      <w:pPr>
        <w:spacing w:before="1200"/>
      </w:pPr>
    </w:p>
    <w:p>
      <w:pPr>
        <w:pBdr>
          <w:top w:val="single" w:color="8B5CF6" w:sz="2" w:space="8"/>
        </w:pBdr>
        <w:spacing w:after="100" w:before="200"/>
        <w:jc w:val="center"/>
      </w:pPr>
      <w:r>
        <w:rPr>
          <w:rFonts w:ascii="Arial" w:cs="Arial" w:eastAsia="Arial" w:hAnsi="Arial"/>
          <w:i/>
          <w:iCs/>
          <w:color w:val="94A3B8"/>
          <w:sz w:val="20"/>
          <w:szCs w:val="20"/>
        </w:rPr>
        <w:t xml:space="preserve">Reviewed against: CLAUDE.md (project brain) and VISION.md (The Open Window philosophy)</w:t>
      </w:r>
    </w:p>
    <w:p>
      <w:pPr>
        <w:jc w:val="center"/>
      </w:pPr>
      <w:r>
        <w:rPr>
          <w:rFonts w:ascii="Arial" w:cs="Arial" w:eastAsia="Arial" w:hAnsi="Arial"/>
          <w:i/>
          <w:iCs/>
          <w:color w:val="94A3B8"/>
          <w:sz w:val="20"/>
          <w:szCs w:val="20"/>
        </w:rPr>
        <w:t xml:space="preserve">Assessment criteria: cultural authenticity, illustration consistency, narrative engagement, template compliance, phonics accuracy</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E293B"/>
          <w:sz w:val="36"/>
          <w:szCs w:val="36"/>
        </w:rPr>
        <w:t xml:space="preserve">Executive Summary</w:t>
      </w:r>
    </w:p>
    <w:p>
      <w:pPr>
        <w:spacing w:after="120"/>
      </w:pPr>
      <w:r>
        <w:rPr>
          <w:rFonts w:ascii="Arial" w:cs="Arial" w:eastAsia="Arial" w:hAnsi="Arial"/>
          <w:b w:val="false"/>
          <w:bCs w:val="false"/>
          <w:i w:val="false"/>
          <w:iCs w:val="false"/>
          <w:color w:val="1E293B"/>
          <w:sz w:val="22"/>
          <w:szCs w:val="22"/>
        </w:rPr>
        <w:t xml:space="preserve">This document presents the findings from a comprehensive visual review of every MyPhonicsBooks PDF output: 32 books across Levels 1 to 6, plus two special keepsake books (Mama and Me, Ami Gift Book). Every page of every PDF was viewed and assessed against the project’s own quality standards as defined in CLAUDE.md and VISION.md.</w:t>
      </w:r>
    </w:p>
    <w:p>
      <w:pPr>
        <w:spacing w:after="120"/>
      </w:pPr>
      <w:r>
        <w:rPr>
          <w:rFonts w:ascii="Arial" w:cs="Arial" w:eastAsia="Arial" w:hAnsi="Arial"/>
          <w:b w:val="false"/>
          <w:bCs w:val="false"/>
          <w:i w:val="false"/>
          <w:iCs w:val="false"/>
          <w:color w:val="1E293B"/>
          <w:sz w:val="22"/>
          <w:szCs w:val="22"/>
        </w:rPr>
        <w:t xml:space="preserve">The review examined five dimensions: cultural authenticity (the Open Window philosophy and Contemporary World Principle), illustration consistency (hero injection pipeline, character eye style), narrative engagement (story arc, page-turn hooks), template compliance (page counts, section structure, Sound Spotlights, Sentence Building) and phonics accuracy (decodable words, alien words, focus sound alignment).</w:t>
      </w:r>
    </w:p>
    <w:p>
      <w:pPr>
        <w:pStyle w:val="Heading2"/>
        <w:spacing w:after="120" w:before="240"/>
      </w:pPr>
      <w:r>
        <w:rPr>
          <w:rFonts w:ascii="Arial" w:cs="Arial" w:eastAsia="Arial" w:hAnsi="Arial"/>
          <w:b/>
          <w:bCs/>
          <w:color w:val="1E293B"/>
          <w:sz w:val="28"/>
          <w:szCs w:val="28"/>
        </w:rPr>
        <w:t xml:space="preserve">Summary of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128"/>
        <w:gridCol w:w="5642"/>
      </w:tblGrid>
      <w:tr>
        <w:trPr>
          <w:tblHeader/>
        </w:trPr>
        <w:tc>
          <w:tcPr>
            <w:tcW w:type="dxa" w:w="2256"/>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1128"/>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5642"/>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Summary</w:t>
            </w:r>
          </w:p>
        </w:tc>
      </w:tr>
      <w:tr>
        <w:tc>
          <w:tcPr>
            <w:tcW w:type="dxa" w:w="2256"/>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20"/>
                <w:szCs w:val="20"/>
              </w:rPr>
              <w:t xml:space="preserve">CRITICAL</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1E293B"/>
                <w:sz w:val="20"/>
                <w:szCs w:val="20"/>
              </w:rPr>
              <w:t xml:space="preserve">8</w:t>
            </w:r>
          </w:p>
        </w:tc>
        <w:tc>
          <w:tcPr>
            <w:tcW w:type="dxa" w:w="564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Missing content, broken templates, cultural violations, pipeline failures</w:t>
            </w:r>
          </w:p>
        </w:tc>
      </w:tr>
      <w:tr>
        <w:tc>
          <w:tcPr>
            <w:tcW w:type="dxa" w:w="2256"/>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20"/>
                <w:szCs w:val="20"/>
              </w:rPr>
              <w:t xml:space="preserve">HIGH</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1E293B"/>
                <w:sz w:val="20"/>
                <w:szCs w:val="20"/>
              </w:rPr>
              <w:t xml:space="preserve">11</w:t>
            </w:r>
          </w:p>
        </w:tc>
        <w:tc>
          <w:tcPr>
            <w:tcW w:type="dxa" w:w="564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Duplicate books, phonics mismatches, template structure errors, reused content</w:t>
            </w:r>
          </w:p>
        </w:tc>
      </w:tr>
      <w:tr>
        <w:tc>
          <w:tcPr>
            <w:tcW w:type="dxa" w:w="2256"/>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20"/>
                <w:szCs w:val="20"/>
              </w:rPr>
              <w:t xml:space="preserve">MEDIUM</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1E293B"/>
                <w:sz w:val="20"/>
                <w:szCs w:val="20"/>
              </w:rPr>
              <w:t xml:space="preserve">19</w:t>
            </w:r>
          </w:p>
        </w:tc>
        <w:tc>
          <w:tcPr>
            <w:tcW w:type="dxa" w:w="564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Spelling inconsistencies, illustration inaccuracies, formatting issues</w:t>
            </w:r>
          </w:p>
        </w:tc>
      </w:tr>
      <w:tr>
        <w:tc>
          <w:tcPr>
            <w:tcW w:type="dxa" w:w="2256"/>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20"/>
                <w:szCs w:val="20"/>
              </w:rPr>
              <w:t xml:space="preserve">POSITIVE</w:t>
            </w:r>
          </w:p>
        </w:tc>
        <w:tc>
          <w:tcPr>
            <w:tcW w:type="dxa" w:w="1128"/>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b/>
                <w:bCs/>
                <w:color w:val="1E293B"/>
                <w:sz w:val="20"/>
                <w:szCs w:val="20"/>
              </w:rPr>
              <w:t xml:space="preserve">12</w:t>
            </w:r>
          </w:p>
        </w:tc>
        <w:tc>
          <w:tcPr>
            <w:tcW w:type="dxa" w:w="564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Strong character consistency, excellent cultural authenticity in L3–L6, outstanding special books</w:t>
            </w:r>
          </w:p>
        </w:tc>
      </w:tr>
    </w:tbl>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val="false"/>
          <w:iCs w:val="false"/>
          <w:color w:val="1E293B"/>
          <w:sz w:val="22"/>
          <w:szCs w:val="22"/>
        </w:rPr>
        <w:t xml:space="preserve">The overall trajectory is encouraging. Quality improves significantly from Level 1 through to Level 6, and the L5–6 books demonstrate that the production pipeline can deliver outstanding results. The critical and high-severity issues are concentrated in the earlier levels and in specific pipeline failures (missing illustrations, broken template variables) that are fixable. The cultural authenticity work, particularly from L3 onwards, is genuinely impressive and delivers on the Open Window promise.</w:t>
      </w:r>
    </w:p>
    <w:p>
      <w:pPr>
        <w:pStyle w:val="Heading1"/>
        <w:spacing w:after="120" w:before="360"/>
      </w:pPr>
      <w:r>
        <w:rPr>
          <w:rFonts w:ascii="Arial" w:cs="Arial" w:eastAsia="Arial" w:hAnsi="Arial"/>
          <w:b/>
          <w:bCs/>
          <w:color w:val="1E293B"/>
          <w:sz w:val="36"/>
          <w:szCs w:val="36"/>
        </w:rPr>
        <w:t xml:space="preserve">Scope of Review</w:t>
      </w:r>
    </w:p>
    <w:p>
      <w:pPr>
        <w:spacing w:after="120"/>
      </w:pPr>
      <w:r>
        <w:rPr>
          <w:rFonts w:ascii="Arial" w:cs="Arial" w:eastAsia="Arial" w:hAnsi="Arial"/>
          <w:b w:val="false"/>
          <w:bCs w:val="false"/>
          <w:i w:val="false"/>
          <w:iCs w:val="false"/>
          <w:color w:val="1E293B"/>
          <w:sz w:val="22"/>
          <w:szCs w:val="22"/>
        </w:rPr>
        <w:t xml:space="preserve">Every page of the following PDFs was visually reviewed using multimodal assessment:</w:t>
      </w:r>
    </w:p>
    <w:p>
      <w:pPr>
        <w:pStyle w:val="ListParagraph"/>
        <w:numPr>
          <w:ilvl w:val="0"/>
          <w:numId w:val="2"/>
        </w:numPr>
        <w:spacing w:after="60"/>
      </w:pPr>
      <w:r>
        <w:rPr>
          <w:rFonts w:ascii="Arial" w:cs="Arial" w:eastAsia="Arial" w:hAnsi="Arial"/>
          <w:sz w:val="22"/>
          <w:szCs w:val="22"/>
        </w:rPr>
        <w:t xml:space="preserve">Level 1 (Starting Stories): 10 books — 1_1 through 1_10</w:t>
      </w:r>
    </w:p>
    <w:p>
      <w:pPr>
        <w:pStyle w:val="ListParagraph"/>
        <w:numPr>
          <w:ilvl w:val="0"/>
          <w:numId w:val="2"/>
        </w:numPr>
        <w:spacing w:after="60"/>
      </w:pPr>
      <w:r>
        <w:rPr>
          <w:rFonts w:ascii="Arial" w:cs="Arial" w:eastAsia="Arial" w:hAnsi="Arial"/>
          <w:sz w:val="22"/>
          <w:szCs w:val="22"/>
        </w:rPr>
        <w:t xml:space="preserve">Level 2 (Longer Sounds): 7 books — 2_1 through 2_6 (including two versions of 2_5)</w:t>
      </w:r>
    </w:p>
    <w:p>
      <w:pPr>
        <w:pStyle w:val="ListParagraph"/>
        <w:numPr>
          <w:ilvl w:val="0"/>
          <w:numId w:val="2"/>
        </w:numPr>
        <w:spacing w:after="60"/>
      </w:pPr>
      <w:r>
        <w:rPr>
          <w:rFonts w:ascii="Arial" w:cs="Arial" w:eastAsia="Arial" w:hAnsi="Arial"/>
          <w:sz w:val="22"/>
          <w:szCs w:val="22"/>
        </w:rPr>
        <w:t xml:space="preserve">Level 3 (New Spellings): 5 books — 3_1 through 3_5</w:t>
      </w:r>
    </w:p>
    <w:p>
      <w:pPr>
        <w:pStyle w:val="ListParagraph"/>
        <w:numPr>
          <w:ilvl w:val="0"/>
          <w:numId w:val="2"/>
        </w:numPr>
        <w:spacing w:after="60"/>
      </w:pPr>
      <w:r>
        <w:rPr>
          <w:rFonts w:ascii="Arial" w:cs="Arial" w:eastAsia="Arial" w:hAnsi="Arial"/>
          <w:sz w:val="22"/>
          <w:szCs w:val="22"/>
        </w:rPr>
        <w:t xml:space="preserve">Level 4 (Building Fluency): 5 books — 4_1 through 4_4 (including two versions of 4_4)</w:t>
      </w:r>
    </w:p>
    <w:p>
      <w:pPr>
        <w:pStyle w:val="ListParagraph"/>
        <w:numPr>
          <w:ilvl w:val="0"/>
          <w:numId w:val="2"/>
        </w:numPr>
        <w:spacing w:after="60"/>
      </w:pPr>
      <w:r>
        <w:rPr>
          <w:rFonts w:ascii="Arial" w:cs="Arial" w:eastAsia="Arial" w:hAnsi="Arial"/>
          <w:sz w:val="22"/>
          <w:szCs w:val="22"/>
        </w:rPr>
        <w:t xml:space="preserve">Level 5 (Reading Together): 4 books — 5_1 through 5_4</w:t>
      </w:r>
    </w:p>
    <w:p>
      <w:pPr>
        <w:pStyle w:val="ListParagraph"/>
        <w:numPr>
          <w:ilvl w:val="0"/>
          <w:numId w:val="2"/>
        </w:numPr>
        <w:spacing w:after="60"/>
      </w:pPr>
      <w:r>
        <w:rPr>
          <w:rFonts w:ascii="Arial" w:cs="Arial" w:eastAsia="Arial" w:hAnsi="Arial"/>
          <w:sz w:val="22"/>
          <w:szCs w:val="22"/>
        </w:rPr>
        <w:t xml:space="preserve">Level 6 (Reading Champion): 4 books — 6_1 through 6_4</w:t>
      </w:r>
    </w:p>
    <w:p>
      <w:pPr>
        <w:pStyle w:val="ListParagraph"/>
        <w:numPr>
          <w:ilvl w:val="0"/>
          <w:numId w:val="2"/>
        </w:numPr>
        <w:spacing w:after="120"/>
      </w:pPr>
      <w:r>
        <w:rPr>
          <w:rFonts w:ascii="Arial" w:cs="Arial" w:eastAsia="Arial" w:hAnsi="Arial"/>
          <w:sz w:val="22"/>
          <w:szCs w:val="22"/>
        </w:rPr>
        <w:t xml:space="preserve">Special books: Mama and Me (Mother’s Day 2026) and Ami Gift Book 2026</w:t>
      </w:r>
    </w:p>
    <w:p>
      <w:pPr>
        <w:spacing w:after="120"/>
      </w:pPr>
      <w:r>
        <w:rPr>
          <w:rFonts w:ascii="Arial" w:cs="Arial" w:eastAsia="Arial" w:hAnsi="Arial"/>
          <w:b w:val="false"/>
          <w:bCs w:val="false"/>
          <w:i w:val="false"/>
          <w:iCs w:val="false"/>
          <w:color w:val="1E293B"/>
          <w:sz w:val="22"/>
          <w:szCs w:val="22"/>
        </w:rPr>
        <w:t xml:space="preserve">Booklet-format versions of the special books were not reviewed separately as they are print-reformatted versions of the same content.</w:t>
      </w:r>
    </w:p>
    <w:p>
      <w:pPr>
        <w:pStyle w:val="Heading1"/>
        <w:spacing w:after="120" w:before="360"/>
      </w:pPr>
      <w:r>
        <w:rPr>
          <w:rFonts w:ascii="Arial" w:cs="Arial" w:eastAsia="Arial" w:hAnsi="Arial"/>
          <w:b/>
          <w:bCs/>
          <w:color w:val="1E293B"/>
          <w:sz w:val="36"/>
          <w:szCs w:val="36"/>
        </w:rPr>
        <w:t xml:space="preserve">Critical Issues</w:t>
      </w:r>
    </w:p>
    <w:p>
      <w:pPr>
        <w:spacing w:after="120"/>
      </w:pPr>
      <w:r>
        <w:rPr>
          <w:rFonts w:ascii="Arial" w:cs="Arial" w:eastAsia="Arial" w:hAnsi="Arial"/>
          <w:b w:val="false"/>
          <w:bCs w:val="false"/>
          <w:i w:val="false"/>
          <w:iCs w:val="false"/>
          <w:color w:val="DC2626"/>
          <w:sz w:val="22"/>
          <w:szCs w:val="22"/>
        </w:rPr>
        <w:t xml:space="preserve">These issues must be resolved before any affected book is considered production-ready. They represent broken functionality, missing content or fundamental violations of the project’s non-negotiable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Book</w:t>
            </w:r>
          </w:p>
        </w:tc>
        <w:tc>
          <w:tcPr>
            <w:tcW w:type="dxa" w:w="55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 Description</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2_1 The Night Light</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Cultural violation: Kimono and zen garden setting directly contradicts VISION.md Contemporary World Principle. Japan must be shown as modern, not as a museum piece. Fails the acid test: a Japanese child would not recognise this as their life.</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1_3 The Fish in the Tank</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Page 9 has a MISSING illustration: placeholder where image should be. Book is incomplete for production.</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4_1 The Purple Purse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Istanbul setting shows a church with a prominent cross instead of a mosque. Fundamental cultural inaccuracy for a Turkish setting.</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2_6 The Night Fair</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Page 11 has a MISSING illustration: placeholder where image should be. Book is incomplete for production.</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5_4 A Place for Me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Character’s hair completely changes colour on page 8. Hero injection pipeline failure: breaks visual consistency.</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5_4 A Place for Me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"Can You Read" page lists real, decodable English words (shore, more, door, floor, fire, wire, tire) as "Alien Words". This defeats the entire pedagogical purpose of the alien words exercise, which should use pseudo-words to test pure decoding.</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5_4 A Place for Me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Talk About the Story page (p13) is COMPLETELY EMPTY. No questions, no content. Page is blank.</w:t>
            </w:r>
          </w:p>
        </w:tc>
      </w:tr>
      <w:tr>
        <w:tc>
          <w:tcPr>
            <w:tcW w:type="dxa" w:w="1400"/>
            <w:tcBorders>
              <w:top w:val="single" w:color="CBD5E1" w:sz="1"/>
              <w:left w:val="single" w:color="CBD5E1" w:sz="1"/>
              <w:bottom w:val="single" w:color="CBD5E1" w:sz="1"/>
              <w:right w:val="single" w:color="CBD5E1" w:sz="1"/>
            </w:tcBorders>
            <w:shd w:fill="FEF2F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6_4 The Incredible Bush Walk</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Mia’s name is MISSING from the story text throughout. Blank spaces appear where the character name should be on pages 4, 5, 8, 9, 10 and 11. Likely a template variable rendering failure.</w:t>
            </w:r>
          </w:p>
        </w:tc>
      </w:tr>
    </w:tbl>
    <w:p>
      <w:r>
        <w:br w:type="page"/>
      </w:r>
    </w:p>
    <w:p>
      <w:pPr>
        <w:pStyle w:val="Heading1"/>
        <w:spacing w:after="120" w:before="360"/>
      </w:pPr>
      <w:r>
        <w:rPr>
          <w:rFonts w:ascii="Arial" w:cs="Arial" w:eastAsia="Arial" w:hAnsi="Arial"/>
          <w:b/>
          <w:bCs/>
          <w:color w:val="1E293B"/>
          <w:sz w:val="36"/>
          <w:szCs w:val="36"/>
        </w:rPr>
        <w:t xml:space="preserve">High-Priority Issues</w:t>
      </w:r>
    </w:p>
    <w:p>
      <w:pPr>
        <w:spacing w:after="120"/>
      </w:pPr>
      <w:r>
        <w:rPr>
          <w:rFonts w:ascii="Arial" w:cs="Arial" w:eastAsia="Arial" w:hAnsi="Arial"/>
          <w:b w:val="false"/>
          <w:bCs w:val="false"/>
          <w:i w:val="false"/>
          <w:iCs w:val="false"/>
          <w:color w:val="1E293B"/>
          <w:sz w:val="22"/>
          <w:szCs w:val="22"/>
        </w:rPr>
        <w:t xml:space="preserve">These issues significantly affect quality, consistency or pedagogical effectiveness. They should be addressed in the next production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Book</w:t>
            </w:r>
          </w:p>
        </w:tc>
        <w:tc>
          <w:tcPr>
            <w:tcW w:type="dxa" w:w="55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 Description</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L1 series</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Template inconsistency: L1 books vary between 12-page ditty format and 24-page format with no clear pattern or documentation of which books use which format.</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2_1 The Night Light</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Chibi/kawaii art style is inconsistent with the illustration style used across the rest of the series.</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3_1 The Big Bike Race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France setting looks more Italian: cypress trees, Tuscan-coloured stone buildings. Does not read as recognisably French.</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1_7 The Jam Jug</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Middle Eastern setting limited to souk-only scenes. Per VISION.md, this may reinforce the stereotype that the Middle East is only souks and markets rather than showing contemporary daily life.</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2_5 (duplicates)</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Two different books share the same number: "Round and Round" and "The Loud Toy". Same core story told in different tenses with different page counts. Only one should exist.</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Loud Toy</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Only 14 pages. Does not match the 16-page L2 template specification.</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Series-wide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Duplicate book numbers exist: 2_5 appears twice, and 4_4 appears twice ("How Now" and "The Cheeky Monkey" are the same book with minor text variations and identical illustrations).</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4_2 The Brown Owl</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Sound Spotlight teaches ow = /əʊ/ (as in "slow") but the story’s focus sound uses ow = /aʊ/ (as in "owl", "brown", "town"). Phonics mismatch between instruction and practice.</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Multiple books</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Sound Spotlight pages reused identically between books without adaptation: 4_2/4_4 share spotlights; 5_1/5_2/5_4 share spotlights; 6_1/6_3/6_4 share spotlights. Each book should have unique spotlights matched to its focus sounds.</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6_1 The Marvellous Neighbourhood</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Pages 14 and 15 are IDENTICAL: the Sentence Building page is duplicated, wasting a full page of the 16-page template.</w:t>
            </w:r>
          </w:p>
        </w:tc>
      </w:tr>
      <w:tr>
        <w:tc>
          <w:tcPr>
            <w:tcW w:type="dxa" w:w="140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6_4 The Incredible Bush Walk</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Template structure is wrong: has 3 Sound Spotlights and no Sentence Building page. Should have 2 Sound Spotlights and 1 Sentence Building page.</w:t>
            </w:r>
          </w:p>
        </w:tc>
      </w:tr>
    </w:tbl>
    <w:p>
      <w:r>
        <w:br w:type="page"/>
      </w:r>
    </w:p>
    <w:p>
      <w:pPr>
        <w:pStyle w:val="Heading1"/>
        <w:spacing w:after="120" w:before="360"/>
      </w:pPr>
      <w:r>
        <w:rPr>
          <w:rFonts w:ascii="Arial" w:cs="Arial" w:eastAsia="Arial" w:hAnsi="Arial"/>
          <w:b/>
          <w:bCs/>
          <w:color w:val="1E293B"/>
          <w:sz w:val="36"/>
          <w:szCs w:val="36"/>
        </w:rPr>
        <w:t xml:space="preserve">Medium-Priority Issues</w:t>
      </w:r>
    </w:p>
    <w:p>
      <w:pPr>
        <w:spacing w:after="120"/>
      </w:pPr>
      <w:r>
        <w:rPr>
          <w:rFonts w:ascii="Arial" w:cs="Arial" w:eastAsia="Arial" w:hAnsi="Arial"/>
          <w:b w:val="false"/>
          <w:bCs w:val="false"/>
          <w:i w:val="false"/>
          <w:iCs w:val="false"/>
          <w:color w:val="1E293B"/>
          <w:sz w:val="22"/>
          <w:szCs w:val="22"/>
        </w:rPr>
        <w:t xml:space="preserve">These issues affect polish, consistency or minor accuracy. They should be queued for improvement but do not block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4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Book</w:t>
            </w:r>
          </w:p>
        </w:tc>
        <w:tc>
          <w:tcPr>
            <w:tcW w:type="dxa" w:w="55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Issue Description</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2_3 Morning on the Farm</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Kenya setting shows an American-style gambrel roof red barn. Kenyan farms do not typically have this architectural style.</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2_2 Moo at the Zoo</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Background includes an American-style red barn in a zoo setting. Incongruent with the UK zoo context.</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3_1 The Big Bike Race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Finish banner shows garbled text: "FINY FIISH" instead of "FINISH". AI image generation artefact not caught in QA.</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1_10 Buzz and Sing</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 grasshopper is shown for the "hiss" sound. Grasshoppers do not hiss; this is zoologically inaccurate.</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L1–L2 books</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Talk About the Story format varies between plain questions and labelled categories (Finding, Thinking, Words, What Next). L3+ books are consistent with the labelled format.</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2_6 The Night Fair</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Has THREE Sound Spotlight pages instead of the typical two, creating template inconsistency.</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3_3 Reach for the Treat</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"lie" used as the ie Sound Spotlight word. Conceptually complex for the target age group.</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4_4 How Now / Cheeky Monkey</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Has 3 Sound Spotlights and no Sentence Building page. Template structure non-compliant.</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4_4 How Now</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focus sounds circled on page 3 (Sounds in This Book page). Children cannot see which sounds are being targeted.</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4_3 The New Glue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Uses straight quotes instead of curly/typographic quotes throughout. Typographic inconsistency.</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Multiple books</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Alien word counts vary between books (10, 12 or other numbers) with no documented standard.</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5_1 Before the Shore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"tire" uses American spelling. Should be "tyre" for a British phonics product.</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5_1 Before the Shore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"core" Sound Spotlight image shows a muscular torso. Odd and potentially confusing illustration choice for a children’s reading book.</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5_2 Near the Door</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"poor" Sound Spotlight image shows a person in rags beside a hut. Potentially insensitive visual for a children’s book; could reinforce negative associations.</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5_3 Sure She Can</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Text includes "watched with wide eyes". The phrase "wide eyes" directly contradicts the character design rule requiring small solid black dot eyes.</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5_4 A Place for Me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Uses single quotes instead of double quotes throughout. Inconsistent with the rest of the series.</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5_4 A Place for Me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No focus sounds circled on page 3 (Sounds in This Book page).</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6_2 You Are Remarkable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"strable" appears twice in the alien words list. Duplicate entry.</w:t>
            </w:r>
          </w:p>
        </w:tc>
      </w:tr>
      <w:tr>
        <w:tc>
          <w:tcPr>
            <w:tcW w:type="dxa" w:w="1400"/>
            <w:tcBorders>
              <w:top w:val="single" w:color="CBD5E1" w:sz="1"/>
              <w:left w:val="single" w:color="CBD5E1" w:sz="1"/>
              <w:bottom w:val="single" w:color="CBD5E1" w:sz="1"/>
              <w:right w:val="single" w:color="CBD5E1" w:sz="1"/>
            </w:tcBorders>
            <w:shd w:fill="FEFCE8" w:val="clear"/>
            <w:tcMar>
              <w:top w:type="dxa" w:w="60"/>
              <w:left w:type="dxa" w:w="100"/>
              <w:bottom w:type="dxa" w:w="60"/>
              <w:right w:type="dxa" w:w="100"/>
            </w:tcMar>
          </w:tcPr>
          <w:p>
            <w:r>
              <w:rPr>
                <w:rFonts w:ascii="Arial" w:cs="Arial" w:eastAsia="Arial" w:hAnsi="Arial"/>
                <w:b/>
                <w:bCs/>
                <w:color w:val="CA8A04"/>
                <w:sz w:val="18"/>
                <w:szCs w:val="18"/>
              </w:rPr>
              <w:t xml:space="preserve">MEDIUM</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6_2 You Are Remarkable</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Character hair inconsistency on page 7. Possible hero injection variation.</w:t>
            </w:r>
          </w:p>
        </w:tc>
      </w:tr>
    </w:tbl>
    <w:p>
      <w:r>
        <w:br w:type="page"/>
      </w:r>
    </w:p>
    <w:p>
      <w:pPr>
        <w:pStyle w:val="Heading1"/>
        <w:spacing w:after="120" w:before="360"/>
      </w:pPr>
      <w:r>
        <w:rPr>
          <w:rFonts w:ascii="Arial" w:cs="Arial" w:eastAsia="Arial" w:hAnsi="Arial"/>
          <w:b/>
          <w:bCs/>
          <w:color w:val="1E293B"/>
          <w:sz w:val="36"/>
          <w:szCs w:val="36"/>
        </w:rPr>
        <w:t xml:space="preserve">Positive Findings and Strengths</w:t>
      </w:r>
    </w:p>
    <w:p>
      <w:pPr>
        <w:spacing w:after="120"/>
      </w:pPr>
      <w:r>
        <w:rPr>
          <w:rFonts w:ascii="Arial" w:cs="Arial" w:eastAsia="Arial" w:hAnsi="Arial"/>
          <w:b w:val="false"/>
          <w:bCs w:val="false"/>
          <w:i w:val="false"/>
          <w:iCs w:val="false"/>
          <w:color w:val="1E293B"/>
          <w:sz w:val="22"/>
          <w:szCs w:val="22"/>
        </w:rPr>
        <w:t xml:space="preserve">These findings highlight what is working well and should be preserved and built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Area</w:t>
            </w:r>
          </w:p>
        </w:tc>
        <w:tc>
          <w:tcPr>
            <w:tcW w:type="dxa" w:w="6560"/>
            <w:tcBorders>
              <w:top w:val="single" w:color="CBD5E1" w:sz="1"/>
              <w:left w:val="single" w:color="CBD5E1" w:sz="1"/>
              <w:bottom w:val="single" w:color="CBD5E1" w:sz="1"/>
              <w:right w:val="single" w:color="CBD5E1" w:sz="1"/>
            </w:tcBorders>
            <w:shd w:fill="1E293B" w:val="clear"/>
            <w:tcMar>
              <w:top w:type="dxa" w:w="80"/>
              <w:left w:type="dxa" w:w="100"/>
              <w:bottom w:type="dxa" w:w="80"/>
              <w:right w:type="dxa" w:w="100"/>
            </w:tcMar>
          </w:tcPr>
          <w:p>
            <w:r>
              <w:rPr>
                <w:rFonts w:ascii="Arial" w:cs="Arial" w:eastAsia="Arial" w:hAnsi="Arial"/>
                <w:b/>
                <w:bCs/>
                <w:color w:val="FFFFFF"/>
                <w:sz w:val="18"/>
                <w:szCs w:val="18"/>
              </w:rPr>
              <w:t xml:space="preserve">Finding</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Character consistency</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Generally strong across all levels. The hero injection pipeline produces reliable results within individual books, with only isolated exceptions noted above.</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Eye style compliance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Small solid black dot eyes are used consistently across the vast majority of illustrations, in line with the project’s non-negotiable design rule.</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Narrative engagement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Story arcs are well-constructed across all levels. Clear emotional journeys with problem, tension and satisfying resolution. Dear Zoo-style page-turn hooks used effectively.</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Sound Spotlight pages</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When present and correctly matched, these are clear, well-illustrated and pedagogically effective.</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L1 cultural diversity</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Impressive range across the foundational level: UK (multiple settings), Middle East, South Asia, Caribbean and disability representation.</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L3 quality benchmark</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Consistently the highest-quality level: The Stone Flute, Reach for the Treat, Draw It Again and The Boat with the Red Sail all demonstrate strong template compliance, cultural accuracy and narrative craft.</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L4 highlights</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Brown Owl: excellent character consistency. The New Glue: authentic Latin American setting. How Now: outstanding Malaysian cultural representation.</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L5 cultural standout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Sure She Can (Jaipur kite festival) passes the VISION.md acid test beautifully. A child from Jaipur would recognise their city. Near the Door provides a strong, contemporary Nordic setting.</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L6 overall quality</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The strongest level for narrative sophistication. The Marvellous Neighbourhood (Cairo) and It Looks Suspicious (Amalfi Coast) are OUTSTANDING: authentic, warm, funny and visually consistent. You Are Remarkable (Guilin Lantern Festival) balances cultural detail with genuine emotion.</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L6 comedy</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It Looks Suspicious demonstrates that phonics-compliant text can also be genuinely funny. The detective/mystery narrative works brilliantly within the constraints.</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Special books</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Mama and Me and the Ami Gift Book both show OUTSTANDING character consistency and deeply personal, culturally authentic content. These are production-quality keepsakes.</w:t>
            </w:r>
          </w:p>
        </w:tc>
      </w:tr>
      <w:tr>
        <w:tc>
          <w:tcPr>
            <w:tcW w:type="dxa" w:w="28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tcPr>
          <w:p>
            <w:r>
              <w:rPr>
                <w:rFonts w:ascii="Arial" w:cs="Arial" w:eastAsia="Arial" w:hAnsi="Arial"/>
                <w:b/>
                <w:bCs/>
                <w:color w:val="16A34A"/>
                <w:sz w:val="18"/>
                <w:szCs w:val="18"/>
              </w:rPr>
              <w:t xml:space="preserve">Progressive improvement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Quality increases noticeably from L1 to L6, suggesting the production pipeline has been refined over time. L5–L6 books are significantly more polished than L1–L2.</w:t>
            </w:r>
          </w:p>
        </w:tc>
      </w:tr>
    </w:tbl>
    <w:p>
      <w:r>
        <w:br w:type="page"/>
      </w:r>
    </w:p>
    <w:p>
      <w:pPr>
        <w:pStyle w:val="Heading1"/>
        <w:spacing w:after="120" w:before="360"/>
      </w:pPr>
      <w:r>
        <w:rPr>
          <w:rFonts w:ascii="Arial" w:cs="Arial" w:eastAsia="Arial" w:hAnsi="Arial"/>
          <w:b/>
          <w:bCs/>
          <w:color w:val="1E293B"/>
          <w:sz w:val="36"/>
          <w:szCs w:val="36"/>
        </w:rPr>
        <w:t xml:space="preserve">Level-by-Level Overview</w:t>
      </w:r>
    </w:p>
    <w:p>
      <w:pPr>
        <w:pStyle w:val="Heading2"/>
        <w:spacing w:after="120" w:before="240"/>
      </w:pPr>
      <w:r>
        <w:rPr>
          <w:rFonts w:ascii="Arial" w:cs="Arial" w:eastAsia="Arial" w:hAnsi="Arial"/>
          <w:b/>
          <w:bCs/>
          <w:color w:val="1E293B"/>
          <w:sz w:val="28"/>
          <w:szCs w:val="28"/>
        </w:rPr>
        <w:t xml:space="preserve">Level 1: Starting Stories</w:t>
      </w:r>
    </w:p>
    <w:p>
      <w:pPr>
        <w:spacing w:after="120"/>
      </w:pPr>
      <w:r>
        <w:rPr>
          <w:rFonts w:ascii="Arial" w:cs="Arial" w:eastAsia="Arial" w:hAnsi="Arial"/>
          <w:b w:val="false"/>
          <w:bCs w:val="false"/>
          <w:i w:val="false"/>
          <w:iCs w:val="false"/>
          <w:color w:val="1E293B"/>
          <w:sz w:val="22"/>
          <w:szCs w:val="22"/>
        </w:rPr>
        <w:t xml:space="preserve">Ten books covering Phase 2–3 phonics. Cultural settings include UK (multiple), Middle East, South Asia and Caribbean. The level shows the widest quality variation, which is expected as the earliest production work. Standout positives include the cultural diversity range and engaging narratives in Tap Tap Tap and Fox Fell Off. Key concerns: The Fish in the Tank and The Jam Jug need attention for missing content and cultural representation respectively. Template inconsistency between 12-page and 24-page formats needs a documented standard.</w:t>
      </w:r>
    </w:p>
    <w:p>
      <w:pPr>
        <w:pStyle w:val="Heading2"/>
        <w:spacing w:after="120" w:before="240"/>
      </w:pPr>
      <w:r>
        <w:rPr>
          <w:rFonts w:ascii="Arial" w:cs="Arial" w:eastAsia="Arial" w:hAnsi="Arial"/>
          <w:b/>
          <w:bCs/>
          <w:color w:val="1E293B"/>
          <w:sz w:val="28"/>
          <w:szCs w:val="28"/>
        </w:rPr>
        <w:t xml:space="preserve">Level 2: Longer Sounds</w:t>
      </w:r>
    </w:p>
    <w:p>
      <w:pPr>
        <w:spacing w:after="120"/>
      </w:pPr>
      <w:r>
        <w:rPr>
          <w:rFonts w:ascii="Arial" w:cs="Arial" w:eastAsia="Arial" w:hAnsi="Arial"/>
          <w:b w:val="false"/>
          <w:bCs w:val="false"/>
          <w:i w:val="false"/>
          <w:iCs w:val="false"/>
          <w:color w:val="1E293B"/>
          <w:sz w:val="22"/>
          <w:szCs w:val="22"/>
        </w:rPr>
        <w:t xml:space="preserve">Seven books (including duplicates) covering Phase 3 phonics. The most problematic level overall. The Night Light (Japan) is the single biggest cultural violation in the entire series. The duplicate 2_5 books need resolving, and The Loud Toy’s 14-page format is non-compliant. Morning on the Farm and Moo at the Zoo both feature American-style barns that need replacing. The Night Fair has a missing illustration. Despite these issues, the underlying stories are solid and the phonics content is well-structured.</w:t>
      </w:r>
    </w:p>
    <w:p>
      <w:pPr>
        <w:pStyle w:val="Heading2"/>
        <w:spacing w:after="120" w:before="240"/>
      </w:pPr>
      <w:r>
        <w:rPr>
          <w:rFonts w:ascii="Arial" w:cs="Arial" w:eastAsia="Arial" w:hAnsi="Arial"/>
          <w:b/>
          <w:bCs/>
          <w:color w:val="1E293B"/>
          <w:sz w:val="28"/>
          <w:szCs w:val="28"/>
        </w:rPr>
        <w:t xml:space="preserve">Level 3: New Spellings</w:t>
      </w:r>
    </w:p>
    <w:p>
      <w:pPr>
        <w:spacing w:after="120"/>
      </w:pPr>
      <w:r>
        <w:rPr>
          <w:rFonts w:ascii="Arial" w:cs="Arial" w:eastAsia="Arial" w:hAnsi="Arial"/>
          <w:b w:val="false"/>
          <w:bCs w:val="false"/>
          <w:i w:val="false"/>
          <w:iCs w:val="false"/>
          <w:color w:val="1E293B"/>
          <w:sz w:val="22"/>
          <w:szCs w:val="22"/>
        </w:rPr>
        <w:t xml:space="preserve">Five books covering Phase 4–5 phonics. This is the quality turning point. All five books demonstrate strong template compliance, cultural accuracy and narrative craft. The Stone Flute, Reach for the Treat, Draw It Again and The Boat with the Red Sail are all close to production-ready. The Big Bike Race has a setting accuracy issue (looks Italian rather than French) and a garbled finish banner, but is otherwise well-constructed. This level represents the benchmark standard.</w:t>
      </w:r>
    </w:p>
    <w:p>
      <w:pPr>
        <w:pStyle w:val="Heading2"/>
        <w:spacing w:after="120" w:before="240"/>
      </w:pPr>
      <w:r>
        <w:rPr>
          <w:rFonts w:ascii="Arial" w:cs="Arial" w:eastAsia="Arial" w:hAnsi="Arial"/>
          <w:b/>
          <w:bCs/>
          <w:color w:val="1E293B"/>
          <w:sz w:val="28"/>
          <w:szCs w:val="28"/>
        </w:rPr>
        <w:t xml:space="preserve">Level 4: Building Fluency</w:t>
      </w:r>
    </w:p>
    <w:p>
      <w:pPr>
        <w:spacing w:after="120"/>
      </w:pPr>
      <w:r>
        <w:rPr>
          <w:rFonts w:ascii="Arial" w:cs="Arial" w:eastAsia="Arial" w:hAnsi="Arial"/>
          <w:b w:val="false"/>
          <w:bCs w:val="false"/>
          <w:i w:val="false"/>
          <w:iCs w:val="false"/>
          <w:color w:val="1E293B"/>
          <w:sz w:val="22"/>
          <w:szCs w:val="22"/>
        </w:rPr>
        <w:t xml:space="preserve">Five books (including duplicates) covering Phase 5 phonics. Mixed quality. The Purple Purse has a critical cultural error (church instead of mosque in Istanbul). How Now and The Cheeky Monkey are duplicates that need consolidating. The Brown Owl and The New Glue are both strong. The ow phonics mismatch in The Brown Owl’s Sound Spotlight is a pedagogically important fix. Sound Spotlight reuse begins at this level.</w:t>
      </w:r>
    </w:p>
    <w:p>
      <w:pPr>
        <w:pStyle w:val="Heading2"/>
        <w:spacing w:after="120" w:before="240"/>
      </w:pPr>
      <w:r>
        <w:rPr>
          <w:rFonts w:ascii="Arial" w:cs="Arial" w:eastAsia="Arial" w:hAnsi="Arial"/>
          <w:b/>
          <w:bCs/>
          <w:color w:val="1E293B"/>
          <w:sz w:val="28"/>
          <w:szCs w:val="28"/>
        </w:rPr>
        <w:t xml:space="preserve">Level 5: Reading Together</w:t>
      </w:r>
    </w:p>
    <w:p>
      <w:pPr>
        <w:spacing w:after="120"/>
      </w:pPr>
      <w:r>
        <w:rPr>
          <w:rFonts w:ascii="Arial" w:cs="Arial" w:eastAsia="Arial" w:hAnsi="Arial"/>
          <w:b w:val="false"/>
          <w:bCs w:val="false"/>
          <w:i w:val="false"/>
          <w:iCs w:val="false"/>
          <w:color w:val="1E293B"/>
          <w:sz w:val="22"/>
          <w:szCs w:val="22"/>
        </w:rPr>
        <w:t xml:space="preserve">Four books covering Phase 5–6 phonics. Cultural authenticity is strong, with Sure She Can (Jaipur) being a standout that fully delivers on the Open Window philosophy. A Place for Me (Brazil/Salvador) has the highest concentration of issues in any single book: broken alien words, empty pages, hair colour change and Sound Spotlight reuse. Before the Shore has minor American spelling and illustration concerns. Near the Door provides a solid Nordic setting.</w:t>
      </w:r>
    </w:p>
    <w:p>
      <w:pPr>
        <w:pStyle w:val="Heading2"/>
        <w:spacing w:after="120" w:before="240"/>
      </w:pPr>
      <w:r>
        <w:rPr>
          <w:rFonts w:ascii="Arial" w:cs="Arial" w:eastAsia="Arial" w:hAnsi="Arial"/>
          <w:b/>
          <w:bCs/>
          <w:color w:val="1E293B"/>
          <w:sz w:val="28"/>
          <w:szCs w:val="28"/>
        </w:rPr>
        <w:t xml:space="preserve">Level 6: Reading Champion</w:t>
      </w:r>
    </w:p>
    <w:p>
      <w:pPr>
        <w:spacing w:after="120"/>
      </w:pPr>
      <w:r>
        <w:rPr>
          <w:rFonts w:ascii="Arial" w:cs="Arial" w:eastAsia="Arial" w:hAnsi="Arial"/>
          <w:b w:val="false"/>
          <w:bCs w:val="false"/>
          <w:i w:val="false"/>
          <w:iCs w:val="false"/>
          <w:color w:val="1E293B"/>
          <w:sz w:val="22"/>
          <w:szCs w:val="22"/>
        </w:rPr>
        <w:t xml:space="preserve">Four books covering Phase 6 phonics (revision level). The strongest level overall. The Marvellous Neighbourhood (Cairo) and It Looks Suspicious (Amalfi Coast) are outstanding on every dimension. You Are Remarkable (Guilin) has minor issues but is narratively excellent. The Incredible Bush Walk (Australia) has a critical template variable failure that blanks the character’s name throughout the text, but the underlying story and cultural content are strong. L6 demonstrates what the pipeline is capable of when everything works.</w:t>
      </w:r>
    </w:p>
    <w:p>
      <w:pPr>
        <w:pStyle w:val="Heading2"/>
        <w:spacing w:after="120" w:before="240"/>
      </w:pPr>
      <w:r>
        <w:rPr>
          <w:rFonts w:ascii="Arial" w:cs="Arial" w:eastAsia="Arial" w:hAnsi="Arial"/>
          <w:b/>
          <w:bCs/>
          <w:color w:val="1E293B"/>
          <w:sz w:val="28"/>
          <w:szCs w:val="28"/>
        </w:rPr>
        <w:t xml:space="preserve">Special Books</w:t>
      </w:r>
    </w:p>
    <w:p>
      <w:pPr>
        <w:spacing w:after="120"/>
      </w:pPr>
      <w:r>
        <w:rPr>
          <w:rFonts w:ascii="Arial" w:cs="Arial" w:eastAsia="Arial" w:hAnsi="Arial"/>
          <w:b w:val="false"/>
          <w:bCs w:val="false"/>
          <w:i w:val="false"/>
          <w:iCs w:val="false"/>
          <w:color w:val="1E293B"/>
          <w:sz w:val="22"/>
          <w:szCs w:val="22"/>
        </w:rPr>
        <w:t xml:space="preserve">Both Mama and Me and the Ami Gift Book are outstanding personal keepsakes with excellent character consistency, deep cultural authenticity and genuine emotional resonance. These demonstrate the pipeline’s ability to produce truly personalised, high-quality output. No issues requiring action were found.</w:t>
      </w:r>
    </w:p>
    <w:p>
      <w:r>
        <w:br w:type="page"/>
      </w:r>
    </w:p>
    <w:p>
      <w:pPr>
        <w:pStyle w:val="Heading1"/>
        <w:spacing w:after="120" w:before="360"/>
      </w:pPr>
      <w:r>
        <w:rPr>
          <w:rFonts w:ascii="Arial" w:cs="Arial" w:eastAsia="Arial" w:hAnsi="Arial"/>
          <w:b/>
          <w:bCs/>
          <w:color w:val="1E293B"/>
          <w:sz w:val="36"/>
          <w:szCs w:val="36"/>
        </w:rPr>
        <w:t xml:space="preserve">Systemic Patterns</w:t>
      </w:r>
    </w:p>
    <w:p>
      <w:pPr>
        <w:pStyle w:val="Heading2"/>
        <w:spacing w:after="120" w:before="240"/>
      </w:pPr>
      <w:r>
        <w:rPr>
          <w:rFonts w:ascii="Arial" w:cs="Arial" w:eastAsia="Arial" w:hAnsi="Arial"/>
          <w:b/>
          <w:bCs/>
          <w:color w:val="1E293B"/>
          <w:sz w:val="28"/>
          <w:szCs w:val="28"/>
        </w:rPr>
        <w:t xml:space="preserve">Template Variable Rendering</w:t>
      </w:r>
    </w:p>
    <w:p>
      <w:pPr>
        <w:spacing w:after="120"/>
      </w:pPr>
      <w:r>
        <w:rPr>
          <w:rFonts w:ascii="Arial" w:cs="Arial" w:eastAsia="Arial" w:hAnsi="Arial"/>
          <w:b w:val="false"/>
          <w:bCs w:val="false"/>
          <w:i w:val="false"/>
          <w:iCs w:val="false"/>
          <w:color w:val="1E293B"/>
          <w:sz w:val="22"/>
          <w:szCs w:val="22"/>
        </w:rPr>
        <w:t xml:space="preserve">Two books (5_4 Talk About Story, 6_4 character name) show template variable failures where Jinja2 variables have not rendered correctly, producing blank content. This suggests the rendering pipeline needs a post-generation validation step that checks for empty or missing variable outputs before PDF assembly.</w:t>
      </w:r>
    </w:p>
    <w:p>
      <w:pPr>
        <w:pStyle w:val="Heading2"/>
        <w:spacing w:after="120" w:before="240"/>
      </w:pPr>
      <w:r>
        <w:rPr>
          <w:rFonts w:ascii="Arial" w:cs="Arial" w:eastAsia="Arial" w:hAnsi="Arial"/>
          <w:b/>
          <w:bCs/>
          <w:color w:val="1E293B"/>
          <w:sz w:val="28"/>
          <w:szCs w:val="28"/>
        </w:rPr>
        <w:t xml:space="preserve">Sound Spotlight Reuse</w:t>
      </w:r>
    </w:p>
    <w:p>
      <w:pPr>
        <w:spacing w:after="120"/>
      </w:pPr>
      <w:r>
        <w:rPr>
          <w:rFonts w:ascii="Arial" w:cs="Arial" w:eastAsia="Arial" w:hAnsi="Arial"/>
          <w:b w:val="false"/>
          <w:bCs w:val="false"/>
          <w:i w:val="false"/>
          <w:iCs w:val="false"/>
          <w:color w:val="1E293B"/>
          <w:sz w:val="22"/>
          <w:szCs w:val="22"/>
        </w:rPr>
        <w:t xml:space="preserve">From Level 4 onwards, Sound Spotlight pages are frequently reused verbatim across multiple books. While efficient, this creates an obvious sense of repetition for any child reading multiple books at the same level. Each book should ideally have Sound Spotlight content matched to its specific focus sounds, not generic level-wide content.</w:t>
      </w:r>
    </w:p>
    <w:p>
      <w:pPr>
        <w:pStyle w:val="Heading2"/>
        <w:spacing w:after="120" w:before="240"/>
      </w:pPr>
      <w:r>
        <w:rPr>
          <w:rFonts w:ascii="Arial" w:cs="Arial" w:eastAsia="Arial" w:hAnsi="Arial"/>
          <w:b/>
          <w:bCs/>
          <w:color w:val="1E293B"/>
          <w:sz w:val="28"/>
          <w:szCs w:val="28"/>
        </w:rPr>
        <w:t xml:space="preserve">Duplicate Books</w:t>
      </w:r>
    </w:p>
    <w:p>
      <w:pPr>
        <w:spacing w:after="120"/>
      </w:pPr>
      <w:r>
        <w:rPr>
          <w:rFonts w:ascii="Arial" w:cs="Arial" w:eastAsia="Arial" w:hAnsi="Arial"/>
          <w:b w:val="false"/>
          <w:bCs w:val="false"/>
          <w:i w:val="false"/>
          <w:iCs w:val="false"/>
          <w:color w:val="1E293B"/>
          <w:sz w:val="22"/>
          <w:szCs w:val="22"/>
        </w:rPr>
        <w:t xml:space="preserve">Three numbering slots contain duplicate books (2_5, 4_4 and possibly 2_1). This suggests version control issues in the production pipeline. A clear naming and numbering convention, enforced by the build system, would prevent this.</w:t>
      </w:r>
    </w:p>
    <w:p>
      <w:pPr>
        <w:pStyle w:val="Heading2"/>
        <w:spacing w:after="120" w:before="240"/>
      </w:pPr>
      <w:r>
        <w:rPr>
          <w:rFonts w:ascii="Arial" w:cs="Arial" w:eastAsia="Arial" w:hAnsi="Arial"/>
          <w:b/>
          <w:bCs/>
          <w:color w:val="1E293B"/>
          <w:sz w:val="28"/>
          <w:szCs w:val="28"/>
        </w:rPr>
        <w:t xml:space="preserve">Cultural Authenticity Trajectory</w:t>
      </w:r>
    </w:p>
    <w:p>
      <w:pPr>
        <w:spacing w:after="120"/>
      </w:pPr>
      <w:r>
        <w:rPr>
          <w:rFonts w:ascii="Arial" w:cs="Arial" w:eastAsia="Arial" w:hAnsi="Arial"/>
          <w:b w:val="false"/>
          <w:bCs w:val="false"/>
          <w:i w:val="false"/>
          <w:iCs w:val="false"/>
          <w:color w:val="1E293B"/>
          <w:sz w:val="22"/>
          <w:szCs w:val="22"/>
        </w:rPr>
        <w:t xml:space="preserve">Cultural representation improves dramatically across the levels. L1–L2 contain the only cultural violations (Japan kimono, Istanbul church, souk-only Middle East, American barns in Kenya). From L3 onwards, cultural settings are researched, contemporary and pass the VISION.md acid test. This suggests the Cultural Brief process (Step 0) was either introduced or significantly strengthened during production.</w:t>
      </w:r>
    </w:p>
    <w:p>
      <w:pPr>
        <w:pStyle w:val="Heading2"/>
        <w:spacing w:after="120" w:before="240"/>
      </w:pPr>
      <w:r>
        <w:rPr>
          <w:rFonts w:ascii="Arial" w:cs="Arial" w:eastAsia="Arial" w:hAnsi="Arial"/>
          <w:b/>
          <w:bCs/>
          <w:color w:val="1E293B"/>
          <w:sz w:val="28"/>
          <w:szCs w:val="28"/>
        </w:rPr>
        <w:t xml:space="preserve">Illustration Consistency</w:t>
      </w:r>
    </w:p>
    <w:p>
      <w:pPr>
        <w:spacing w:after="120"/>
      </w:pPr>
      <w:r>
        <w:rPr>
          <w:rFonts w:ascii="Arial" w:cs="Arial" w:eastAsia="Arial" w:hAnsi="Arial"/>
          <w:b w:val="false"/>
          <w:bCs w:val="false"/>
          <w:i w:val="false"/>
          <w:iCs w:val="false"/>
          <w:color w:val="1E293B"/>
          <w:sz w:val="22"/>
          <w:szCs w:val="22"/>
        </w:rPr>
        <w:t xml:space="preserve">The hero injection pipeline is largely successful. Within individual books, character appearance is consistent in the vast majority of cases. The exceptions (5_4 hair colour change, 6_2 hair variation on p7) are isolated failures rather than systemic problems. The small solid black dot eyes rule is well-observed across the series.</w:t>
      </w:r>
    </w:p>
    <w:p>
      <w:pPr>
        <w:pStyle w:val="Heading1"/>
        <w:spacing w:after="120" w:before="360"/>
      </w:pPr>
      <w:r>
        <w:rPr>
          <w:rFonts w:ascii="Arial" w:cs="Arial" w:eastAsia="Arial" w:hAnsi="Arial"/>
          <w:b/>
          <w:bCs/>
          <w:color w:val="1E293B"/>
          <w:sz w:val="36"/>
          <w:szCs w:val="36"/>
        </w:rPr>
        <w:t xml:space="preserve">Priority Recommendations</w:t>
      </w:r>
    </w:p>
    <w:p>
      <w:pPr>
        <w:pStyle w:val="ListParagraph"/>
        <w:numPr>
          <w:ilvl w:val="0"/>
          <w:numId w:val="3"/>
        </w:numPr>
        <w:spacing w:after="100"/>
      </w:pPr>
      <w:r>
        <w:rPr>
          <w:rFonts w:ascii="Arial" w:cs="Arial" w:eastAsia="Arial" w:hAnsi="Arial"/>
          <w:b/>
          <w:bCs/>
          <w:sz w:val="22"/>
          <w:szCs w:val="22"/>
        </w:rPr>
        <w:t xml:space="preserve">Fix the 8 critical issues immediately. </w:t>
      </w:r>
      <w:r>
        <w:rPr>
          <w:rFonts w:ascii="Arial" w:cs="Arial" w:eastAsia="Arial" w:hAnsi="Arial"/>
          <w:sz w:val="22"/>
          <w:szCs w:val="22"/>
        </w:rPr>
        <w:t xml:space="preserve">These include missing illustrations, broken template variables, empty pages and the Japan cultural violation. None of these books should ship in their current state.</w:t>
      </w:r>
    </w:p>
    <w:p>
      <w:pPr>
        <w:pStyle w:val="ListParagraph"/>
        <w:numPr>
          <w:ilvl w:val="0"/>
          <w:numId w:val="3"/>
        </w:numPr>
        <w:spacing w:after="100"/>
      </w:pPr>
      <w:r>
        <w:rPr>
          <w:rFonts w:ascii="Arial" w:cs="Arial" w:eastAsia="Arial" w:hAnsi="Arial"/>
          <w:b/>
          <w:bCs/>
          <w:sz w:val="22"/>
          <w:szCs w:val="22"/>
        </w:rPr>
        <w:t xml:space="preserve">Add post-render validation to the pipeline. </w:t>
      </w:r>
      <w:r>
        <w:rPr>
          <w:rFonts w:ascii="Arial" w:cs="Arial" w:eastAsia="Arial" w:hAnsi="Arial"/>
          <w:sz w:val="22"/>
          <w:szCs w:val="22"/>
        </w:rPr>
        <w:t xml:space="preserve">An automated check after Playwright rendering that scans for: empty pages, missing images, unrendered template variables and blank character names.</w:t>
      </w:r>
    </w:p>
    <w:p>
      <w:pPr>
        <w:pStyle w:val="ListParagraph"/>
        <w:numPr>
          <w:ilvl w:val="0"/>
          <w:numId w:val="3"/>
        </w:numPr>
        <w:spacing w:after="100"/>
      </w:pPr>
      <w:r>
        <w:rPr>
          <w:rFonts w:ascii="Arial" w:cs="Arial" w:eastAsia="Arial" w:hAnsi="Arial"/>
          <w:b/>
          <w:bCs/>
          <w:sz w:val="22"/>
          <w:szCs w:val="22"/>
        </w:rPr>
        <w:t xml:space="preserve">Resolve all duplicate books. </w:t>
      </w:r>
      <w:r>
        <w:rPr>
          <w:rFonts w:ascii="Arial" w:cs="Arial" w:eastAsia="Arial" w:hAnsi="Arial"/>
          <w:sz w:val="22"/>
          <w:szCs w:val="22"/>
        </w:rPr>
        <w:t xml:space="preserve">Choose one version of 2_5 and 4_4. Archive the others. Implement unique numbering enforcement.</w:t>
      </w:r>
    </w:p>
    <w:p>
      <w:pPr>
        <w:pStyle w:val="ListParagraph"/>
        <w:numPr>
          <w:ilvl w:val="0"/>
          <w:numId w:val="3"/>
        </w:numPr>
        <w:spacing w:after="100"/>
      </w:pPr>
      <w:r>
        <w:rPr>
          <w:rFonts w:ascii="Arial" w:cs="Arial" w:eastAsia="Arial" w:hAnsi="Arial"/>
          <w:b/>
          <w:bCs/>
          <w:sz w:val="22"/>
          <w:szCs w:val="22"/>
        </w:rPr>
        <w:t xml:space="preserve">Generate unique Sound Spotlight content per book. </w:t>
      </w:r>
      <w:r>
        <w:rPr>
          <w:rFonts w:ascii="Arial" w:cs="Arial" w:eastAsia="Arial" w:hAnsi="Arial"/>
          <w:sz w:val="22"/>
          <w:szCs w:val="22"/>
        </w:rPr>
        <w:t xml:space="preserve">Each book’s Sound Spotlights should match its specific focus sounds rather than being copied from other books at the same level.</w:t>
      </w:r>
    </w:p>
    <w:p>
      <w:pPr>
        <w:pStyle w:val="ListParagraph"/>
        <w:numPr>
          <w:ilvl w:val="0"/>
          <w:numId w:val="3"/>
        </w:numPr>
        <w:spacing w:after="100"/>
      </w:pPr>
      <w:r>
        <w:rPr>
          <w:rFonts w:ascii="Arial" w:cs="Arial" w:eastAsia="Arial" w:hAnsi="Arial"/>
          <w:b/>
          <w:bCs/>
          <w:sz w:val="22"/>
          <w:szCs w:val="22"/>
        </w:rPr>
        <w:t xml:space="preserve">Standardise the L1 template format. </w:t>
      </w:r>
      <w:r>
        <w:rPr>
          <w:rFonts w:ascii="Arial" w:cs="Arial" w:eastAsia="Arial" w:hAnsi="Arial"/>
          <w:sz w:val="22"/>
          <w:szCs w:val="22"/>
        </w:rPr>
        <w:t xml:space="preserve">Document which books should use 12-page ditty format versus 24-page format, or migrate all to one standard.</w:t>
      </w:r>
    </w:p>
    <w:p>
      <w:pPr>
        <w:pStyle w:val="ListParagraph"/>
        <w:numPr>
          <w:ilvl w:val="0"/>
          <w:numId w:val="3"/>
        </w:numPr>
        <w:spacing w:after="100"/>
      </w:pPr>
      <w:r>
        <w:rPr>
          <w:rFonts w:ascii="Arial" w:cs="Arial" w:eastAsia="Arial" w:hAnsi="Arial"/>
          <w:b/>
          <w:bCs/>
          <w:sz w:val="22"/>
          <w:szCs w:val="22"/>
        </w:rPr>
        <w:t xml:space="preserve">Retrofit the Cultural Brief process to L1–L2 books. </w:t>
      </w:r>
      <w:r>
        <w:rPr>
          <w:rFonts w:ascii="Arial" w:cs="Arial" w:eastAsia="Arial" w:hAnsi="Arial"/>
          <w:sz w:val="22"/>
          <w:szCs w:val="22"/>
        </w:rPr>
        <w:t xml:space="preserve">The Night Light (Japan), The Jam Jug (Middle East) and Morning on the Farm (Kenya) would all benefit from the same cultural research rigour that makes L3–L6 so strong.</w:t>
      </w:r>
    </w:p>
    <w:p>
      <w:pPr>
        <w:pStyle w:val="ListParagraph"/>
        <w:numPr>
          <w:ilvl w:val="0"/>
          <w:numId w:val="3"/>
        </w:numPr>
        <w:spacing w:after="100"/>
      </w:pPr>
      <w:r>
        <w:rPr>
          <w:rFonts w:ascii="Arial" w:cs="Arial" w:eastAsia="Arial" w:hAnsi="Arial"/>
          <w:b/>
          <w:bCs/>
          <w:sz w:val="22"/>
          <w:szCs w:val="22"/>
        </w:rPr>
        <w:t xml:space="preserve">Use L3 as the quality benchmark. </w:t>
      </w:r>
      <w:r>
        <w:rPr>
          <w:rFonts w:ascii="Arial" w:cs="Arial" w:eastAsia="Arial" w:hAnsi="Arial"/>
          <w:sz w:val="22"/>
          <w:szCs w:val="22"/>
        </w:rPr>
        <w:t xml:space="preserve">The Level 3 books represent the best balance of template compliance, cultural authenticity and narrative quality. Future production should aim for this standard as the minimum.</w:t>
      </w:r>
    </w:p>
    <w:p>
      <w:pPr>
        <w:spacing w:after="120"/>
      </w:pPr>
      <w:r>
        <w:rPr>
          <w:rFonts w:ascii="Arial" w:cs="Arial" w:eastAsia="Arial" w:hAnsi="Arial"/>
          <w:b w:val="false"/>
          <w:bCs w:val="false"/>
          <w:i w:val="false"/>
          <w:iCs w:val="false"/>
          <w:color w:val="1E293B"/>
          <w:sz w:val="22"/>
          <w:szCs w:val="22"/>
        </w:rPr>
        <w:t xml:space="preserve"/>
      </w:r>
    </w:p>
    <w:p>
      <w:pPr>
        <w:spacing w:after="120"/>
      </w:pPr>
      <w:r>
        <w:rPr>
          <w:rFonts w:ascii="Arial" w:cs="Arial" w:eastAsia="Arial" w:hAnsi="Arial"/>
          <w:b w:val="false"/>
          <w:bCs w:val="false"/>
          <w:i/>
          <w:iCs/>
          <w:color w:val="94A3B8"/>
          <w:sz w:val="22"/>
          <w:szCs w:val="22"/>
        </w:rPr>
        <w:t xml:space="preserve">End of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MyPhonicsBooks Visual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2026-03-26T18:43:30.567Z</dcterms:created>
  <dcterms:modified xsi:type="dcterms:W3CDTF">2026-03-26T18:43:30.567Z</dcterms:modified>
</cp:coreProperties>
</file>

<file path=docProps/custom.xml><?xml version="1.0" encoding="utf-8"?>
<Properties xmlns="http://schemas.openxmlformats.org/officeDocument/2006/custom-properties" xmlns:vt="http://schemas.openxmlformats.org/officeDocument/2006/docPropsVTypes"/>
</file>