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1E98C" w14:textId="556B1897" w:rsidR="00141855" w:rsidRDefault="00BE33C5" w:rsidP="00BE33C5">
      <w:pPr>
        <w:pStyle w:val="Nadpis1"/>
        <w:rPr>
          <w:b/>
          <w:bCs/>
          <w:color w:val="auto"/>
        </w:rPr>
      </w:pPr>
      <w:r w:rsidRPr="00BE33C5">
        <w:rPr>
          <w:b/>
          <w:bCs/>
          <w:color w:val="auto"/>
        </w:rPr>
        <w:t>Dokumentace – úkol 03</w:t>
      </w:r>
    </w:p>
    <w:p w14:paraId="71F01B71" w14:textId="2B333C6E" w:rsidR="00BE33C5" w:rsidRDefault="00BE33C5" w:rsidP="00BE33C5">
      <w:r>
        <w:t xml:space="preserve">Stanislav Čech, Ondřej Kohout, Kryštof </w:t>
      </w:r>
      <w:proofErr w:type="spellStart"/>
      <w:r>
        <w:t>Malinda</w:t>
      </w:r>
      <w:proofErr w:type="spellEnd"/>
      <w:r>
        <w:t xml:space="preserve">, </w:t>
      </w:r>
      <w:r>
        <w:t>Petr Svoboda</w:t>
      </w:r>
    </w:p>
    <w:p w14:paraId="4D1ADF24" w14:textId="77777777" w:rsidR="00BE33C5" w:rsidRDefault="00BE33C5" w:rsidP="00BE33C5"/>
    <w:p w14:paraId="6AA364CE" w14:textId="6DF04792" w:rsidR="00BE33C5" w:rsidRPr="00BE33C5" w:rsidRDefault="00BE33C5" w:rsidP="00BE33C5">
      <w:pPr>
        <w:pStyle w:val="Nadpis2"/>
        <w:rPr>
          <w:b/>
          <w:bCs/>
          <w:color w:val="auto"/>
        </w:rPr>
      </w:pPr>
      <w:r w:rsidRPr="00BE33C5">
        <w:rPr>
          <w:b/>
          <w:bCs/>
          <w:color w:val="auto"/>
        </w:rPr>
        <w:t>První část</w:t>
      </w:r>
    </w:p>
    <w:p w14:paraId="5331F895" w14:textId="5380685C" w:rsidR="00BE33C5" w:rsidRPr="00BE33C5" w:rsidRDefault="00BE33C5" w:rsidP="00BE33C5">
      <w:pPr>
        <w:pStyle w:val="Nadpis3"/>
        <w:rPr>
          <w:color w:val="auto"/>
        </w:rPr>
      </w:pPr>
      <w:r w:rsidRPr="00BE33C5">
        <w:rPr>
          <w:color w:val="auto"/>
        </w:rPr>
        <w:t>Odmocnina</w:t>
      </w:r>
    </w:p>
    <w:p w14:paraId="3011ABCF" w14:textId="05D2624C" w:rsidR="00BE33C5" w:rsidRDefault="00BE33C5" w:rsidP="00BE33C5">
      <w:r>
        <w:t xml:space="preserve">Testovací třída </w:t>
      </w:r>
      <w:proofErr w:type="spellStart"/>
      <w:r>
        <w:t>OdmocninaTest</w:t>
      </w:r>
      <w:proofErr w:type="spellEnd"/>
      <w:r>
        <w:t xml:space="preserve"> ověřuje funkčnost metody </w:t>
      </w:r>
      <w:proofErr w:type="spellStart"/>
      <w:r>
        <w:t>Math.sqrt</w:t>
      </w:r>
      <w:proofErr w:type="spellEnd"/>
      <w:r>
        <w:t xml:space="preserve">() z knihovny Java. Tato metoda slouží k výpočtu druhé odmocniny z reálného čísla. Test je napsán pomocí </w:t>
      </w:r>
      <w:proofErr w:type="spellStart"/>
      <w:r>
        <w:t>JUnit</w:t>
      </w:r>
      <w:proofErr w:type="spellEnd"/>
      <w:r>
        <w:t xml:space="preserve"> 5 a je umístěn v balíčku test.</w:t>
      </w:r>
    </w:p>
    <w:p w14:paraId="57BE5F44" w14:textId="657CF510" w:rsidR="00BE33C5" w:rsidRDefault="00BE33C5" w:rsidP="00BE33C5">
      <w:r>
        <w:t xml:space="preserve">V testovací metodě </w:t>
      </w:r>
      <w:proofErr w:type="spellStart"/>
      <w:r>
        <w:t>testOdmocnina</w:t>
      </w:r>
      <w:proofErr w:type="spellEnd"/>
      <w:r>
        <w:t xml:space="preserve">() jsou otestovány tři základní vstupy: 9.0, 2.0 a 0.0. Pro každý z nich je ověřeno, zda metoda vrací správnou odmocninu. Dále jsou testovány i okrajové případy: odmocnina ze záporného čísla, která má vrátit </w:t>
      </w:r>
      <w:proofErr w:type="spellStart"/>
      <w:r>
        <w:t>NaN</w:t>
      </w:r>
      <w:proofErr w:type="spellEnd"/>
      <w:r>
        <w:t xml:space="preserve">, a odmocnina z </w:t>
      </w:r>
      <w:proofErr w:type="spellStart"/>
      <w:r>
        <w:t>Double.POSITIVE_INFINITY</w:t>
      </w:r>
      <w:proofErr w:type="spellEnd"/>
      <w:r>
        <w:t>, kde se očekává výsledek nekonečno.</w:t>
      </w:r>
    </w:p>
    <w:p w14:paraId="609A8C74" w14:textId="3D599483" w:rsidR="00BE33C5" w:rsidRDefault="00BE33C5" w:rsidP="00BE33C5">
      <w:r>
        <w:t xml:space="preserve">Testy slouží jako výukový příklad použití </w:t>
      </w:r>
      <w:proofErr w:type="spellStart"/>
      <w:r>
        <w:t>JUnit</w:t>
      </w:r>
      <w:proofErr w:type="spellEnd"/>
      <w:r>
        <w:t xml:space="preserve"> pro ověřování výstupu standardních knihovních metod a pokrývají nejen běžné vstupy, ale i extrémní a neočekávané hodnoty. Pomáhají pochopit chování matematických funkcí v jazyce Java a zároveň ukazují dobré praktiky při psaní testů.</w:t>
      </w:r>
    </w:p>
    <w:p w14:paraId="79B91603" w14:textId="56518BDD" w:rsidR="00BE33C5" w:rsidRDefault="00BE33C5" w:rsidP="00BE33C5">
      <w:pPr>
        <w:pStyle w:val="Nadpis3"/>
        <w:rPr>
          <w:color w:val="auto"/>
        </w:rPr>
      </w:pPr>
      <w:r w:rsidRPr="00BE33C5">
        <w:rPr>
          <w:color w:val="auto"/>
        </w:rPr>
        <w:t>Goniometrické funkce</w:t>
      </w:r>
    </w:p>
    <w:p w14:paraId="6F0B6532" w14:textId="77777777" w:rsidR="00BE33C5" w:rsidRPr="00BE33C5" w:rsidRDefault="00BE33C5" w:rsidP="00BE33C5">
      <w:r w:rsidRPr="00BE33C5">
        <w:t xml:space="preserve">Třída </w:t>
      </w:r>
      <w:proofErr w:type="spellStart"/>
      <w:r w:rsidRPr="00BE33C5">
        <w:t>GoniometrickeFunkceTest</w:t>
      </w:r>
      <w:proofErr w:type="spellEnd"/>
      <w:r w:rsidRPr="00BE33C5">
        <w:t xml:space="preserve"> testuje správnost výpočtu goniometrických funkcí sinus a tangens pro úhly zadané ve stupních. K výpočtu je využita standardní knihovna </w:t>
      </w:r>
      <w:proofErr w:type="spellStart"/>
      <w:r w:rsidRPr="00BE33C5">
        <w:t>Math</w:t>
      </w:r>
      <w:proofErr w:type="spellEnd"/>
      <w:r w:rsidRPr="00BE33C5">
        <w:t xml:space="preserve"> v jazyce Java, která pracuje s úhly v radiánech, proto je nutná konverze pomocí </w:t>
      </w:r>
      <w:proofErr w:type="spellStart"/>
      <w:r w:rsidRPr="00BE33C5">
        <w:t>Math.toRadians</w:t>
      </w:r>
      <w:proofErr w:type="spellEnd"/>
      <w:r w:rsidRPr="00BE33C5">
        <w:t>().</w:t>
      </w:r>
    </w:p>
    <w:p w14:paraId="23363045" w14:textId="77777777" w:rsidR="00BE33C5" w:rsidRPr="00BE33C5" w:rsidRDefault="00BE33C5" w:rsidP="00BE33C5">
      <w:r w:rsidRPr="00BE33C5">
        <w:t xml:space="preserve">V testovací metodě </w:t>
      </w:r>
      <w:proofErr w:type="spellStart"/>
      <w:r w:rsidRPr="00BE33C5">
        <w:t>testGoniometrickeFunkce</w:t>
      </w:r>
      <w:proofErr w:type="spellEnd"/>
      <w:r w:rsidRPr="00BE33C5">
        <w:t xml:space="preserve">() jsou použity tři úhly: 30°, 45° a 90°. Pro každý úhel je spočítán sinus, pro první dva také tangens. Výsledky jsou porovnávány s očekávanými hodnotami pomocí metody </w:t>
      </w:r>
      <w:proofErr w:type="spellStart"/>
      <w:r w:rsidRPr="00BE33C5">
        <w:t>assertEquals</w:t>
      </w:r>
      <w:proofErr w:type="spellEnd"/>
      <w:r w:rsidRPr="00BE33C5">
        <w:t xml:space="preserve"> s malou tolerancí kvůli desetinným zaokrouhlením.</w:t>
      </w:r>
    </w:p>
    <w:p w14:paraId="70E67957" w14:textId="77777777" w:rsidR="00BE33C5" w:rsidRPr="00BE33C5" w:rsidRDefault="00BE33C5" w:rsidP="00BE33C5">
      <w:r w:rsidRPr="00BE33C5">
        <w:t xml:space="preserve">Tangens 90° není v matematice definován, protože se blíží nekonečnu. V testu je proto ověřeno, že jeho hodnota je extrémně vysoká, což odpovídá správnému chování funkce </w:t>
      </w:r>
      <w:proofErr w:type="spellStart"/>
      <w:r w:rsidRPr="00BE33C5">
        <w:t>Math.tan</w:t>
      </w:r>
      <w:proofErr w:type="spellEnd"/>
      <w:r w:rsidRPr="00BE33C5">
        <w:t>() pro tento vstup.</w:t>
      </w:r>
    </w:p>
    <w:p w14:paraId="49E15B77" w14:textId="75DE60B9" w:rsidR="00BE33C5" w:rsidRDefault="00BE33C5" w:rsidP="00BE33C5">
      <w:r w:rsidRPr="00BE33C5">
        <w:t xml:space="preserve">Test slouží jako výukový příklad toho, jak pracovat s úhly ve stupních v prostředí Javy, jak provádět konverzi do radiánů a jak ověřovat výsledky pomocí </w:t>
      </w:r>
      <w:proofErr w:type="spellStart"/>
      <w:r w:rsidRPr="00BE33C5">
        <w:t>JUnit</w:t>
      </w:r>
      <w:proofErr w:type="spellEnd"/>
      <w:r w:rsidRPr="00BE33C5">
        <w:t xml:space="preserve"> testů.</w:t>
      </w:r>
    </w:p>
    <w:p w14:paraId="631FBDD9" w14:textId="5554C93B" w:rsidR="00D84978" w:rsidRPr="00D84978" w:rsidRDefault="00D84978" w:rsidP="00D84978">
      <w:pPr>
        <w:pStyle w:val="Nadpis3"/>
        <w:rPr>
          <w:color w:val="auto"/>
        </w:rPr>
      </w:pPr>
      <w:r w:rsidRPr="00D84978">
        <w:rPr>
          <w:color w:val="auto"/>
        </w:rPr>
        <w:lastRenderedPageBreak/>
        <w:t>List</w:t>
      </w:r>
    </w:p>
    <w:p w14:paraId="44BA33AA" w14:textId="77777777" w:rsidR="00D84978" w:rsidRPr="00D84978" w:rsidRDefault="00D84978" w:rsidP="00D84978">
      <w:r w:rsidRPr="00D84978">
        <w:t xml:space="preserve">Třída </w:t>
      </w:r>
      <w:proofErr w:type="spellStart"/>
      <w:r w:rsidRPr="00D84978">
        <w:t>ListIndexOfTest</w:t>
      </w:r>
      <w:proofErr w:type="spellEnd"/>
      <w:r w:rsidRPr="00D84978">
        <w:t xml:space="preserve"> testuje metodu </w:t>
      </w:r>
      <w:proofErr w:type="spellStart"/>
      <w:r w:rsidRPr="00D84978">
        <w:t>indexOf</w:t>
      </w:r>
      <w:proofErr w:type="spellEnd"/>
      <w:r w:rsidRPr="00D84978">
        <w:t xml:space="preserve">() z rozhraní List v jazyce Java. Tato metoda vrací index prvního výskytu daného prvku v seznamu nebo -1, pokud prvek v seznamu neexistuje. Test využívá implementaci </w:t>
      </w:r>
      <w:proofErr w:type="spellStart"/>
      <w:r w:rsidRPr="00D84978">
        <w:t>ArrayList</w:t>
      </w:r>
      <w:proofErr w:type="spellEnd"/>
      <w:r w:rsidRPr="00D84978">
        <w:t>.</w:t>
      </w:r>
    </w:p>
    <w:p w14:paraId="365CEADB" w14:textId="77777777" w:rsidR="00D84978" w:rsidRPr="00D84978" w:rsidRDefault="00D84978" w:rsidP="00D84978">
      <w:r w:rsidRPr="00D84978">
        <w:t xml:space="preserve">V první části testu </w:t>
      </w:r>
      <w:proofErr w:type="spellStart"/>
      <w:r w:rsidRPr="00D84978">
        <w:t>testListIndexOf</w:t>
      </w:r>
      <w:proofErr w:type="spellEnd"/>
      <w:r w:rsidRPr="00D84978">
        <w:t xml:space="preserve">() je vytvořen seznam řetězců, do kterého se přidávají hodnoty jako "jablko", "hruška" a "švestka". Test ověřuje, zda metoda </w:t>
      </w:r>
      <w:proofErr w:type="spellStart"/>
      <w:r w:rsidRPr="00D84978">
        <w:t>indexOf</w:t>
      </w:r>
      <w:proofErr w:type="spellEnd"/>
      <w:r w:rsidRPr="00D84978">
        <w:t>() správně vrací indexy těchto prvků. Zároveň kontroluje chování metody při hledání hodnoty, která v seznamu neexistuje — v tomto případě "banán", kde se očekává výsledek -1.</w:t>
      </w:r>
    </w:p>
    <w:p w14:paraId="25AAB531" w14:textId="77777777" w:rsidR="00D84978" w:rsidRPr="00D84978" w:rsidRDefault="00D84978" w:rsidP="00D84978">
      <w:r w:rsidRPr="00D84978">
        <w:t xml:space="preserve">Ve druhé části testu se pracuje se seznamem objektů. Testuje se, že </w:t>
      </w:r>
      <w:proofErr w:type="spellStart"/>
      <w:r w:rsidRPr="00D84978">
        <w:t>indexOf</w:t>
      </w:r>
      <w:proofErr w:type="spellEnd"/>
      <w:r w:rsidRPr="00D84978">
        <w:t>() porovnává prvky pomocí referencí (nikoli pouze podle hodnoty). Tím je ověřeno, že nový objekt, byť stejného typu, nebude považován za již existující v seznamu, pokud se nejedná o tu samou instanci.</w:t>
      </w:r>
    </w:p>
    <w:p w14:paraId="20F5E647" w14:textId="77777777" w:rsidR="00D84978" w:rsidRDefault="00D84978" w:rsidP="00D84978">
      <w:r w:rsidRPr="00D84978">
        <w:t xml:space="preserve">Tento test demonstruje důležité vlastnosti metody </w:t>
      </w:r>
      <w:proofErr w:type="spellStart"/>
      <w:r w:rsidRPr="00D84978">
        <w:t>indexOf</w:t>
      </w:r>
      <w:proofErr w:type="spellEnd"/>
      <w:r w:rsidRPr="00D84978">
        <w:t xml:space="preserve">() — jak funguje s hodnotovými typy (např. </w:t>
      </w:r>
      <w:proofErr w:type="spellStart"/>
      <w:r w:rsidRPr="00D84978">
        <w:t>String</w:t>
      </w:r>
      <w:proofErr w:type="spellEnd"/>
      <w:r w:rsidRPr="00D84978">
        <w:t xml:space="preserve"> s přepsanou metodou </w:t>
      </w:r>
      <w:proofErr w:type="spellStart"/>
      <w:r w:rsidRPr="00D84978">
        <w:t>equals</w:t>
      </w:r>
      <w:proofErr w:type="spellEnd"/>
      <w:r w:rsidRPr="00D84978">
        <w:t>) i s objekty, kde záleží na referenci. Slouží jako výukový příklad pro práci s kolekcemi v Javě.</w:t>
      </w:r>
    </w:p>
    <w:p w14:paraId="0B8D307E" w14:textId="3B0209F4" w:rsidR="00D84978" w:rsidRDefault="00D84978" w:rsidP="00D84978">
      <w:pPr>
        <w:pStyle w:val="Nadpis3"/>
        <w:rPr>
          <w:color w:val="auto"/>
        </w:rPr>
      </w:pPr>
      <w:r w:rsidRPr="00D84978">
        <w:rPr>
          <w:color w:val="auto"/>
        </w:rPr>
        <w:t>Slovník</w:t>
      </w:r>
    </w:p>
    <w:p w14:paraId="6E2A7242" w14:textId="77777777" w:rsidR="00D84978" w:rsidRPr="00D84978" w:rsidRDefault="00D84978" w:rsidP="00D84978">
      <w:r w:rsidRPr="00D84978">
        <w:t xml:space="preserve">Třída </w:t>
      </w:r>
      <w:proofErr w:type="spellStart"/>
      <w:r w:rsidRPr="00D84978">
        <w:t>HashMapTest</w:t>
      </w:r>
      <w:proofErr w:type="spellEnd"/>
      <w:r w:rsidRPr="00D84978">
        <w:t xml:space="preserve"> testuje chování třídy </w:t>
      </w:r>
      <w:proofErr w:type="spellStart"/>
      <w:r w:rsidRPr="00D84978">
        <w:t>HashMap</w:t>
      </w:r>
      <w:proofErr w:type="spellEnd"/>
      <w:r w:rsidRPr="00D84978">
        <w:t xml:space="preserve">, která v Javě slouží jako implementace slovníku (asociativního pole). Zaměřuje se především na metodu </w:t>
      </w:r>
      <w:proofErr w:type="spellStart"/>
      <w:r w:rsidRPr="00D84978">
        <w:t>put</w:t>
      </w:r>
      <w:proofErr w:type="spellEnd"/>
      <w:r w:rsidRPr="00D84978">
        <w:t>(), která do mapy vkládá hodnoty a vrací předchozí hodnotu daného klíče, pokud existovala.</w:t>
      </w:r>
    </w:p>
    <w:p w14:paraId="6D6E4ABB" w14:textId="77777777" w:rsidR="00D84978" w:rsidRPr="00D84978" w:rsidRDefault="00D84978" w:rsidP="00D84978">
      <w:r w:rsidRPr="00D84978">
        <w:t xml:space="preserve">V první části testu se ověřuje, že při přidání nových klíčů metoda </w:t>
      </w:r>
      <w:proofErr w:type="spellStart"/>
      <w:r w:rsidRPr="00D84978">
        <w:t>put</w:t>
      </w:r>
      <w:proofErr w:type="spellEnd"/>
      <w:r w:rsidRPr="00D84978">
        <w:t xml:space="preserve">() vrací </w:t>
      </w:r>
      <w:proofErr w:type="spellStart"/>
      <w:r w:rsidRPr="00D84978">
        <w:t>null</w:t>
      </w:r>
      <w:proofErr w:type="spellEnd"/>
      <w:r w:rsidRPr="00D84978">
        <w:t xml:space="preserve"> a následné volání </w:t>
      </w:r>
      <w:proofErr w:type="spellStart"/>
      <w:r w:rsidRPr="00D84978">
        <w:t>get</w:t>
      </w:r>
      <w:proofErr w:type="spellEnd"/>
      <w:r w:rsidRPr="00D84978">
        <w:t xml:space="preserve">() vrací správně vložené hodnoty. Poté je testováno přepsání existující hodnoty — pro klíč "jablko" je nastavena nová hodnota a zkontroluje se nejen nová hodnota, ale i to, že </w:t>
      </w:r>
      <w:proofErr w:type="spellStart"/>
      <w:r w:rsidRPr="00D84978">
        <w:t>put</w:t>
      </w:r>
      <w:proofErr w:type="spellEnd"/>
      <w:r w:rsidRPr="00D84978">
        <w:t>() vrátil starou hodnotu.</w:t>
      </w:r>
    </w:p>
    <w:p w14:paraId="3B35D268" w14:textId="77777777" w:rsidR="00D84978" w:rsidRPr="00D84978" w:rsidRDefault="00D84978" w:rsidP="00D84978">
      <w:r w:rsidRPr="00D84978">
        <w:t xml:space="preserve">Dále test ověřuje, že </w:t>
      </w:r>
      <w:proofErr w:type="spellStart"/>
      <w:r w:rsidRPr="00D84978">
        <w:t>HashMap</w:t>
      </w:r>
      <w:proofErr w:type="spellEnd"/>
      <w:r w:rsidRPr="00D84978">
        <w:t xml:space="preserve"> v Javě umožňuje vložit </w:t>
      </w:r>
      <w:proofErr w:type="spellStart"/>
      <w:r w:rsidRPr="00D84978">
        <w:t>null</w:t>
      </w:r>
      <w:proofErr w:type="spellEnd"/>
      <w:r w:rsidRPr="00D84978">
        <w:t xml:space="preserve"> jako klíč i jako hodnotu. Toto je důležitá vlastnost, protože ne všechny datové struktury to podporují.</w:t>
      </w:r>
    </w:p>
    <w:p w14:paraId="1AD5BDF8" w14:textId="77777777" w:rsidR="00D84978" w:rsidRPr="00D84978" w:rsidRDefault="00D84978" w:rsidP="00D84978">
      <w:r w:rsidRPr="00D84978">
        <w:t xml:space="preserve">Na závěr se kontroluje celkový počet položek ve slovníku, přítomnost a nepřítomnost konkrétních klíčů pomocí metod </w:t>
      </w:r>
      <w:proofErr w:type="spellStart"/>
      <w:r w:rsidRPr="00D84978">
        <w:t>size</w:t>
      </w:r>
      <w:proofErr w:type="spellEnd"/>
      <w:r w:rsidRPr="00D84978">
        <w:t xml:space="preserve">(), </w:t>
      </w:r>
      <w:proofErr w:type="spellStart"/>
      <w:r w:rsidRPr="00D84978">
        <w:t>containsKey</w:t>
      </w:r>
      <w:proofErr w:type="spellEnd"/>
      <w:r w:rsidRPr="00D84978">
        <w:t xml:space="preserve">() a </w:t>
      </w:r>
      <w:proofErr w:type="spellStart"/>
      <w:r w:rsidRPr="00D84978">
        <w:t>get</w:t>
      </w:r>
      <w:proofErr w:type="spellEnd"/>
      <w:r w:rsidRPr="00D84978">
        <w:t>().</w:t>
      </w:r>
    </w:p>
    <w:p w14:paraId="5C9CE3E8" w14:textId="669772A0" w:rsidR="00D84978" w:rsidRDefault="00D84978" w:rsidP="00D84978">
      <w:r w:rsidRPr="00D84978">
        <w:t xml:space="preserve">Test slouží jako přehledný výukový příklad použití </w:t>
      </w:r>
      <w:proofErr w:type="spellStart"/>
      <w:r w:rsidRPr="00D84978">
        <w:t>HashMap</w:t>
      </w:r>
      <w:proofErr w:type="spellEnd"/>
      <w:r w:rsidRPr="00D84978">
        <w:t xml:space="preserve">, její metody </w:t>
      </w:r>
      <w:proofErr w:type="spellStart"/>
      <w:r w:rsidRPr="00D84978">
        <w:t>put</w:t>
      </w:r>
      <w:proofErr w:type="spellEnd"/>
      <w:r w:rsidRPr="00D84978">
        <w:t xml:space="preserve">() a práce s hodnotami a klíči včetně </w:t>
      </w:r>
      <w:proofErr w:type="spellStart"/>
      <w:r w:rsidRPr="00D84978">
        <w:t>null</w:t>
      </w:r>
      <w:proofErr w:type="spellEnd"/>
      <w:r w:rsidRPr="00D84978">
        <w:t>.</w:t>
      </w:r>
    </w:p>
    <w:p w14:paraId="5908AF7C" w14:textId="3D410123" w:rsidR="00222B05" w:rsidRDefault="00222B05">
      <w:r>
        <w:br w:type="page"/>
      </w:r>
    </w:p>
    <w:p w14:paraId="20DB409A" w14:textId="69748121" w:rsidR="00222B05" w:rsidRDefault="00222B05" w:rsidP="00222B05">
      <w:pPr>
        <w:pStyle w:val="Nadpis2"/>
        <w:rPr>
          <w:b/>
          <w:bCs/>
          <w:color w:val="auto"/>
        </w:rPr>
      </w:pPr>
      <w:r w:rsidRPr="00222B05">
        <w:rPr>
          <w:b/>
          <w:bCs/>
          <w:color w:val="auto"/>
        </w:rPr>
        <w:lastRenderedPageBreak/>
        <w:t>Druhá část</w:t>
      </w:r>
    </w:p>
    <w:p w14:paraId="766D9124" w14:textId="1363BE3F" w:rsidR="00222B05" w:rsidRDefault="00222B05" w:rsidP="00222B05">
      <w:r w:rsidRPr="00222B05">
        <w:t xml:space="preserve">Třída </w:t>
      </w:r>
      <w:proofErr w:type="spellStart"/>
      <w:r w:rsidRPr="00222B05">
        <w:t>ElektrickyDvojbran</w:t>
      </w:r>
      <w:proofErr w:type="spellEnd"/>
      <w:r w:rsidRPr="00222B05">
        <w:t xml:space="preserve"> reprezentuje elektrický </w:t>
      </w:r>
      <w:proofErr w:type="spellStart"/>
      <w:r w:rsidRPr="00222B05">
        <w:t>dvojbran</w:t>
      </w:r>
      <w:proofErr w:type="spellEnd"/>
      <w:r w:rsidRPr="00222B05">
        <w:t xml:space="preserve"> pomocí přenosových parametrů A, B, C a D, které je možné zadat ručně, nebo vytvořit z přednastavených hodnot jako například napěťový dělič přes metodu </w:t>
      </w:r>
      <w:proofErr w:type="spellStart"/>
      <w:r w:rsidRPr="00222B05">
        <w:t>vytvorNapetovyDelic</w:t>
      </w:r>
      <w:proofErr w:type="spellEnd"/>
      <w:r w:rsidRPr="00222B05">
        <w:t xml:space="preserve">. Hlavní metodou je </w:t>
      </w:r>
      <w:proofErr w:type="spellStart"/>
      <w:r w:rsidRPr="00222B05">
        <w:t>vypocitejVystupy</w:t>
      </w:r>
      <w:proofErr w:type="spellEnd"/>
      <w:r w:rsidRPr="00222B05">
        <w:t xml:space="preserve">, která na základě vstupního napětí a zátěže vypočítá výstupní napětí a proud. Program také umožňuje zobrazit </w:t>
      </w:r>
      <w:proofErr w:type="spellStart"/>
      <w:r w:rsidRPr="00222B05">
        <w:t>mezivýpočty</w:t>
      </w:r>
      <w:proofErr w:type="spellEnd"/>
      <w:r w:rsidRPr="00222B05">
        <w:t xml:space="preserve"> (</w:t>
      </w:r>
      <w:proofErr w:type="spellStart"/>
      <w:r w:rsidRPr="00222B05">
        <w:t>zobrazMezivypocty</w:t>
      </w:r>
      <w:proofErr w:type="spellEnd"/>
      <w:r w:rsidRPr="00222B05">
        <w:t>) i výsledky výpočtu (</w:t>
      </w:r>
      <w:proofErr w:type="spellStart"/>
      <w:r w:rsidRPr="00222B05">
        <w:t>zobrazVysledky</w:t>
      </w:r>
      <w:proofErr w:type="spellEnd"/>
      <w:r w:rsidRPr="00222B05">
        <w:t xml:space="preserve">) a obsahuje statickou metodu main, která umožňuje uživateli zadávat hodnoty z příkazové řádky a zobrazit odpovědi. Pro ověření správnosti chování třídy slouží testovací třída </w:t>
      </w:r>
      <w:proofErr w:type="spellStart"/>
      <w:r w:rsidRPr="00222B05">
        <w:t>ElektrickyDvojbranTest</w:t>
      </w:r>
      <w:proofErr w:type="spellEnd"/>
      <w:r w:rsidRPr="00222B05">
        <w:t xml:space="preserve"> využívající </w:t>
      </w:r>
      <w:proofErr w:type="spellStart"/>
      <w:r w:rsidRPr="00222B05">
        <w:t>JUnit</w:t>
      </w:r>
      <w:proofErr w:type="spellEnd"/>
      <w:r w:rsidRPr="00222B05">
        <w:t xml:space="preserve"> 5. Obsahuje testy pro běžné i mezní případy, ověřuje funkčnost napěťového děliče, porovnává výstupy obecného a zjednodušeného výpočtu a kontroluje správnost výsledků při různých parametrech a zátěži. Testy potvrzují korektní implementaci metod a celkovou spolehlivost výpočtového modelu.</w:t>
      </w:r>
    </w:p>
    <w:p w14:paraId="7C9CE67C" w14:textId="07C852CF" w:rsidR="00E522A3" w:rsidRDefault="00E522A3" w:rsidP="00E522A3">
      <w:pPr>
        <w:pStyle w:val="Nadpis2"/>
        <w:rPr>
          <w:b/>
          <w:bCs/>
          <w:color w:val="auto"/>
        </w:rPr>
      </w:pPr>
      <w:r w:rsidRPr="00E522A3">
        <w:rPr>
          <w:b/>
          <w:bCs/>
          <w:color w:val="auto"/>
        </w:rPr>
        <w:t>Třetí část</w:t>
      </w:r>
    </w:p>
    <w:p w14:paraId="63E72B70" w14:textId="12131160" w:rsidR="00E522A3" w:rsidRPr="00E522A3" w:rsidRDefault="00E522A3" w:rsidP="00E522A3">
      <w:pPr>
        <w:pStyle w:val="Nadpis3"/>
        <w:rPr>
          <w:color w:val="auto"/>
        </w:rPr>
      </w:pPr>
      <w:r w:rsidRPr="00E522A3">
        <w:rPr>
          <w:color w:val="auto"/>
        </w:rPr>
        <w:t>Calculator</w:t>
      </w:r>
    </w:p>
    <w:p w14:paraId="2496E9A6" w14:textId="77777777" w:rsidR="00E522A3" w:rsidRDefault="00E522A3" w:rsidP="00E522A3">
      <w:r w:rsidRPr="00E522A3">
        <w:t xml:space="preserve">Třída Calculator představuje jednoduchou grafickou kalkulačku v Javě s použitím knihovny Swing. Uživatel zadá dvě čísla a zvolí operaci (+, –, *, /) z rozbalovací nabídky, přičemž po kliknutí na tlačítko „Vypočítat“ se zobrazí výsledek ve výstupním poli. Kalkulačka kontroluje platnost vstupů a ošetřuje dělení nulou pomocí dialogového okna s chybovou hláškou. Tlačítko „Vymazat“ slouží k resetování všech polí. Rozhraní je přehledně rozloženo pomocí </w:t>
      </w:r>
      <w:proofErr w:type="spellStart"/>
      <w:r w:rsidRPr="00E522A3">
        <w:t>GridLayout</w:t>
      </w:r>
      <w:proofErr w:type="spellEnd"/>
      <w:r w:rsidRPr="00E522A3">
        <w:t xml:space="preserve"> a program se spouští v metodě main, kde se inicializuje a zobrazí hlavní okno.</w:t>
      </w:r>
    </w:p>
    <w:p w14:paraId="7C6C9B02" w14:textId="1C8BB876" w:rsidR="00E522A3" w:rsidRDefault="00E522A3" w:rsidP="00E522A3">
      <w:pPr>
        <w:pStyle w:val="Nadpis3"/>
        <w:rPr>
          <w:color w:val="auto"/>
        </w:rPr>
      </w:pPr>
      <w:r w:rsidRPr="00E522A3">
        <w:rPr>
          <w:color w:val="auto"/>
        </w:rPr>
        <w:t>Heslo</w:t>
      </w:r>
    </w:p>
    <w:p w14:paraId="55205B41" w14:textId="5CFD5531" w:rsidR="00E522A3" w:rsidRPr="00E522A3" w:rsidRDefault="00E522A3" w:rsidP="00E522A3">
      <w:r w:rsidRPr="00E522A3">
        <w:t xml:space="preserve">Třída </w:t>
      </w:r>
      <w:proofErr w:type="spellStart"/>
      <w:r w:rsidRPr="00E522A3">
        <w:t>PasswordDialog</w:t>
      </w:r>
      <w:proofErr w:type="spellEnd"/>
      <w:r w:rsidRPr="00E522A3">
        <w:t xml:space="preserve"> vytváří grafické rozhraní pro zadání a potvrzení hesla pomocí Swingu. Uživatel zadává heslo a jeho potvrzení, přičemž viditelnost lze přepínat pomocí checkboxu. Aplikace v reálném čase vyhodnocuje sílu hesla a zobrazuje ji pomocí popisu a barevného </w:t>
      </w:r>
      <w:proofErr w:type="spellStart"/>
      <w:r w:rsidRPr="00E522A3">
        <w:t>progress</w:t>
      </w:r>
      <w:proofErr w:type="spellEnd"/>
      <w:r w:rsidRPr="00E522A3">
        <w:t xml:space="preserve"> baru. Síla hesla se určuje podle délky, různorodosti znaků a přítomnosti speciálních znaků. Tlačítko „Potvrdit“ je aktivní pouze tehdy, když se obě pole shodují a síla hesla dosáhne minimální hodnoty. Po úspěšném zadání se zobrazuje potvrzení a formulář se resetuje.</w:t>
      </w:r>
    </w:p>
    <w:p w14:paraId="5359403C" w14:textId="77777777" w:rsidR="00E522A3" w:rsidRPr="00E522A3" w:rsidRDefault="00E522A3" w:rsidP="00E522A3"/>
    <w:p w14:paraId="3737784B" w14:textId="77777777" w:rsidR="00D84978" w:rsidRPr="00D84978" w:rsidRDefault="00D84978" w:rsidP="00D84978"/>
    <w:p w14:paraId="3BADD0A7" w14:textId="77777777" w:rsidR="00D84978" w:rsidRPr="00D84978" w:rsidRDefault="00D84978" w:rsidP="00D84978"/>
    <w:sectPr w:rsidR="00D84978" w:rsidRPr="00D84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C5"/>
    <w:rsid w:val="00040361"/>
    <w:rsid w:val="00141855"/>
    <w:rsid w:val="00222B05"/>
    <w:rsid w:val="003458A9"/>
    <w:rsid w:val="003C124E"/>
    <w:rsid w:val="004359D4"/>
    <w:rsid w:val="00545064"/>
    <w:rsid w:val="00BE33C5"/>
    <w:rsid w:val="00BE536A"/>
    <w:rsid w:val="00D415B4"/>
    <w:rsid w:val="00D84978"/>
    <w:rsid w:val="00E522A3"/>
    <w:rsid w:val="00E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4381"/>
  <w15:chartTrackingRefBased/>
  <w15:docId w15:val="{F0A56B2E-44CE-420E-A75D-42980C8E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E3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3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3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E3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E3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33C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33C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33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33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33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33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E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E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E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E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E33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E33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E33C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E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E33C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E3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866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Svoboda</dc:creator>
  <cp:keywords/>
  <dc:description/>
  <cp:lastModifiedBy>Petr Svoboda</cp:lastModifiedBy>
  <cp:revision>4</cp:revision>
  <dcterms:created xsi:type="dcterms:W3CDTF">2025-05-02T10:34:00Z</dcterms:created>
  <dcterms:modified xsi:type="dcterms:W3CDTF">2025-05-02T11:00:00Z</dcterms:modified>
</cp:coreProperties>
</file>