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31B" w:rsidRDefault="00AF231B" w:rsidP="00AF231B">
      <w:pPr>
        <w:pStyle w:val="2"/>
        <w:jc w:val="center"/>
      </w:pPr>
      <w:r>
        <w:rPr>
          <w:rFonts w:hint="eastAsia"/>
        </w:rPr>
        <w:t>中国大学生计算机设计大赛作品简介</w:t>
      </w:r>
    </w:p>
    <w:p w:rsidR="00745E3C" w:rsidRPr="00745E3C" w:rsidRDefault="00745E3C" w:rsidP="00192388">
      <w:pPr>
        <w:pStyle w:val="3"/>
        <w:jc w:val="left"/>
      </w:pPr>
      <w:r>
        <w:rPr>
          <w:rFonts w:hint="eastAsia"/>
        </w:rPr>
        <w:t>参赛年份：</w:t>
      </w:r>
      <w:r>
        <w:rPr>
          <w:rFonts w:hint="eastAsia"/>
        </w:rPr>
        <w:t>__</w:t>
      </w:r>
      <w:r w:rsidR="00192388">
        <w:rPr>
          <w:rFonts w:hint="eastAsia"/>
        </w:rPr>
        <w:t>2019</w:t>
      </w:r>
      <w:r>
        <w:rPr>
          <w:rFonts w:hint="eastAsia"/>
        </w:rPr>
        <w:t>____</w:t>
      </w:r>
    </w:p>
    <w:p w:rsidR="00AF231B" w:rsidRDefault="00A210D7" w:rsidP="00AF231B">
      <w:pPr>
        <w:pStyle w:val="2"/>
        <w:rPr>
          <w:color w:val="0000FF"/>
          <w:u w:val="single"/>
        </w:rPr>
      </w:pPr>
      <w:r>
        <w:rPr>
          <w:rFonts w:hint="eastAsia"/>
        </w:rPr>
        <w:t>【</w:t>
      </w:r>
      <w:r w:rsidR="00192388">
        <w:rPr>
          <w:rFonts w:hint="eastAsia"/>
          <w:color w:val="0000FF"/>
          <w:u w:val="single"/>
        </w:rPr>
        <w:t>50763</w:t>
      </w:r>
      <w:r>
        <w:rPr>
          <w:rFonts w:hint="eastAsia"/>
        </w:rPr>
        <w:t>】</w:t>
      </w:r>
      <w:r w:rsidR="00192388">
        <w:rPr>
          <w:rFonts w:hint="eastAsia"/>
          <w:color w:val="0000FF"/>
          <w:u w:val="single"/>
        </w:rPr>
        <w:t>工业危险废弃物可视化追踪</w:t>
      </w:r>
    </w:p>
    <w:p w:rsidR="00AF231B" w:rsidRDefault="00AF231B" w:rsidP="00AF231B">
      <w:pPr>
        <w:pStyle w:val="3"/>
      </w:pPr>
      <w:r>
        <w:rPr>
          <w:rFonts w:hint="eastAsia"/>
        </w:rPr>
        <w:t>作品分类：</w:t>
      </w:r>
    </w:p>
    <w:p w:rsidR="00AF231B" w:rsidRPr="00AF231B" w:rsidRDefault="00AF231B" w:rsidP="00AF231B">
      <w:r>
        <w:rPr>
          <w:rFonts w:hint="eastAsia"/>
        </w:rPr>
        <w:t>大类：</w:t>
      </w:r>
      <w:r>
        <w:rPr>
          <w:rFonts w:hint="eastAsia"/>
        </w:rPr>
        <w:t>____</w:t>
      </w:r>
      <w:r w:rsidR="00192388">
        <w:rPr>
          <w:rFonts w:hint="eastAsia"/>
        </w:rPr>
        <w:t>大数据类</w:t>
      </w:r>
      <w:r>
        <w:rPr>
          <w:rFonts w:hint="eastAsia"/>
        </w:rPr>
        <w:t xml:space="preserve">_______  </w:t>
      </w:r>
      <w:r>
        <w:rPr>
          <w:rFonts w:hint="eastAsia"/>
        </w:rPr>
        <w:t>小类：</w:t>
      </w:r>
      <w:r>
        <w:rPr>
          <w:rFonts w:hint="eastAsia"/>
        </w:rPr>
        <w:t>_______</w:t>
      </w:r>
      <w:r w:rsidR="00192388">
        <w:rPr>
          <w:rFonts w:hint="eastAsia"/>
        </w:rPr>
        <w:t>数据可视化</w:t>
      </w:r>
      <w:r>
        <w:rPr>
          <w:rFonts w:hint="eastAsia"/>
        </w:rPr>
        <w:t>______________</w:t>
      </w:r>
      <w:bookmarkStart w:id="0" w:name="_GoBack"/>
      <w:bookmarkEnd w:id="0"/>
    </w:p>
    <w:p w:rsidR="009F78CD" w:rsidRDefault="00B96BFF" w:rsidP="005B1B3E">
      <w:pPr>
        <w:pStyle w:val="3"/>
      </w:pPr>
      <w:r>
        <w:rPr>
          <w:rFonts w:hint="eastAsia"/>
        </w:rPr>
        <w:t>作品或演示</w:t>
      </w:r>
      <w:r w:rsidR="00321081">
        <w:rPr>
          <w:rFonts w:hint="eastAsia"/>
        </w:rPr>
        <w:t>：</w:t>
      </w:r>
      <w:r w:rsidR="004061C4">
        <w:rPr>
          <w:rFonts w:hint="eastAsia"/>
        </w:rPr>
        <w:t xml:space="preserve"> </w:t>
      </w:r>
    </w:p>
    <w:p w:rsidR="006B36DF" w:rsidRPr="00B00B85" w:rsidRDefault="005B1B3E" w:rsidP="00717C11">
      <w:pPr>
        <w:pStyle w:val="a9"/>
        <w:numPr>
          <w:ilvl w:val="0"/>
          <w:numId w:val="2"/>
        </w:numPr>
        <w:ind w:firstLineChars="0"/>
      </w:pPr>
      <w:r>
        <w:rPr>
          <w:rFonts w:hint="eastAsia"/>
        </w:rPr>
        <w:t>百度</w:t>
      </w:r>
      <w:r w:rsidR="00786B31">
        <w:rPr>
          <w:rFonts w:hint="eastAsia"/>
        </w:rPr>
        <w:t>云</w:t>
      </w:r>
      <w:r>
        <w:rPr>
          <w:rFonts w:hint="eastAsia"/>
        </w:rPr>
        <w:t>盘</w:t>
      </w:r>
      <w:r w:rsidR="00786B31">
        <w:rPr>
          <w:rFonts w:hint="eastAsia"/>
        </w:rPr>
        <w:t>分享</w:t>
      </w:r>
      <w:r>
        <w:rPr>
          <w:rFonts w:hint="eastAsia"/>
        </w:rPr>
        <w:t>地址：</w:t>
      </w:r>
      <w:r w:rsidR="00717C11" w:rsidRPr="00717C11">
        <w:t>https://pan.baidu.com/s/1YzU1mBe4PgLS-0-jddSRWg </w:t>
      </w:r>
      <w:r w:rsidR="00717C11">
        <w:rPr>
          <w:rFonts w:hint="eastAsia"/>
        </w:rPr>
        <w:t>（提取码</w:t>
      </w:r>
      <w:proofErr w:type="spellStart"/>
      <w:r w:rsidR="00717C11">
        <w:rPr>
          <w:rFonts w:hint="eastAsia"/>
        </w:rPr>
        <w:t>b</w:t>
      </w:r>
      <w:r w:rsidR="00717C11">
        <w:t>ymn</w:t>
      </w:r>
      <w:proofErr w:type="spellEnd"/>
      <w:r w:rsidR="00717C11">
        <w:rPr>
          <w:rFonts w:hint="eastAsia"/>
        </w:rPr>
        <w:t>）</w:t>
      </w:r>
      <w:r w:rsidR="00717C11" w:rsidRPr="00B00B85">
        <w:t xml:space="preserve"> </w:t>
      </w:r>
    </w:p>
    <w:p w:rsidR="005B1B3E" w:rsidRDefault="00786B31" w:rsidP="00A17A93">
      <w:pPr>
        <w:ind w:left="1134" w:hangingChars="540" w:hanging="1134"/>
      </w:pPr>
      <w:r w:rsidRPr="00786B31">
        <w:rPr>
          <w:rFonts w:hint="eastAsia"/>
        </w:rPr>
        <w:t>【注意】</w:t>
      </w:r>
      <w:r w:rsidR="00A17A93">
        <w:rPr>
          <w:rFonts w:hint="eastAsia"/>
        </w:rPr>
        <w:t xml:space="preserve">1. </w:t>
      </w:r>
      <w:r w:rsidRPr="00786B31">
        <w:rPr>
          <w:rFonts w:hint="eastAsia"/>
        </w:rPr>
        <w:t>百度云盘分享链接形式</w:t>
      </w:r>
      <w:r w:rsidR="00DE472C">
        <w:rPr>
          <w:rFonts w:hint="eastAsia"/>
        </w:rPr>
        <w:t>必须类似</w:t>
      </w:r>
      <w:r w:rsidRPr="00786B31">
        <w:rPr>
          <w:rFonts w:hint="eastAsia"/>
        </w:rPr>
        <w:t>于：</w:t>
      </w:r>
      <w:r w:rsidRPr="00DE472C">
        <w:rPr>
          <w:rFonts w:ascii="Courier New" w:hAnsi="Courier New" w:cs="Courier New"/>
          <w:b/>
          <w:color w:val="FF0000"/>
        </w:rPr>
        <w:t>http://pan.baidu.com/s/1eQF1CVg</w:t>
      </w:r>
      <w:r w:rsidRPr="00786B31">
        <w:rPr>
          <w:rFonts w:hint="eastAsia"/>
        </w:rPr>
        <w:t>，</w:t>
      </w:r>
      <w:r w:rsidR="00DE472C">
        <w:rPr>
          <w:rFonts w:hint="eastAsia"/>
        </w:rPr>
        <w:t>否则不合要求。请使用分享功能而不是直接复制地址栏的链接取得。</w:t>
      </w:r>
    </w:p>
    <w:p w:rsidR="00786B1C" w:rsidRDefault="00786B1C" w:rsidP="00A17A93">
      <w:pPr>
        <w:ind w:left="1134" w:hangingChars="540" w:hanging="1134"/>
      </w:pPr>
      <w:r>
        <w:rPr>
          <w:rFonts w:hint="eastAsia"/>
        </w:rPr>
        <w:t xml:space="preserve">        2. </w:t>
      </w:r>
      <w:r>
        <w:rPr>
          <w:rFonts w:hint="eastAsia"/>
        </w:rPr>
        <w:t>可</w:t>
      </w:r>
      <w:r w:rsidR="003B7FB6">
        <w:rPr>
          <w:rFonts w:hint="eastAsia"/>
        </w:rPr>
        <w:t>以</w:t>
      </w:r>
      <w:r>
        <w:rPr>
          <w:rFonts w:hint="eastAsia"/>
        </w:rPr>
        <w:t>将</w:t>
      </w:r>
      <w:r w:rsidR="003B7FB6">
        <w:rPr>
          <w:rFonts w:hint="eastAsia"/>
        </w:rPr>
        <w:t>最新</w:t>
      </w:r>
      <w:r>
        <w:rPr>
          <w:rFonts w:hint="eastAsia"/>
        </w:rPr>
        <w:t>更新的作品</w:t>
      </w:r>
      <w:r w:rsidR="003B7FB6">
        <w:rPr>
          <w:rFonts w:hint="eastAsia"/>
        </w:rPr>
        <w:t>进行</w:t>
      </w:r>
      <w:r>
        <w:rPr>
          <w:rFonts w:hint="eastAsia"/>
        </w:rPr>
        <w:t>分享。</w:t>
      </w:r>
    </w:p>
    <w:p w:rsidR="00E97F30" w:rsidRDefault="00E97F30" w:rsidP="00A17A93">
      <w:pPr>
        <w:ind w:left="1134" w:hangingChars="540" w:hanging="1134"/>
      </w:pPr>
      <w:r>
        <w:rPr>
          <w:rFonts w:hint="eastAsia"/>
        </w:rPr>
        <w:t xml:space="preserve">        3. </w:t>
      </w:r>
      <w:r>
        <w:rPr>
          <w:rFonts w:hint="eastAsia"/>
        </w:rPr>
        <w:t>可以分享作品，也可以分享演示视频，或同时分享作品和演示视频。</w:t>
      </w:r>
    </w:p>
    <w:p w:rsidR="00E97F30" w:rsidRDefault="00E97F30" w:rsidP="00A17A93">
      <w:pPr>
        <w:ind w:left="1134" w:hangingChars="540" w:hanging="1134"/>
      </w:pPr>
      <w:r>
        <w:rPr>
          <w:rFonts w:hint="eastAsia"/>
        </w:rPr>
        <w:t xml:space="preserve">        4. </w:t>
      </w:r>
      <w:r w:rsidRPr="00D46154">
        <w:rPr>
          <w:rFonts w:hint="eastAsia"/>
          <w:b/>
          <w:color w:val="0070C0"/>
          <w:sz w:val="24"/>
        </w:rPr>
        <w:t>所有分享内容请放在一个文件夹内</w:t>
      </w:r>
      <w:r w:rsidR="00B26134" w:rsidRPr="00D46154">
        <w:rPr>
          <w:rFonts w:hint="eastAsia"/>
          <w:b/>
          <w:color w:val="0070C0"/>
          <w:sz w:val="24"/>
        </w:rPr>
        <w:t>。</w:t>
      </w:r>
    </w:p>
    <w:p w:rsidR="00D52E08" w:rsidRPr="00FA1258" w:rsidRDefault="00D52E08" w:rsidP="00FA1258">
      <w:pPr>
        <w:ind w:left="1134" w:hangingChars="540" w:hanging="1134"/>
        <w:rPr>
          <w:b/>
          <w:color w:val="FF0000"/>
        </w:rPr>
      </w:pPr>
      <w:r>
        <w:rPr>
          <w:rFonts w:hint="eastAsia"/>
        </w:rPr>
        <w:t xml:space="preserve">        5. </w:t>
      </w:r>
      <w:r w:rsidRPr="00FA1258">
        <w:rPr>
          <w:rFonts w:hint="eastAsia"/>
          <w:b/>
          <w:color w:val="FF0000"/>
          <w:sz w:val="28"/>
        </w:rPr>
        <w:t>源码等机密信息请勿放在分享文件夹内。</w:t>
      </w:r>
    </w:p>
    <w:p w:rsidR="00DC2F48" w:rsidRDefault="00DC2F48" w:rsidP="00E94FEA">
      <w:pPr>
        <w:pStyle w:val="3"/>
      </w:pPr>
      <w:r w:rsidRPr="0071574C">
        <w:rPr>
          <w:rFonts w:hint="eastAsia"/>
        </w:rPr>
        <w:t>作品简介</w:t>
      </w:r>
      <w:r>
        <w:rPr>
          <w:rFonts w:hint="eastAsia"/>
        </w:rPr>
        <w:t>：</w:t>
      </w:r>
    </w:p>
    <w:tbl>
      <w:tblPr>
        <w:tblStyle w:val="a7"/>
        <w:tblW w:w="8498" w:type="dxa"/>
        <w:tblInd w:w="250" w:type="dxa"/>
        <w:tblLook w:val="01E0" w:firstRow="1" w:lastRow="1" w:firstColumn="1" w:lastColumn="1" w:noHBand="0" w:noVBand="0"/>
      </w:tblPr>
      <w:tblGrid>
        <w:gridCol w:w="8498"/>
      </w:tblGrid>
      <w:tr w:rsidR="00DC2F48" w:rsidTr="004B1A3F">
        <w:trPr>
          <w:trHeight w:val="3778"/>
        </w:trPr>
        <w:tc>
          <w:tcPr>
            <w:tcW w:w="8498" w:type="dxa"/>
          </w:tcPr>
          <w:p w:rsidR="00760084" w:rsidRPr="004B1A3F" w:rsidRDefault="008B33F5" w:rsidP="00A267F6">
            <w:pPr>
              <w:rPr>
                <w:sz w:val="21"/>
                <w:szCs w:val="21"/>
              </w:rPr>
            </w:pPr>
            <w:r w:rsidRPr="008B33F5">
              <w:rPr>
                <w:rFonts w:hint="eastAsia"/>
                <w:sz w:val="21"/>
                <w:szCs w:val="21"/>
              </w:rPr>
              <w:t>工业危险废弃物可视化追踪是我们团队创作的数据可视化作品，作品</w:t>
            </w:r>
            <w:r>
              <w:rPr>
                <w:rFonts w:hint="eastAsia"/>
                <w:sz w:val="21"/>
                <w:szCs w:val="21"/>
              </w:rPr>
              <w:t>以</w:t>
            </w:r>
            <w:r w:rsidRPr="008B33F5">
              <w:rPr>
                <w:rFonts w:hint="eastAsia"/>
                <w:sz w:val="21"/>
                <w:szCs w:val="21"/>
              </w:rPr>
              <w:t>多</w:t>
            </w:r>
            <w:r w:rsidR="00717C11">
              <w:rPr>
                <w:rFonts w:hint="eastAsia"/>
                <w:sz w:val="21"/>
                <w:szCs w:val="21"/>
              </w:rPr>
              <w:t>种类</w:t>
            </w:r>
            <w:r w:rsidRPr="008B33F5">
              <w:rPr>
                <w:rFonts w:hint="eastAsia"/>
                <w:sz w:val="21"/>
                <w:szCs w:val="21"/>
              </w:rPr>
              <w:t>图表展现了全国各省份近年来工业危险废物产生、利用和贮存情况</w:t>
            </w:r>
            <w:r w:rsidR="007F3519">
              <w:rPr>
                <w:rFonts w:hint="eastAsia"/>
                <w:sz w:val="21"/>
                <w:szCs w:val="21"/>
              </w:rPr>
              <w:t>。</w:t>
            </w:r>
            <w:r w:rsidR="00717C11">
              <w:rPr>
                <w:rFonts w:hint="eastAsia"/>
                <w:sz w:val="21"/>
                <w:szCs w:val="21"/>
              </w:rPr>
              <w:t>并</w:t>
            </w:r>
            <w:r w:rsidRPr="008B33F5">
              <w:rPr>
                <w:rFonts w:hint="eastAsia"/>
                <w:sz w:val="21"/>
                <w:szCs w:val="21"/>
              </w:rPr>
              <w:t>利用</w:t>
            </w:r>
            <w:r w:rsidR="007F3519">
              <w:rPr>
                <w:rFonts w:hint="eastAsia"/>
                <w:sz w:val="21"/>
                <w:szCs w:val="21"/>
              </w:rPr>
              <w:t>回归分析</w:t>
            </w:r>
            <w:r w:rsidR="00717C11">
              <w:rPr>
                <w:rFonts w:hint="eastAsia"/>
                <w:sz w:val="21"/>
                <w:szCs w:val="21"/>
              </w:rPr>
              <w:t>对短期趋势进行了预测，</w:t>
            </w:r>
            <w:r w:rsidRPr="008B33F5">
              <w:rPr>
                <w:rFonts w:hint="eastAsia"/>
                <w:sz w:val="21"/>
                <w:szCs w:val="21"/>
              </w:rPr>
              <w:t>以直观的方式唤起人们对我国工业危险废弃物现状的关注。作品创作过程中使用了</w:t>
            </w:r>
            <w:r w:rsidRPr="008B33F5">
              <w:rPr>
                <w:rFonts w:hint="eastAsia"/>
                <w:sz w:val="21"/>
                <w:szCs w:val="21"/>
              </w:rPr>
              <w:t>python</w:t>
            </w:r>
            <w:r w:rsidRPr="008B33F5">
              <w:rPr>
                <w:rFonts w:hint="eastAsia"/>
                <w:sz w:val="21"/>
                <w:szCs w:val="21"/>
              </w:rPr>
              <w:t>语言</w:t>
            </w:r>
            <w:proofErr w:type="spellStart"/>
            <w:r w:rsidRPr="008B33F5">
              <w:rPr>
                <w:rFonts w:hint="eastAsia"/>
                <w:sz w:val="21"/>
                <w:szCs w:val="21"/>
              </w:rPr>
              <w:t>pyecharts</w:t>
            </w:r>
            <w:proofErr w:type="spellEnd"/>
            <w:r w:rsidRPr="008B33F5">
              <w:rPr>
                <w:rFonts w:hint="eastAsia"/>
                <w:sz w:val="21"/>
                <w:szCs w:val="21"/>
              </w:rPr>
              <w:t>模块对来自国家统计局的可靠来源数据进行了处理分析。作品的设计意义是结合近期内公众对江苏省多地化工事故的关注，引导人们聚焦昆山、泰州两次爆炸事故</w:t>
            </w:r>
            <w:r w:rsidR="00051404">
              <w:rPr>
                <w:rFonts w:hint="eastAsia"/>
                <w:sz w:val="21"/>
                <w:szCs w:val="21"/>
              </w:rPr>
              <w:t>相关原因</w:t>
            </w:r>
            <w:r w:rsidRPr="008B33F5">
              <w:rPr>
                <w:rFonts w:hint="eastAsia"/>
                <w:sz w:val="21"/>
                <w:szCs w:val="21"/>
              </w:rPr>
              <w:t>：工业危险废弃物的处理和贮存，加强环保和安全意识，对危险隐患进行监督和反映，希望减少此类事故再次发生。作品的优势在于</w:t>
            </w:r>
            <w:r w:rsidR="00717C11">
              <w:rPr>
                <w:rFonts w:hint="eastAsia"/>
                <w:sz w:val="21"/>
                <w:szCs w:val="21"/>
              </w:rPr>
              <w:t>根据</w:t>
            </w:r>
            <w:r w:rsidRPr="008B33F5">
              <w:rPr>
                <w:rFonts w:hint="eastAsia"/>
                <w:sz w:val="21"/>
                <w:szCs w:val="21"/>
              </w:rPr>
              <w:t>数据</w:t>
            </w:r>
            <w:r w:rsidR="00717C11">
              <w:rPr>
                <w:rFonts w:hint="eastAsia"/>
                <w:sz w:val="21"/>
                <w:szCs w:val="21"/>
              </w:rPr>
              <w:t>特质</w:t>
            </w:r>
            <w:r w:rsidRPr="008B33F5">
              <w:rPr>
                <w:rFonts w:hint="eastAsia"/>
                <w:sz w:val="21"/>
                <w:szCs w:val="21"/>
              </w:rPr>
              <w:t>清晰展示，以简洁美观的图形指向</w:t>
            </w:r>
            <w:r w:rsidR="007F3519">
              <w:rPr>
                <w:rFonts w:hint="eastAsia"/>
                <w:sz w:val="21"/>
                <w:szCs w:val="21"/>
              </w:rPr>
              <w:t>我国</w:t>
            </w:r>
            <w:r w:rsidRPr="008B33F5">
              <w:rPr>
                <w:rFonts w:hint="eastAsia"/>
                <w:sz w:val="21"/>
                <w:szCs w:val="21"/>
              </w:rPr>
              <w:t>工业危险废弃物</w:t>
            </w:r>
            <w:r w:rsidR="007F3519">
              <w:rPr>
                <w:rFonts w:hint="eastAsia"/>
                <w:sz w:val="21"/>
                <w:szCs w:val="21"/>
              </w:rPr>
              <w:t>现状</w:t>
            </w:r>
            <w:r w:rsidR="00CA629C">
              <w:rPr>
                <w:rFonts w:hint="eastAsia"/>
                <w:sz w:val="21"/>
                <w:szCs w:val="21"/>
              </w:rPr>
              <w:t>和危机</w:t>
            </w:r>
            <w:r>
              <w:rPr>
                <w:rFonts w:hint="eastAsia"/>
                <w:sz w:val="21"/>
                <w:szCs w:val="21"/>
              </w:rPr>
              <w:t>。</w:t>
            </w:r>
            <w:r w:rsidR="007F3519">
              <w:rPr>
                <w:rFonts w:hint="eastAsia"/>
                <w:sz w:val="21"/>
                <w:szCs w:val="21"/>
              </w:rPr>
              <w:t>危机</w:t>
            </w:r>
          </w:p>
          <w:p w:rsidR="00760084" w:rsidRPr="004B1A3F" w:rsidRDefault="00760084" w:rsidP="00A267F6">
            <w:pPr>
              <w:rPr>
                <w:sz w:val="21"/>
                <w:szCs w:val="21"/>
              </w:rPr>
            </w:pPr>
          </w:p>
          <w:p w:rsidR="00760084" w:rsidRPr="004B1A3F" w:rsidRDefault="00760084" w:rsidP="00A267F6">
            <w:pPr>
              <w:rPr>
                <w:sz w:val="21"/>
                <w:szCs w:val="21"/>
              </w:rPr>
            </w:pPr>
          </w:p>
        </w:tc>
      </w:tr>
    </w:tbl>
    <w:p w:rsidR="00DC2F48" w:rsidRDefault="00DC2F48" w:rsidP="00E94FEA">
      <w:pPr>
        <w:pStyle w:val="3"/>
      </w:pPr>
      <w:r w:rsidRPr="0071574C">
        <w:rPr>
          <w:rFonts w:hint="eastAsia"/>
        </w:rPr>
        <w:lastRenderedPageBreak/>
        <w:t>安装说明</w:t>
      </w:r>
      <w:r>
        <w:rPr>
          <w:rFonts w:hint="eastAsia"/>
        </w:rPr>
        <w:t>：</w:t>
      </w:r>
    </w:p>
    <w:tbl>
      <w:tblPr>
        <w:tblStyle w:val="a7"/>
        <w:tblW w:w="8498" w:type="dxa"/>
        <w:tblInd w:w="250" w:type="dxa"/>
        <w:tblLook w:val="01E0" w:firstRow="1" w:lastRow="1" w:firstColumn="1" w:lastColumn="1" w:noHBand="0" w:noVBand="0"/>
      </w:tblPr>
      <w:tblGrid>
        <w:gridCol w:w="8498"/>
      </w:tblGrid>
      <w:tr w:rsidR="00DC2F48" w:rsidTr="004B1A3F">
        <w:trPr>
          <w:trHeight w:val="5631"/>
        </w:trPr>
        <w:tc>
          <w:tcPr>
            <w:tcW w:w="8498" w:type="dxa"/>
          </w:tcPr>
          <w:p w:rsidR="004B169E" w:rsidRPr="008B33F5" w:rsidRDefault="004B169E" w:rsidP="008B33F5">
            <w:pPr>
              <w:rPr>
                <w:sz w:val="24"/>
              </w:rPr>
            </w:pPr>
            <w:r w:rsidRPr="008B33F5">
              <w:rPr>
                <w:rFonts w:hint="eastAsia"/>
                <w:szCs w:val="21"/>
              </w:rPr>
              <w:t>在</w:t>
            </w:r>
            <w:r w:rsidR="008B33F5">
              <w:rPr>
                <w:rFonts w:hint="eastAsia"/>
                <w:szCs w:val="21"/>
              </w:rPr>
              <w:t>谷歌</w:t>
            </w:r>
            <w:r w:rsidRPr="008B33F5">
              <w:rPr>
                <w:rFonts w:hint="eastAsia"/>
                <w:szCs w:val="21"/>
              </w:rPr>
              <w:t>浏览器中打开即可</w:t>
            </w:r>
          </w:p>
        </w:tc>
      </w:tr>
    </w:tbl>
    <w:p w:rsidR="00DC2F48" w:rsidRDefault="00DC2F48" w:rsidP="00EF016E">
      <w:pPr>
        <w:rPr>
          <w:sz w:val="24"/>
        </w:rPr>
      </w:pPr>
    </w:p>
    <w:p w:rsidR="002A096E" w:rsidRDefault="002A096E">
      <w:pPr>
        <w:widowControl/>
        <w:jc w:val="left"/>
        <w:rPr>
          <w:sz w:val="24"/>
        </w:rPr>
      </w:pPr>
      <w:r>
        <w:rPr>
          <w:sz w:val="24"/>
        </w:rPr>
        <w:br w:type="page"/>
      </w:r>
    </w:p>
    <w:p w:rsidR="00DC2F48" w:rsidRDefault="00DC2F48" w:rsidP="00D910F0">
      <w:pPr>
        <w:pStyle w:val="3"/>
      </w:pPr>
      <w:r>
        <w:rPr>
          <w:rFonts w:hint="eastAsia"/>
        </w:rPr>
        <w:lastRenderedPageBreak/>
        <w:t>演示效果：</w:t>
      </w:r>
    </w:p>
    <w:tbl>
      <w:tblPr>
        <w:tblStyle w:val="a7"/>
        <w:tblW w:w="8640" w:type="dxa"/>
        <w:tblInd w:w="108" w:type="dxa"/>
        <w:tblLook w:val="01E0" w:firstRow="1" w:lastRow="1" w:firstColumn="1" w:lastColumn="1" w:noHBand="0" w:noVBand="0"/>
      </w:tblPr>
      <w:tblGrid>
        <w:gridCol w:w="8640"/>
      </w:tblGrid>
      <w:tr w:rsidR="00DC2F48" w:rsidTr="00DB3E65">
        <w:trPr>
          <w:trHeight w:val="11726"/>
        </w:trPr>
        <w:tc>
          <w:tcPr>
            <w:tcW w:w="8640" w:type="dxa"/>
          </w:tcPr>
          <w:p w:rsidR="00CB27C9" w:rsidRPr="004B1A3F" w:rsidRDefault="007067E6" w:rsidP="006F7FA1">
            <w:pPr>
              <w:rPr>
                <w:sz w:val="21"/>
                <w:szCs w:val="21"/>
              </w:rPr>
            </w:pPr>
            <w:r w:rsidRPr="004B1A3F">
              <w:rPr>
                <w:rFonts w:hint="eastAsia"/>
                <w:sz w:val="21"/>
                <w:szCs w:val="21"/>
              </w:rPr>
              <w:t>选取</w:t>
            </w:r>
            <w:r w:rsidR="003F4176" w:rsidRPr="004B1A3F">
              <w:rPr>
                <w:rFonts w:hint="eastAsia"/>
                <w:sz w:val="21"/>
                <w:szCs w:val="21"/>
              </w:rPr>
              <w:t>表现作品典型</w:t>
            </w:r>
            <w:r w:rsidR="00D31DBE" w:rsidRPr="004B1A3F">
              <w:rPr>
                <w:rFonts w:hint="eastAsia"/>
                <w:sz w:val="21"/>
                <w:szCs w:val="21"/>
              </w:rPr>
              <w:t>功能或</w:t>
            </w:r>
            <w:r w:rsidR="003F4176" w:rsidRPr="004B1A3F">
              <w:rPr>
                <w:rFonts w:hint="eastAsia"/>
                <w:sz w:val="21"/>
                <w:szCs w:val="21"/>
              </w:rPr>
              <w:t>效果的</w:t>
            </w:r>
            <w:r w:rsidRPr="004B1A3F">
              <w:rPr>
                <w:rFonts w:hint="eastAsia"/>
                <w:sz w:val="21"/>
                <w:szCs w:val="21"/>
              </w:rPr>
              <w:t>截图</w:t>
            </w:r>
            <w:r w:rsidRPr="004B1A3F">
              <w:rPr>
                <w:rFonts w:hint="eastAsia"/>
                <w:sz w:val="21"/>
                <w:szCs w:val="21"/>
              </w:rPr>
              <w:t>5-8</w:t>
            </w:r>
            <w:r w:rsidRPr="004B1A3F">
              <w:rPr>
                <w:rFonts w:hint="eastAsia"/>
                <w:sz w:val="21"/>
                <w:szCs w:val="21"/>
              </w:rPr>
              <w:t>幅</w:t>
            </w:r>
            <w:r w:rsidR="00A137F3" w:rsidRPr="004B1A3F">
              <w:rPr>
                <w:rFonts w:hint="eastAsia"/>
                <w:sz w:val="21"/>
                <w:szCs w:val="21"/>
              </w:rPr>
              <w:t>，</w:t>
            </w:r>
          </w:p>
          <w:p w:rsidR="006F7FA1" w:rsidRPr="004B1A3F" w:rsidRDefault="00A137F3" w:rsidP="006F7FA1">
            <w:pPr>
              <w:rPr>
                <w:sz w:val="21"/>
                <w:szCs w:val="21"/>
              </w:rPr>
            </w:pPr>
            <w:r w:rsidRPr="004B1A3F">
              <w:rPr>
                <w:rFonts w:hint="eastAsia"/>
                <w:sz w:val="21"/>
                <w:szCs w:val="21"/>
              </w:rPr>
              <w:t>设置</w:t>
            </w:r>
            <w:r w:rsidR="00183DBC" w:rsidRPr="004B1A3F">
              <w:rPr>
                <w:rFonts w:hint="eastAsia"/>
                <w:sz w:val="21"/>
                <w:szCs w:val="21"/>
              </w:rPr>
              <w:t>每幅</w:t>
            </w:r>
            <w:r w:rsidRPr="004B1A3F">
              <w:rPr>
                <w:rFonts w:hint="eastAsia"/>
                <w:sz w:val="21"/>
                <w:szCs w:val="21"/>
              </w:rPr>
              <w:t>图片宽度不超过</w:t>
            </w:r>
            <w:r w:rsidRPr="004B1A3F">
              <w:rPr>
                <w:rFonts w:hint="eastAsia"/>
                <w:sz w:val="21"/>
                <w:szCs w:val="21"/>
              </w:rPr>
              <w:t>12</w:t>
            </w:r>
            <w:r w:rsidRPr="004B1A3F">
              <w:rPr>
                <w:rFonts w:hint="eastAsia"/>
                <w:sz w:val="21"/>
                <w:szCs w:val="21"/>
              </w:rPr>
              <w:t>厘米、高度不超过</w:t>
            </w:r>
            <w:r w:rsidRPr="004B1A3F">
              <w:rPr>
                <w:rFonts w:hint="eastAsia"/>
                <w:sz w:val="21"/>
                <w:szCs w:val="21"/>
              </w:rPr>
              <w:t>10</w:t>
            </w:r>
            <w:r w:rsidRPr="004B1A3F">
              <w:rPr>
                <w:rFonts w:hint="eastAsia"/>
                <w:sz w:val="21"/>
                <w:szCs w:val="21"/>
              </w:rPr>
              <w:t>厘米。</w:t>
            </w:r>
          </w:p>
          <w:p w:rsidR="00A137F3" w:rsidRPr="004B1A3F" w:rsidRDefault="00CB27C9" w:rsidP="006F7FA1">
            <w:pPr>
              <w:rPr>
                <w:sz w:val="21"/>
                <w:szCs w:val="21"/>
              </w:rPr>
            </w:pPr>
            <w:r w:rsidRPr="004B1A3F">
              <w:rPr>
                <w:rFonts w:hint="eastAsia"/>
                <w:sz w:val="21"/>
                <w:szCs w:val="21"/>
              </w:rPr>
              <w:t>总页数不超过</w:t>
            </w:r>
            <w:r w:rsidRPr="004B1A3F">
              <w:rPr>
                <w:rFonts w:hint="eastAsia"/>
                <w:sz w:val="21"/>
                <w:szCs w:val="21"/>
              </w:rPr>
              <w:t>3</w:t>
            </w:r>
            <w:r w:rsidRPr="004B1A3F">
              <w:rPr>
                <w:rFonts w:hint="eastAsia"/>
                <w:sz w:val="21"/>
                <w:szCs w:val="21"/>
              </w:rPr>
              <w:t>页</w:t>
            </w:r>
          </w:p>
          <w:p w:rsidR="0011143A" w:rsidRPr="004B1A3F" w:rsidRDefault="0011143A" w:rsidP="006F7FA1">
            <w:pPr>
              <w:rPr>
                <w:sz w:val="21"/>
                <w:szCs w:val="21"/>
              </w:rPr>
            </w:pPr>
          </w:p>
          <w:p w:rsidR="006F7FA1" w:rsidRPr="004B1A3F" w:rsidRDefault="006F7FA1" w:rsidP="0011143A">
            <w:pPr>
              <w:rPr>
                <w:sz w:val="21"/>
                <w:szCs w:val="21"/>
              </w:rPr>
            </w:pPr>
          </w:p>
        </w:tc>
      </w:tr>
    </w:tbl>
    <w:p w:rsidR="00DC2F48" w:rsidRDefault="00DC2F48" w:rsidP="00EF016E">
      <w:pPr>
        <w:rPr>
          <w:sz w:val="24"/>
        </w:rPr>
      </w:pPr>
    </w:p>
    <w:p w:rsidR="00BC4690" w:rsidRDefault="00BC4690">
      <w:pPr>
        <w:widowControl/>
        <w:jc w:val="left"/>
        <w:rPr>
          <w:sz w:val="24"/>
        </w:rPr>
      </w:pPr>
      <w:r>
        <w:rPr>
          <w:sz w:val="24"/>
        </w:rPr>
        <w:br w:type="page"/>
      </w:r>
    </w:p>
    <w:p w:rsidR="00DC2F48" w:rsidRDefault="00DC2F48" w:rsidP="00700819">
      <w:pPr>
        <w:pStyle w:val="3"/>
      </w:pPr>
      <w:r w:rsidRPr="0071574C">
        <w:rPr>
          <w:rFonts w:hint="eastAsia"/>
        </w:rPr>
        <w:lastRenderedPageBreak/>
        <w:t>设计思路</w:t>
      </w:r>
      <w:r>
        <w:rPr>
          <w:rFonts w:hint="eastAsia"/>
        </w:rPr>
        <w:t>：</w:t>
      </w:r>
    </w:p>
    <w:tbl>
      <w:tblPr>
        <w:tblStyle w:val="a7"/>
        <w:tblW w:w="8640" w:type="dxa"/>
        <w:tblInd w:w="108" w:type="dxa"/>
        <w:tblLook w:val="01E0" w:firstRow="1" w:lastRow="1" w:firstColumn="1" w:lastColumn="1" w:noHBand="0" w:noVBand="0"/>
      </w:tblPr>
      <w:tblGrid>
        <w:gridCol w:w="8640"/>
      </w:tblGrid>
      <w:tr w:rsidR="00DC2F48" w:rsidRPr="009D6AB9" w:rsidTr="009F7101">
        <w:trPr>
          <w:trHeight w:val="11443"/>
        </w:trPr>
        <w:tc>
          <w:tcPr>
            <w:tcW w:w="8640" w:type="dxa"/>
          </w:tcPr>
          <w:p w:rsidR="00DC2F48" w:rsidRDefault="00717C11" w:rsidP="00AE7058">
            <w:pPr>
              <w:rPr>
                <w:sz w:val="21"/>
                <w:szCs w:val="21"/>
                <w:lang w:val="en"/>
              </w:rPr>
            </w:pPr>
            <w:r>
              <w:rPr>
                <w:rFonts w:hint="eastAsia"/>
                <w:sz w:val="21"/>
                <w:szCs w:val="21"/>
                <w:lang w:val="en"/>
              </w:rPr>
              <w:t>2019</w:t>
            </w:r>
            <w:r>
              <w:rPr>
                <w:rFonts w:hint="eastAsia"/>
                <w:sz w:val="21"/>
                <w:szCs w:val="21"/>
                <w:lang w:val="en"/>
              </w:rPr>
              <w:t>年</w:t>
            </w:r>
            <w:r>
              <w:rPr>
                <w:rFonts w:hint="eastAsia"/>
                <w:sz w:val="21"/>
                <w:szCs w:val="21"/>
                <w:lang w:val="en"/>
              </w:rPr>
              <w:t>3</w:t>
            </w:r>
            <w:r>
              <w:rPr>
                <w:rFonts w:hint="eastAsia"/>
                <w:sz w:val="21"/>
                <w:szCs w:val="21"/>
                <w:lang w:val="en"/>
              </w:rPr>
              <w:t>月底到</w:t>
            </w:r>
            <w:r>
              <w:rPr>
                <w:rFonts w:hint="eastAsia"/>
                <w:sz w:val="21"/>
                <w:szCs w:val="21"/>
                <w:lang w:val="en"/>
              </w:rPr>
              <w:t>4</w:t>
            </w:r>
            <w:r>
              <w:rPr>
                <w:rFonts w:hint="eastAsia"/>
                <w:sz w:val="21"/>
                <w:szCs w:val="21"/>
                <w:lang w:val="en"/>
              </w:rPr>
              <w:t>月初以来，江苏省连续发生多起化工厂爆炸事故</w:t>
            </w:r>
            <w:r w:rsidR="00051404">
              <w:rPr>
                <w:rFonts w:hint="eastAsia"/>
                <w:sz w:val="21"/>
                <w:szCs w:val="21"/>
                <w:lang w:val="en"/>
              </w:rPr>
              <w:t>，造成了人员伤亡和财产损失，引</w:t>
            </w:r>
            <w:r w:rsidR="00237330">
              <w:rPr>
                <w:rFonts w:hint="eastAsia"/>
                <w:sz w:val="21"/>
                <w:szCs w:val="21"/>
                <w:lang w:val="en"/>
              </w:rPr>
              <w:t>发</w:t>
            </w:r>
            <w:r w:rsidR="00051404">
              <w:rPr>
                <w:rFonts w:hint="eastAsia"/>
                <w:sz w:val="21"/>
                <w:szCs w:val="21"/>
                <w:lang w:val="en"/>
              </w:rPr>
              <w:t>了</w:t>
            </w:r>
            <w:r w:rsidR="00237330">
              <w:rPr>
                <w:rFonts w:hint="eastAsia"/>
                <w:sz w:val="21"/>
                <w:szCs w:val="21"/>
                <w:lang w:val="en"/>
              </w:rPr>
              <w:t>社会对化工行业的</w:t>
            </w:r>
            <w:r w:rsidR="00051404">
              <w:rPr>
                <w:rFonts w:hint="eastAsia"/>
                <w:sz w:val="21"/>
                <w:szCs w:val="21"/>
                <w:lang w:val="en"/>
              </w:rPr>
              <w:t>广泛关注。在对事故原因进行初步调查后，</w:t>
            </w:r>
            <w:r w:rsidR="001F641F">
              <w:rPr>
                <w:rFonts w:hint="eastAsia"/>
                <w:sz w:val="21"/>
                <w:szCs w:val="21"/>
                <w:lang w:val="en"/>
              </w:rPr>
              <w:t>据报道</w:t>
            </w:r>
            <w:r w:rsidR="00051404">
              <w:rPr>
                <w:rFonts w:hint="eastAsia"/>
                <w:sz w:val="21"/>
                <w:szCs w:val="21"/>
                <w:lang w:val="en"/>
              </w:rPr>
              <w:t>昆山与泰州两起爆炸事故中都存在废弃物贮存不当</w:t>
            </w:r>
            <w:r w:rsidR="00237330">
              <w:rPr>
                <w:rFonts w:hint="eastAsia"/>
                <w:sz w:val="21"/>
                <w:szCs w:val="21"/>
                <w:lang w:val="en"/>
              </w:rPr>
              <w:t>的</w:t>
            </w:r>
            <w:r w:rsidR="00051404">
              <w:rPr>
                <w:rFonts w:hint="eastAsia"/>
                <w:sz w:val="21"/>
                <w:szCs w:val="21"/>
                <w:lang w:val="en"/>
              </w:rPr>
              <w:t>情况</w:t>
            </w:r>
            <w:r w:rsidR="001F641F">
              <w:rPr>
                <w:rFonts w:hint="eastAsia"/>
                <w:sz w:val="21"/>
                <w:szCs w:val="21"/>
                <w:lang w:val="en"/>
              </w:rPr>
              <w:t>。抱着探寻的态度，我们产生了将全国今年工业危险废弃物的生产、贮存、利用、处置情况以可视化的方式进行展示。</w:t>
            </w:r>
          </w:p>
          <w:p w:rsidR="00237330" w:rsidRDefault="00237330" w:rsidP="00AE7058">
            <w:pPr>
              <w:rPr>
                <w:sz w:val="21"/>
                <w:szCs w:val="21"/>
                <w:lang w:val="en"/>
              </w:rPr>
            </w:pPr>
          </w:p>
          <w:p w:rsidR="001F641F" w:rsidRDefault="001F641F" w:rsidP="00AE7058">
            <w:pPr>
              <w:rPr>
                <w:sz w:val="21"/>
                <w:szCs w:val="21"/>
                <w:lang w:val="en"/>
              </w:rPr>
            </w:pPr>
            <w:r>
              <w:rPr>
                <w:rFonts w:hint="eastAsia"/>
                <w:sz w:val="21"/>
                <w:szCs w:val="21"/>
                <w:lang w:val="en"/>
              </w:rPr>
              <w:t>我们希望通过这种方式引导公众对工业危险废弃物加以重视，呼吁政府和企业合理贮存和处理，减少类似事故再次发生的概率。</w:t>
            </w:r>
          </w:p>
          <w:p w:rsidR="00237330" w:rsidRDefault="00237330" w:rsidP="00AE7058">
            <w:pPr>
              <w:rPr>
                <w:sz w:val="21"/>
                <w:szCs w:val="21"/>
                <w:lang w:val="en"/>
              </w:rPr>
            </w:pPr>
          </w:p>
          <w:p w:rsidR="001F641F" w:rsidRDefault="001F641F" w:rsidP="00AE7058">
            <w:pPr>
              <w:rPr>
                <w:b/>
                <w:sz w:val="21"/>
                <w:szCs w:val="21"/>
                <w:lang w:val="en"/>
              </w:rPr>
            </w:pPr>
            <w:r w:rsidRPr="001F641F">
              <w:rPr>
                <w:rFonts w:hint="eastAsia"/>
                <w:b/>
                <w:sz w:val="21"/>
                <w:szCs w:val="21"/>
                <w:lang w:val="en"/>
              </w:rPr>
              <w:t>我们的设计思路如下：</w:t>
            </w:r>
          </w:p>
          <w:p w:rsidR="00237330" w:rsidRDefault="00237330" w:rsidP="00AE7058">
            <w:pPr>
              <w:rPr>
                <w:b/>
                <w:sz w:val="21"/>
                <w:szCs w:val="21"/>
                <w:lang w:val="en"/>
              </w:rPr>
            </w:pPr>
          </w:p>
          <w:p w:rsidR="001F641F" w:rsidRDefault="001F641F" w:rsidP="001F641F">
            <w:pPr>
              <w:pStyle w:val="a9"/>
              <w:numPr>
                <w:ilvl w:val="0"/>
                <w:numId w:val="3"/>
              </w:numPr>
              <w:ind w:firstLineChars="0"/>
              <w:rPr>
                <w:sz w:val="21"/>
                <w:szCs w:val="21"/>
                <w:lang w:val="en"/>
              </w:rPr>
            </w:pPr>
            <w:r w:rsidRPr="00237330">
              <w:rPr>
                <w:rFonts w:hint="eastAsia"/>
                <w:sz w:val="21"/>
                <w:szCs w:val="21"/>
                <w:lang w:val="en"/>
              </w:rPr>
              <w:t>首先</w:t>
            </w:r>
            <w:r w:rsidR="00237330" w:rsidRPr="00237330">
              <w:rPr>
                <w:rFonts w:hint="eastAsia"/>
                <w:sz w:val="21"/>
                <w:szCs w:val="21"/>
                <w:lang w:val="en"/>
              </w:rPr>
              <w:t>登入国家数据平台，从中国国家统计年鉴</w:t>
            </w:r>
            <w:r w:rsidR="00CC74D9">
              <w:rPr>
                <w:rFonts w:hint="eastAsia"/>
                <w:sz w:val="21"/>
                <w:szCs w:val="21"/>
                <w:lang w:val="en"/>
              </w:rPr>
              <w:t>（</w:t>
            </w:r>
            <w:hyperlink r:id="rId8" w:history="1">
              <w:r w:rsidR="00CC74D9" w:rsidRPr="0009062A">
                <w:rPr>
                  <w:rStyle w:val="ad"/>
                  <w:szCs w:val="21"/>
                  <w:lang w:val="en"/>
                </w:rPr>
                <w:t>http://www.stats.gov.cn/tjsj/ndsj/</w:t>
              </w:r>
            </w:hyperlink>
            <w:r w:rsidR="00CC74D9">
              <w:rPr>
                <w:rFonts w:hint="eastAsia"/>
                <w:sz w:val="21"/>
                <w:szCs w:val="21"/>
                <w:lang w:val="en"/>
              </w:rPr>
              <w:t>）</w:t>
            </w:r>
            <w:r w:rsidR="00237330" w:rsidRPr="00237330">
              <w:rPr>
                <w:rFonts w:hint="eastAsia"/>
                <w:sz w:val="21"/>
                <w:szCs w:val="21"/>
                <w:lang w:val="en"/>
              </w:rPr>
              <w:t>中</w:t>
            </w:r>
            <w:r w:rsidR="00237330">
              <w:rPr>
                <w:rFonts w:hint="eastAsia"/>
                <w:sz w:val="21"/>
                <w:szCs w:val="21"/>
                <w:lang w:val="en"/>
              </w:rPr>
              <w:t>，获取</w:t>
            </w:r>
            <w:r w:rsidR="000B756E">
              <w:rPr>
                <w:rFonts w:hint="eastAsia"/>
                <w:sz w:val="21"/>
                <w:szCs w:val="21"/>
                <w:lang w:val="en"/>
              </w:rPr>
              <w:t>2012-2017</w:t>
            </w:r>
            <w:r w:rsidR="000B756E">
              <w:rPr>
                <w:rFonts w:hint="eastAsia"/>
                <w:sz w:val="21"/>
                <w:szCs w:val="21"/>
                <w:lang w:val="en"/>
              </w:rPr>
              <w:t>年工业危险废弃物</w:t>
            </w:r>
            <w:r w:rsidR="00237330">
              <w:rPr>
                <w:rFonts w:hint="eastAsia"/>
                <w:sz w:val="21"/>
                <w:szCs w:val="21"/>
                <w:lang w:val="en"/>
              </w:rPr>
              <w:t>相关数据</w:t>
            </w:r>
          </w:p>
          <w:p w:rsidR="00237330" w:rsidRPr="00237330" w:rsidRDefault="00237330" w:rsidP="00237330">
            <w:pPr>
              <w:rPr>
                <w:szCs w:val="21"/>
                <w:lang w:val="en"/>
              </w:rPr>
            </w:pPr>
          </w:p>
          <w:p w:rsidR="00237330" w:rsidRDefault="00237330" w:rsidP="001F641F">
            <w:pPr>
              <w:pStyle w:val="a9"/>
              <w:numPr>
                <w:ilvl w:val="0"/>
                <w:numId w:val="3"/>
              </w:numPr>
              <w:ind w:firstLineChars="0"/>
              <w:rPr>
                <w:sz w:val="21"/>
                <w:szCs w:val="21"/>
                <w:lang w:val="en"/>
              </w:rPr>
            </w:pPr>
            <w:r>
              <w:rPr>
                <w:rFonts w:hint="eastAsia"/>
                <w:sz w:val="21"/>
                <w:szCs w:val="21"/>
                <w:lang w:val="en"/>
              </w:rPr>
              <w:t>利用</w:t>
            </w:r>
            <w:r>
              <w:rPr>
                <w:rFonts w:hint="eastAsia"/>
                <w:sz w:val="21"/>
                <w:szCs w:val="21"/>
                <w:lang w:val="en"/>
              </w:rPr>
              <w:t>O</w:t>
            </w:r>
            <w:r>
              <w:rPr>
                <w:sz w:val="21"/>
                <w:szCs w:val="21"/>
                <w:lang w:val="en"/>
              </w:rPr>
              <w:t>CR</w:t>
            </w:r>
            <w:r>
              <w:rPr>
                <w:rFonts w:hint="eastAsia"/>
                <w:sz w:val="21"/>
                <w:szCs w:val="21"/>
                <w:lang w:val="en"/>
              </w:rPr>
              <w:t>工具</w:t>
            </w:r>
            <w:r w:rsidR="00CC74D9">
              <w:rPr>
                <w:rFonts w:hint="eastAsia"/>
                <w:sz w:val="21"/>
                <w:szCs w:val="21"/>
                <w:lang w:val="en"/>
              </w:rPr>
              <w:t>（</w:t>
            </w:r>
            <w:r w:rsidR="00CC74D9" w:rsidRPr="00CC74D9">
              <w:rPr>
                <w:sz w:val="21"/>
                <w:szCs w:val="21"/>
                <w:lang w:val="en"/>
              </w:rPr>
              <w:t>https://zhcn.109876543210.com/</w:t>
            </w:r>
            <w:r w:rsidR="00CC74D9">
              <w:rPr>
                <w:rFonts w:hint="eastAsia"/>
                <w:sz w:val="21"/>
                <w:szCs w:val="21"/>
                <w:lang w:val="en"/>
              </w:rPr>
              <w:t>）</w:t>
            </w:r>
            <w:r>
              <w:rPr>
                <w:rFonts w:hint="eastAsia"/>
                <w:sz w:val="21"/>
                <w:szCs w:val="21"/>
                <w:lang w:val="en"/>
              </w:rPr>
              <w:t>对相关数据进行了识别，将其保存为</w:t>
            </w:r>
            <w:r>
              <w:rPr>
                <w:rFonts w:hint="eastAsia"/>
                <w:sz w:val="21"/>
                <w:szCs w:val="21"/>
                <w:lang w:val="en"/>
              </w:rPr>
              <w:t>e</w:t>
            </w:r>
            <w:r>
              <w:rPr>
                <w:sz w:val="21"/>
                <w:szCs w:val="21"/>
                <w:lang w:val="en"/>
              </w:rPr>
              <w:t>xcel</w:t>
            </w:r>
            <w:r>
              <w:rPr>
                <w:rFonts w:hint="eastAsia"/>
                <w:sz w:val="21"/>
                <w:szCs w:val="21"/>
                <w:lang w:val="en"/>
              </w:rPr>
              <w:t>文件格式</w:t>
            </w:r>
          </w:p>
          <w:p w:rsidR="00237330" w:rsidRPr="00CC74D9" w:rsidRDefault="00237330" w:rsidP="00237330">
            <w:pPr>
              <w:pStyle w:val="a9"/>
              <w:ind w:firstLine="400"/>
              <w:rPr>
                <w:szCs w:val="21"/>
                <w:lang w:val="en"/>
              </w:rPr>
            </w:pPr>
          </w:p>
          <w:p w:rsidR="00F671C4" w:rsidRDefault="00237330" w:rsidP="001F641F">
            <w:pPr>
              <w:pStyle w:val="a9"/>
              <w:numPr>
                <w:ilvl w:val="0"/>
                <w:numId w:val="3"/>
              </w:numPr>
              <w:ind w:firstLineChars="0"/>
              <w:rPr>
                <w:sz w:val="21"/>
                <w:szCs w:val="21"/>
                <w:lang w:val="en"/>
              </w:rPr>
            </w:pPr>
            <w:r>
              <w:rPr>
                <w:rFonts w:hint="eastAsia"/>
                <w:sz w:val="21"/>
                <w:szCs w:val="21"/>
                <w:lang w:val="en"/>
              </w:rPr>
              <w:t>下载安装</w:t>
            </w:r>
            <w:r>
              <w:rPr>
                <w:rFonts w:hint="eastAsia"/>
                <w:sz w:val="21"/>
                <w:szCs w:val="21"/>
                <w:lang w:val="en"/>
              </w:rPr>
              <w:t>p</w:t>
            </w:r>
            <w:r>
              <w:rPr>
                <w:sz w:val="21"/>
                <w:szCs w:val="21"/>
                <w:lang w:val="en"/>
              </w:rPr>
              <w:t>ython</w:t>
            </w:r>
            <w:r>
              <w:rPr>
                <w:rFonts w:hint="eastAsia"/>
                <w:sz w:val="21"/>
                <w:szCs w:val="21"/>
                <w:lang w:val="en"/>
              </w:rPr>
              <w:t>中</w:t>
            </w:r>
            <w:proofErr w:type="spellStart"/>
            <w:r>
              <w:rPr>
                <w:rFonts w:hint="eastAsia"/>
                <w:sz w:val="21"/>
                <w:szCs w:val="21"/>
                <w:lang w:val="en"/>
              </w:rPr>
              <w:t>p</w:t>
            </w:r>
            <w:r>
              <w:rPr>
                <w:sz w:val="21"/>
                <w:szCs w:val="21"/>
                <w:lang w:val="en"/>
              </w:rPr>
              <w:t>yecharts</w:t>
            </w:r>
            <w:proofErr w:type="spellEnd"/>
            <w:r>
              <w:rPr>
                <w:rFonts w:hint="eastAsia"/>
                <w:sz w:val="21"/>
                <w:szCs w:val="21"/>
                <w:lang w:val="en"/>
              </w:rPr>
              <w:t>包</w:t>
            </w:r>
            <w:r w:rsidR="00307625">
              <w:rPr>
                <w:rFonts w:hint="eastAsia"/>
                <w:sz w:val="21"/>
                <w:szCs w:val="21"/>
                <w:lang w:val="en"/>
              </w:rPr>
              <w:t>，</w:t>
            </w:r>
            <w:r>
              <w:rPr>
                <w:rFonts w:hint="eastAsia"/>
                <w:sz w:val="21"/>
                <w:szCs w:val="21"/>
                <w:lang w:val="en"/>
              </w:rPr>
              <w:t>学习了</w:t>
            </w:r>
            <w:proofErr w:type="spellStart"/>
            <w:r>
              <w:rPr>
                <w:rFonts w:hint="eastAsia"/>
                <w:sz w:val="21"/>
                <w:szCs w:val="21"/>
                <w:lang w:val="en"/>
              </w:rPr>
              <w:t>p</w:t>
            </w:r>
            <w:r>
              <w:rPr>
                <w:sz w:val="21"/>
                <w:szCs w:val="21"/>
                <w:lang w:val="en"/>
              </w:rPr>
              <w:t>yecharts</w:t>
            </w:r>
            <w:proofErr w:type="spellEnd"/>
            <w:r>
              <w:rPr>
                <w:rFonts w:hint="eastAsia"/>
                <w:sz w:val="21"/>
                <w:szCs w:val="21"/>
                <w:lang w:val="en"/>
              </w:rPr>
              <w:t>新老版本的配置文档</w:t>
            </w:r>
          </w:p>
          <w:p w:rsidR="00237330" w:rsidRPr="00F671C4" w:rsidRDefault="00F671C4" w:rsidP="00F671C4">
            <w:pPr>
              <w:ind w:firstLineChars="200" w:firstLine="400"/>
              <w:rPr>
                <w:szCs w:val="21"/>
                <w:lang w:val="en"/>
              </w:rPr>
            </w:pPr>
            <w:r w:rsidRPr="00F671C4">
              <w:rPr>
                <w:rFonts w:hint="eastAsia"/>
                <w:szCs w:val="21"/>
                <w:lang w:val="en"/>
              </w:rPr>
              <w:t>（</w:t>
            </w:r>
            <w:r w:rsidRPr="00F671C4">
              <w:rPr>
                <w:szCs w:val="21"/>
                <w:lang w:val="en"/>
              </w:rPr>
              <w:t>https://pyecharts.org/#/zh-cn/intro</w:t>
            </w:r>
            <w:r w:rsidRPr="00F671C4">
              <w:rPr>
                <w:rFonts w:hint="eastAsia"/>
                <w:szCs w:val="21"/>
                <w:lang w:val="en"/>
              </w:rPr>
              <w:t>）</w:t>
            </w:r>
          </w:p>
          <w:p w:rsidR="00237330" w:rsidRPr="00F671C4" w:rsidRDefault="00237330" w:rsidP="00237330">
            <w:pPr>
              <w:pStyle w:val="a9"/>
              <w:ind w:firstLine="400"/>
              <w:rPr>
                <w:szCs w:val="21"/>
                <w:lang w:val="en"/>
              </w:rPr>
            </w:pPr>
          </w:p>
          <w:p w:rsidR="00237330" w:rsidRDefault="00237330" w:rsidP="001F641F">
            <w:pPr>
              <w:pStyle w:val="a9"/>
              <w:numPr>
                <w:ilvl w:val="0"/>
                <w:numId w:val="3"/>
              </w:numPr>
              <w:ind w:firstLineChars="0"/>
              <w:rPr>
                <w:sz w:val="21"/>
                <w:szCs w:val="21"/>
                <w:lang w:val="en"/>
              </w:rPr>
            </w:pPr>
            <w:r>
              <w:rPr>
                <w:rFonts w:hint="eastAsia"/>
                <w:sz w:val="21"/>
                <w:szCs w:val="21"/>
                <w:lang w:val="en"/>
              </w:rPr>
              <w:t>对数据类型和</w:t>
            </w:r>
            <w:r w:rsidR="000B756E">
              <w:rPr>
                <w:rFonts w:hint="eastAsia"/>
                <w:sz w:val="21"/>
                <w:szCs w:val="21"/>
                <w:lang w:val="en"/>
              </w:rPr>
              <w:t>大小进行了初步查看，选定可视化</w:t>
            </w:r>
            <w:r w:rsidR="00CC74D9">
              <w:rPr>
                <w:rFonts w:hint="eastAsia"/>
                <w:sz w:val="21"/>
                <w:szCs w:val="21"/>
                <w:lang w:val="en"/>
              </w:rPr>
              <w:t>图表</w:t>
            </w:r>
          </w:p>
          <w:p w:rsidR="000B756E" w:rsidRPr="000B756E" w:rsidRDefault="000B756E" w:rsidP="000B756E">
            <w:pPr>
              <w:pStyle w:val="a9"/>
              <w:ind w:firstLine="400"/>
              <w:rPr>
                <w:szCs w:val="21"/>
                <w:lang w:val="en"/>
              </w:rPr>
            </w:pPr>
          </w:p>
          <w:p w:rsidR="000B756E" w:rsidRDefault="000B756E" w:rsidP="001F641F">
            <w:pPr>
              <w:pStyle w:val="a9"/>
              <w:numPr>
                <w:ilvl w:val="0"/>
                <w:numId w:val="3"/>
              </w:numPr>
              <w:ind w:firstLineChars="0"/>
              <w:rPr>
                <w:sz w:val="21"/>
                <w:szCs w:val="21"/>
                <w:lang w:val="en"/>
              </w:rPr>
            </w:pPr>
            <w:r>
              <w:rPr>
                <w:rFonts w:hint="eastAsia"/>
                <w:sz w:val="21"/>
                <w:szCs w:val="21"/>
                <w:lang w:val="en"/>
              </w:rPr>
              <w:t>利用地图热力图</w:t>
            </w:r>
            <w:r w:rsidR="007E0B8C">
              <w:rPr>
                <w:rFonts w:hint="eastAsia"/>
                <w:sz w:val="21"/>
                <w:szCs w:val="21"/>
                <w:lang w:val="en"/>
              </w:rPr>
              <w:t>从空间</w:t>
            </w:r>
            <w:r w:rsidR="007F3519">
              <w:rPr>
                <w:rFonts w:hint="eastAsia"/>
                <w:sz w:val="21"/>
                <w:szCs w:val="21"/>
                <w:lang w:val="en"/>
              </w:rPr>
              <w:t>和时间</w:t>
            </w:r>
            <w:r>
              <w:rPr>
                <w:rFonts w:hint="eastAsia"/>
                <w:sz w:val="21"/>
                <w:szCs w:val="21"/>
                <w:lang w:val="en"/>
              </w:rPr>
              <w:t>分析了</w:t>
            </w:r>
            <w:r>
              <w:rPr>
                <w:rFonts w:hint="eastAsia"/>
                <w:sz w:val="21"/>
                <w:szCs w:val="21"/>
                <w:lang w:val="en"/>
              </w:rPr>
              <w:t>2012-2017</w:t>
            </w:r>
            <w:r>
              <w:rPr>
                <w:rFonts w:hint="eastAsia"/>
                <w:sz w:val="21"/>
                <w:szCs w:val="21"/>
                <w:lang w:val="en"/>
              </w:rPr>
              <w:t>年全国不同地区工业危险废弃物贮存量的密度分布</w:t>
            </w:r>
          </w:p>
          <w:p w:rsidR="000B756E" w:rsidRPr="000B756E" w:rsidRDefault="000B756E" w:rsidP="000B756E">
            <w:pPr>
              <w:pStyle w:val="a9"/>
              <w:ind w:firstLine="400"/>
              <w:rPr>
                <w:szCs w:val="21"/>
                <w:lang w:val="en"/>
              </w:rPr>
            </w:pPr>
          </w:p>
          <w:p w:rsidR="000B756E" w:rsidRDefault="007E0B8C" w:rsidP="001F641F">
            <w:pPr>
              <w:pStyle w:val="a9"/>
              <w:numPr>
                <w:ilvl w:val="0"/>
                <w:numId w:val="3"/>
              </w:numPr>
              <w:ind w:firstLineChars="0"/>
              <w:rPr>
                <w:sz w:val="21"/>
                <w:szCs w:val="21"/>
                <w:lang w:val="en"/>
              </w:rPr>
            </w:pPr>
            <w:r>
              <w:rPr>
                <w:rFonts w:hint="eastAsia"/>
                <w:sz w:val="21"/>
                <w:szCs w:val="21"/>
                <w:lang w:val="en"/>
              </w:rPr>
              <w:t>利用散点图对各省处置利用量同生产量进行综合分析，引入面积反映贮存量，完成对数据的全貌概括</w:t>
            </w:r>
          </w:p>
          <w:p w:rsidR="007E0B8C" w:rsidRPr="007E0B8C" w:rsidRDefault="007E0B8C" w:rsidP="007E0B8C">
            <w:pPr>
              <w:pStyle w:val="a9"/>
              <w:ind w:firstLine="400"/>
              <w:rPr>
                <w:szCs w:val="21"/>
                <w:lang w:val="en"/>
              </w:rPr>
            </w:pPr>
          </w:p>
          <w:p w:rsidR="007E0B8C" w:rsidRDefault="007E0B8C" w:rsidP="001F641F">
            <w:pPr>
              <w:pStyle w:val="a9"/>
              <w:numPr>
                <w:ilvl w:val="0"/>
                <w:numId w:val="3"/>
              </w:numPr>
              <w:ind w:firstLineChars="0"/>
              <w:rPr>
                <w:sz w:val="21"/>
                <w:szCs w:val="21"/>
                <w:lang w:val="en"/>
              </w:rPr>
            </w:pPr>
            <w:r>
              <w:rPr>
                <w:rFonts w:hint="eastAsia"/>
                <w:sz w:val="21"/>
                <w:szCs w:val="21"/>
                <w:lang w:val="en"/>
              </w:rPr>
              <w:t>由于获取的数据</w:t>
            </w:r>
            <w:r w:rsidR="00D6367F">
              <w:rPr>
                <w:rFonts w:hint="eastAsia"/>
                <w:sz w:val="21"/>
                <w:szCs w:val="21"/>
                <w:lang w:val="en"/>
              </w:rPr>
              <w:t>直到</w:t>
            </w:r>
            <w:r w:rsidR="00D6367F">
              <w:rPr>
                <w:rFonts w:hint="eastAsia"/>
                <w:sz w:val="21"/>
                <w:szCs w:val="21"/>
                <w:lang w:val="en"/>
              </w:rPr>
              <w:t>2017</w:t>
            </w:r>
            <w:r w:rsidR="00D6367F">
              <w:rPr>
                <w:rFonts w:hint="eastAsia"/>
                <w:sz w:val="21"/>
                <w:szCs w:val="21"/>
                <w:lang w:val="en"/>
              </w:rPr>
              <w:t>年，我们</w:t>
            </w:r>
            <w:r>
              <w:rPr>
                <w:rFonts w:hint="eastAsia"/>
                <w:sz w:val="21"/>
                <w:szCs w:val="21"/>
                <w:lang w:val="en"/>
              </w:rPr>
              <w:t>调用</w:t>
            </w:r>
            <w:r w:rsidR="00D6367F">
              <w:rPr>
                <w:rFonts w:hint="eastAsia"/>
                <w:sz w:val="21"/>
                <w:szCs w:val="21"/>
                <w:lang w:val="en"/>
              </w:rPr>
              <w:t>了</w:t>
            </w:r>
            <w:r>
              <w:rPr>
                <w:rFonts w:hint="eastAsia"/>
                <w:sz w:val="21"/>
                <w:szCs w:val="21"/>
                <w:lang w:val="en"/>
              </w:rPr>
              <w:t>多种方法对已有数据回归分析，产生</w:t>
            </w:r>
            <w:r>
              <w:rPr>
                <w:rFonts w:hint="eastAsia"/>
                <w:sz w:val="21"/>
                <w:szCs w:val="21"/>
                <w:lang w:val="en"/>
              </w:rPr>
              <w:t>2018</w:t>
            </w:r>
            <w:r>
              <w:rPr>
                <w:rFonts w:hint="eastAsia"/>
                <w:sz w:val="21"/>
                <w:szCs w:val="21"/>
                <w:lang w:val="en"/>
              </w:rPr>
              <w:t>和</w:t>
            </w:r>
            <w:r>
              <w:rPr>
                <w:rFonts w:hint="eastAsia"/>
                <w:sz w:val="21"/>
                <w:szCs w:val="21"/>
                <w:lang w:val="en"/>
              </w:rPr>
              <w:t>2019</w:t>
            </w:r>
            <w:r>
              <w:rPr>
                <w:rFonts w:hint="eastAsia"/>
                <w:sz w:val="21"/>
                <w:szCs w:val="21"/>
                <w:lang w:val="en"/>
              </w:rPr>
              <w:t>年</w:t>
            </w:r>
            <w:r w:rsidR="00D6367F">
              <w:rPr>
                <w:rFonts w:hint="eastAsia"/>
                <w:sz w:val="21"/>
                <w:szCs w:val="21"/>
                <w:lang w:val="en"/>
              </w:rPr>
              <w:t>的预测数据</w:t>
            </w:r>
          </w:p>
          <w:p w:rsidR="00D6367F" w:rsidRPr="00D6367F" w:rsidRDefault="00D6367F" w:rsidP="00D6367F">
            <w:pPr>
              <w:pStyle w:val="a9"/>
              <w:ind w:firstLine="400"/>
              <w:rPr>
                <w:szCs w:val="21"/>
                <w:lang w:val="en"/>
              </w:rPr>
            </w:pPr>
          </w:p>
          <w:p w:rsidR="00D6367F" w:rsidRDefault="00D6367F" w:rsidP="001F641F">
            <w:pPr>
              <w:pStyle w:val="a9"/>
              <w:numPr>
                <w:ilvl w:val="0"/>
                <w:numId w:val="3"/>
              </w:numPr>
              <w:ind w:firstLineChars="0"/>
              <w:rPr>
                <w:sz w:val="21"/>
                <w:szCs w:val="21"/>
                <w:lang w:val="en"/>
              </w:rPr>
            </w:pPr>
            <w:r>
              <w:rPr>
                <w:rFonts w:hint="eastAsia"/>
                <w:sz w:val="21"/>
                <w:szCs w:val="21"/>
                <w:lang w:val="en"/>
              </w:rPr>
              <w:t>利用</w:t>
            </w:r>
            <w:r>
              <w:rPr>
                <w:rFonts w:hint="eastAsia"/>
                <w:sz w:val="21"/>
                <w:szCs w:val="21"/>
                <w:lang w:val="en"/>
              </w:rPr>
              <w:t>3</w:t>
            </w:r>
            <w:r>
              <w:rPr>
                <w:sz w:val="21"/>
                <w:szCs w:val="21"/>
                <w:lang w:val="en"/>
              </w:rPr>
              <w:t>D</w:t>
            </w:r>
            <w:r>
              <w:rPr>
                <w:rFonts w:hint="eastAsia"/>
                <w:sz w:val="21"/>
                <w:szCs w:val="21"/>
                <w:lang w:val="en"/>
              </w:rPr>
              <w:t>柱状图将各省处置利用率进行了展示分析各省危险废弃物的处理能力</w:t>
            </w:r>
          </w:p>
          <w:p w:rsidR="00D6367F" w:rsidRPr="00D6367F" w:rsidRDefault="00D6367F" w:rsidP="00D6367F">
            <w:pPr>
              <w:pStyle w:val="a9"/>
              <w:ind w:firstLine="400"/>
              <w:rPr>
                <w:szCs w:val="21"/>
                <w:lang w:val="en"/>
              </w:rPr>
            </w:pPr>
          </w:p>
          <w:p w:rsidR="00D6367F" w:rsidRDefault="00D6367F" w:rsidP="001F641F">
            <w:pPr>
              <w:pStyle w:val="a9"/>
              <w:numPr>
                <w:ilvl w:val="0"/>
                <w:numId w:val="3"/>
              </w:numPr>
              <w:ind w:firstLineChars="0"/>
              <w:rPr>
                <w:sz w:val="21"/>
                <w:szCs w:val="21"/>
                <w:lang w:val="en"/>
              </w:rPr>
            </w:pPr>
            <w:r>
              <w:rPr>
                <w:rFonts w:hint="eastAsia"/>
                <w:sz w:val="21"/>
                <w:szCs w:val="21"/>
                <w:lang w:val="en"/>
              </w:rPr>
              <w:t>利用词云图反映了</w:t>
            </w:r>
            <w:r>
              <w:rPr>
                <w:rFonts w:hint="eastAsia"/>
                <w:sz w:val="21"/>
                <w:szCs w:val="21"/>
                <w:lang w:val="en"/>
              </w:rPr>
              <w:t>2018-2019</w:t>
            </w:r>
            <w:r>
              <w:rPr>
                <w:rFonts w:hint="eastAsia"/>
                <w:sz w:val="21"/>
                <w:szCs w:val="21"/>
                <w:lang w:val="en"/>
              </w:rPr>
              <w:t>年</w:t>
            </w:r>
            <w:r w:rsidR="00307625">
              <w:rPr>
                <w:rFonts w:hint="eastAsia"/>
                <w:sz w:val="21"/>
                <w:szCs w:val="21"/>
                <w:lang w:val="en"/>
              </w:rPr>
              <w:t>预测</w:t>
            </w:r>
            <w:r>
              <w:rPr>
                <w:rFonts w:hint="eastAsia"/>
                <w:sz w:val="21"/>
                <w:szCs w:val="21"/>
                <w:lang w:val="en"/>
              </w:rPr>
              <w:t>各省危险废弃物贮存量的增长率</w:t>
            </w:r>
          </w:p>
          <w:p w:rsidR="00D6367F" w:rsidRPr="00307625" w:rsidRDefault="00D6367F" w:rsidP="00D6367F">
            <w:pPr>
              <w:pStyle w:val="a9"/>
              <w:ind w:firstLine="400"/>
              <w:rPr>
                <w:szCs w:val="21"/>
                <w:lang w:val="en"/>
              </w:rPr>
            </w:pPr>
          </w:p>
          <w:p w:rsidR="00D6367F" w:rsidRDefault="00D6367F" w:rsidP="001F641F">
            <w:pPr>
              <w:pStyle w:val="a9"/>
              <w:numPr>
                <w:ilvl w:val="0"/>
                <w:numId w:val="3"/>
              </w:numPr>
              <w:ind w:firstLineChars="0"/>
              <w:rPr>
                <w:sz w:val="21"/>
                <w:szCs w:val="21"/>
                <w:lang w:val="en"/>
              </w:rPr>
            </w:pPr>
            <w:r>
              <w:rPr>
                <w:rFonts w:hint="eastAsia"/>
                <w:sz w:val="21"/>
                <w:szCs w:val="21"/>
                <w:lang w:val="en"/>
              </w:rPr>
              <w:t>添加对各张图表的视觉效果进行了反复检验，调整参数获得了较佳的视感</w:t>
            </w:r>
          </w:p>
          <w:p w:rsidR="00D6367F" w:rsidRPr="00D6367F" w:rsidRDefault="00D6367F" w:rsidP="00D6367F">
            <w:pPr>
              <w:pStyle w:val="a9"/>
              <w:ind w:firstLine="400"/>
              <w:rPr>
                <w:szCs w:val="21"/>
                <w:lang w:val="en"/>
              </w:rPr>
            </w:pPr>
          </w:p>
          <w:p w:rsidR="00D6367F" w:rsidRDefault="00D6367F" w:rsidP="001F641F">
            <w:pPr>
              <w:pStyle w:val="a9"/>
              <w:numPr>
                <w:ilvl w:val="0"/>
                <w:numId w:val="3"/>
              </w:numPr>
              <w:ind w:firstLineChars="0"/>
              <w:rPr>
                <w:sz w:val="21"/>
                <w:szCs w:val="21"/>
                <w:lang w:val="en"/>
              </w:rPr>
            </w:pPr>
            <w:r>
              <w:rPr>
                <w:rFonts w:hint="eastAsia"/>
                <w:sz w:val="21"/>
                <w:szCs w:val="21"/>
                <w:lang w:val="en"/>
              </w:rPr>
              <w:t>利用凡科网平台</w:t>
            </w:r>
            <w:r w:rsidR="00F671C4">
              <w:rPr>
                <w:rFonts w:hint="eastAsia"/>
                <w:sz w:val="21"/>
                <w:szCs w:val="21"/>
                <w:lang w:val="en"/>
              </w:rPr>
              <w:t>（</w:t>
            </w:r>
            <w:r w:rsidR="00F671C4" w:rsidRPr="00F671C4">
              <w:rPr>
                <w:sz w:val="21"/>
                <w:szCs w:val="21"/>
                <w:lang w:val="en"/>
              </w:rPr>
              <w:t>https://jz.fkw.com/</w:t>
            </w:r>
            <w:r w:rsidR="00F671C4">
              <w:rPr>
                <w:rFonts w:hint="eastAsia"/>
                <w:sz w:val="21"/>
                <w:szCs w:val="21"/>
                <w:lang w:val="en"/>
              </w:rPr>
              <w:t>）</w:t>
            </w:r>
            <w:r>
              <w:rPr>
                <w:rFonts w:hint="eastAsia"/>
                <w:sz w:val="21"/>
                <w:szCs w:val="21"/>
                <w:lang w:val="en"/>
              </w:rPr>
              <w:t>设计了展示页面，将数据的分析结果进行了总结</w:t>
            </w:r>
          </w:p>
          <w:p w:rsidR="00307625" w:rsidRPr="00307625" w:rsidRDefault="00307625" w:rsidP="00307625">
            <w:pPr>
              <w:pStyle w:val="a9"/>
              <w:ind w:firstLine="400"/>
              <w:rPr>
                <w:szCs w:val="21"/>
                <w:lang w:val="en"/>
              </w:rPr>
            </w:pPr>
          </w:p>
          <w:p w:rsidR="00307625" w:rsidRPr="00307625" w:rsidRDefault="00AB4C08" w:rsidP="009D6AB9">
            <w:pPr>
              <w:rPr>
                <w:sz w:val="21"/>
                <w:szCs w:val="21"/>
                <w:lang w:val="en"/>
              </w:rPr>
            </w:pPr>
            <w:r>
              <w:rPr>
                <w:rFonts w:hint="eastAsia"/>
                <w:sz w:val="21"/>
                <w:szCs w:val="21"/>
                <w:lang w:val="en"/>
              </w:rPr>
              <w:t>我们的</w:t>
            </w:r>
            <w:r w:rsidR="00307625" w:rsidRPr="00307625">
              <w:rPr>
                <w:rFonts w:hint="eastAsia"/>
                <w:sz w:val="21"/>
                <w:szCs w:val="21"/>
                <w:lang w:val="en"/>
              </w:rPr>
              <w:t>作品简洁美观，</w:t>
            </w:r>
            <w:r>
              <w:rPr>
                <w:rFonts w:hint="eastAsia"/>
                <w:sz w:val="21"/>
                <w:szCs w:val="21"/>
                <w:lang w:val="en"/>
              </w:rPr>
              <w:t>数据</w:t>
            </w:r>
            <w:r w:rsidR="009D6AB9">
              <w:rPr>
                <w:rFonts w:hint="eastAsia"/>
                <w:sz w:val="21"/>
                <w:szCs w:val="21"/>
                <w:lang w:val="en"/>
              </w:rPr>
              <w:t>完整，其</w:t>
            </w:r>
            <w:r>
              <w:rPr>
                <w:rFonts w:hint="eastAsia"/>
                <w:sz w:val="21"/>
                <w:szCs w:val="21"/>
                <w:lang w:val="en"/>
              </w:rPr>
              <w:t>来源的可信度具有较高保障，合理选取了不同类型的图标进行了数据展示，</w:t>
            </w:r>
            <w:r w:rsidR="009D6AB9">
              <w:rPr>
                <w:rFonts w:hint="eastAsia"/>
                <w:sz w:val="21"/>
                <w:szCs w:val="21"/>
                <w:lang w:val="en"/>
              </w:rPr>
              <w:t>同时消除了大数量级数据不易只管理解的特点，消除了普通人的理解障碍。作品易于传播，有助于实现向社会大众宣传的目的。</w:t>
            </w:r>
          </w:p>
        </w:tc>
      </w:tr>
    </w:tbl>
    <w:p w:rsidR="00DC2F48" w:rsidRDefault="00DC2F48" w:rsidP="00EF016E">
      <w:pPr>
        <w:rPr>
          <w:sz w:val="24"/>
        </w:rPr>
      </w:pPr>
    </w:p>
    <w:p w:rsidR="009D6AB9" w:rsidRPr="009D6AB9" w:rsidRDefault="00EF29ED" w:rsidP="009D6AB9">
      <w:pPr>
        <w:widowControl/>
        <w:jc w:val="left"/>
        <w:rPr>
          <w:sz w:val="24"/>
        </w:rPr>
      </w:pPr>
      <w:r>
        <w:rPr>
          <w:sz w:val="24"/>
        </w:rPr>
        <w:br w:type="page"/>
      </w:r>
    </w:p>
    <w:p w:rsidR="00DC2F48" w:rsidRDefault="00DC2F48" w:rsidP="0051383E">
      <w:pPr>
        <w:pStyle w:val="3"/>
      </w:pPr>
      <w:r w:rsidRPr="0071574C">
        <w:rPr>
          <w:rFonts w:hint="eastAsia"/>
        </w:rPr>
        <w:lastRenderedPageBreak/>
        <w:t>设计重点与难点</w:t>
      </w:r>
      <w:r>
        <w:rPr>
          <w:rFonts w:hint="eastAsia"/>
        </w:rPr>
        <w:t>：</w:t>
      </w:r>
    </w:p>
    <w:tbl>
      <w:tblPr>
        <w:tblStyle w:val="a7"/>
        <w:tblW w:w="8640" w:type="dxa"/>
        <w:tblInd w:w="108" w:type="dxa"/>
        <w:tblLook w:val="01E0" w:firstRow="1" w:lastRow="1" w:firstColumn="1" w:lastColumn="1" w:noHBand="0" w:noVBand="0"/>
      </w:tblPr>
      <w:tblGrid>
        <w:gridCol w:w="8640"/>
      </w:tblGrid>
      <w:tr w:rsidR="00DC2F48" w:rsidTr="009F7101">
        <w:trPr>
          <w:trHeight w:val="11584"/>
        </w:trPr>
        <w:tc>
          <w:tcPr>
            <w:tcW w:w="8640" w:type="dxa"/>
          </w:tcPr>
          <w:p w:rsidR="00DC2F48" w:rsidRPr="00CC3200" w:rsidRDefault="00CC3200" w:rsidP="00CC3200">
            <w:pPr>
              <w:rPr>
                <w:b/>
                <w:sz w:val="21"/>
                <w:szCs w:val="21"/>
                <w:lang w:val="en"/>
              </w:rPr>
            </w:pPr>
            <w:r w:rsidRPr="00CC3200">
              <w:rPr>
                <w:rFonts w:hint="eastAsia"/>
                <w:b/>
                <w:sz w:val="21"/>
                <w:szCs w:val="21"/>
                <w:lang w:val="en"/>
              </w:rPr>
              <w:t>1.</w:t>
            </w:r>
            <w:r w:rsidR="009D6AB9" w:rsidRPr="00CC3200">
              <w:rPr>
                <w:rFonts w:hint="eastAsia"/>
                <w:b/>
                <w:sz w:val="21"/>
                <w:szCs w:val="21"/>
                <w:lang w:val="en"/>
              </w:rPr>
              <w:t>重点难点</w:t>
            </w:r>
          </w:p>
          <w:p w:rsidR="009D6AB9" w:rsidRPr="00CC3200" w:rsidRDefault="009D6AB9" w:rsidP="009D6AB9">
            <w:pPr>
              <w:rPr>
                <w:sz w:val="21"/>
                <w:szCs w:val="21"/>
              </w:rPr>
            </w:pPr>
            <w:r w:rsidRPr="00CC3200">
              <w:rPr>
                <w:rFonts w:hint="eastAsia"/>
                <w:sz w:val="21"/>
                <w:szCs w:val="21"/>
              </w:rPr>
              <w:t>设计的重点在于如何将不同类别的数据都选取合适的图表形式进行展示，尽力避免不同省份间数据量的巨大差异影响最终的可视化</w:t>
            </w:r>
            <w:r w:rsidR="00F54D0A" w:rsidRPr="00CC3200">
              <w:rPr>
                <w:rFonts w:hint="eastAsia"/>
                <w:sz w:val="21"/>
                <w:szCs w:val="21"/>
              </w:rPr>
              <w:t>结果。我们对</w:t>
            </w:r>
            <w:r w:rsidR="00F54D0A" w:rsidRPr="00CC3200">
              <w:rPr>
                <w:rFonts w:hint="eastAsia"/>
                <w:sz w:val="21"/>
                <w:szCs w:val="21"/>
              </w:rPr>
              <w:t>p</w:t>
            </w:r>
            <w:r w:rsidR="00F54D0A" w:rsidRPr="00CC3200">
              <w:rPr>
                <w:sz w:val="21"/>
                <w:szCs w:val="21"/>
              </w:rPr>
              <w:t>yecharts</w:t>
            </w:r>
            <w:r w:rsidR="00F54D0A" w:rsidRPr="00CC3200">
              <w:rPr>
                <w:rFonts w:hint="eastAsia"/>
                <w:sz w:val="21"/>
                <w:szCs w:val="21"/>
              </w:rPr>
              <w:t>包中的不同类型的图标进行了反复的尝试，尝试了利用不同类型数据构造出更能反映本质特征的数据，以及如何尽可能改善视觉感官，消除大众对数据的陌生感。</w:t>
            </w:r>
          </w:p>
          <w:p w:rsidR="00CC3200" w:rsidRPr="00CC3200" w:rsidRDefault="00CC3200" w:rsidP="009D6AB9">
            <w:pPr>
              <w:rPr>
                <w:sz w:val="21"/>
                <w:szCs w:val="21"/>
              </w:rPr>
            </w:pPr>
          </w:p>
          <w:p w:rsidR="00F54D0A" w:rsidRPr="00CC3200" w:rsidRDefault="00F54D0A" w:rsidP="009D6AB9">
            <w:pPr>
              <w:rPr>
                <w:sz w:val="21"/>
                <w:szCs w:val="21"/>
              </w:rPr>
            </w:pPr>
            <w:r w:rsidRPr="00CC3200">
              <w:rPr>
                <w:rFonts w:hint="eastAsia"/>
                <w:sz w:val="21"/>
                <w:szCs w:val="21"/>
              </w:rPr>
              <w:t>设计的难点主要在于作品刚开始的数据来源问题，从包括学研网等数据平台上获取的数据普遍存在数据陈旧和完整度太低的问题，而从私人付费平台上获取数据存在价格昂贵和可信度存疑的痛处</w:t>
            </w:r>
            <w:r w:rsidR="00CC3200" w:rsidRPr="00CC3200">
              <w:rPr>
                <w:rFonts w:hint="eastAsia"/>
                <w:sz w:val="21"/>
                <w:szCs w:val="21"/>
              </w:rPr>
              <w:t>，爬虫抓取也存在数据筛选和反爬虫制约的问题。仔细思考数据需求后，从国家统计年鉴中获取的数据利用</w:t>
            </w:r>
            <w:r w:rsidR="00CC3200" w:rsidRPr="00CC3200">
              <w:rPr>
                <w:rFonts w:hint="eastAsia"/>
                <w:sz w:val="21"/>
                <w:szCs w:val="21"/>
              </w:rPr>
              <w:t>O</w:t>
            </w:r>
            <w:r w:rsidR="00CC3200" w:rsidRPr="00CC3200">
              <w:rPr>
                <w:sz w:val="21"/>
                <w:szCs w:val="21"/>
              </w:rPr>
              <w:t>CR</w:t>
            </w:r>
            <w:r w:rsidR="00CC3200" w:rsidRPr="00CC3200">
              <w:rPr>
                <w:rFonts w:hint="eastAsia"/>
                <w:sz w:val="21"/>
                <w:szCs w:val="21"/>
              </w:rPr>
              <w:t>进行了识别。</w:t>
            </w:r>
          </w:p>
          <w:p w:rsidR="00CC3200" w:rsidRPr="00CC3200" w:rsidRDefault="00CC3200" w:rsidP="009D6AB9">
            <w:pPr>
              <w:rPr>
                <w:sz w:val="21"/>
                <w:szCs w:val="21"/>
              </w:rPr>
            </w:pPr>
            <w:r w:rsidRPr="00CC3200">
              <w:rPr>
                <w:rFonts w:hint="eastAsia"/>
                <w:sz w:val="21"/>
                <w:szCs w:val="21"/>
              </w:rPr>
              <w:t>还有一个难点就是</w:t>
            </w:r>
            <w:r w:rsidRPr="00CC3200">
              <w:rPr>
                <w:rFonts w:hint="eastAsia"/>
                <w:sz w:val="21"/>
                <w:szCs w:val="21"/>
              </w:rPr>
              <w:t>p</w:t>
            </w:r>
            <w:r w:rsidRPr="00CC3200">
              <w:rPr>
                <w:sz w:val="21"/>
                <w:szCs w:val="21"/>
              </w:rPr>
              <w:t>yecharts</w:t>
            </w:r>
            <w:r w:rsidRPr="00CC3200">
              <w:rPr>
                <w:rFonts w:hint="eastAsia"/>
                <w:sz w:val="21"/>
                <w:szCs w:val="21"/>
              </w:rPr>
              <w:t>包在设计过程中进行了更新，新版的配置文档尚未完成编辑，空白率较高，对于过程中尝试某些使用频率不是很高的图表的使用造成了很大的困难。</w:t>
            </w:r>
          </w:p>
          <w:p w:rsidR="00CC3200" w:rsidRPr="00CC3200" w:rsidRDefault="00CC3200" w:rsidP="009D6AB9">
            <w:pPr>
              <w:rPr>
                <w:sz w:val="21"/>
                <w:szCs w:val="21"/>
              </w:rPr>
            </w:pPr>
          </w:p>
          <w:p w:rsidR="00CC3200" w:rsidRDefault="00CC3200" w:rsidP="009D6AB9">
            <w:pPr>
              <w:rPr>
                <w:b/>
                <w:sz w:val="21"/>
                <w:szCs w:val="21"/>
              </w:rPr>
            </w:pPr>
            <w:r w:rsidRPr="00CC3200">
              <w:rPr>
                <w:rFonts w:hint="eastAsia"/>
                <w:b/>
                <w:sz w:val="21"/>
                <w:szCs w:val="21"/>
              </w:rPr>
              <w:t>2.</w:t>
            </w:r>
            <w:r w:rsidRPr="00CC3200">
              <w:rPr>
                <w:rFonts w:hint="eastAsia"/>
                <w:b/>
                <w:sz w:val="21"/>
                <w:szCs w:val="21"/>
              </w:rPr>
              <w:t>关键技术</w:t>
            </w:r>
          </w:p>
          <w:p w:rsidR="00CC3200" w:rsidRPr="00CC3200" w:rsidRDefault="00CC3200" w:rsidP="009D6AB9">
            <w:pPr>
              <w:rPr>
                <w:sz w:val="21"/>
                <w:szCs w:val="21"/>
              </w:rPr>
            </w:pPr>
            <w:r>
              <w:rPr>
                <w:rFonts w:hint="eastAsia"/>
                <w:sz w:val="21"/>
                <w:szCs w:val="21"/>
              </w:rPr>
              <w:t>作品使用了</w:t>
            </w:r>
            <w:r>
              <w:rPr>
                <w:rFonts w:hint="eastAsia"/>
                <w:sz w:val="21"/>
                <w:szCs w:val="21"/>
              </w:rPr>
              <w:t>p</w:t>
            </w:r>
            <w:r>
              <w:rPr>
                <w:sz w:val="21"/>
                <w:szCs w:val="21"/>
              </w:rPr>
              <w:t>ython</w:t>
            </w:r>
            <w:r>
              <w:rPr>
                <w:rFonts w:hint="eastAsia"/>
                <w:sz w:val="21"/>
                <w:szCs w:val="21"/>
              </w:rPr>
              <w:t>语言，</w:t>
            </w:r>
            <w:proofErr w:type="spellStart"/>
            <w:r>
              <w:rPr>
                <w:rFonts w:hint="eastAsia"/>
                <w:sz w:val="21"/>
                <w:szCs w:val="21"/>
              </w:rPr>
              <w:t>p</w:t>
            </w:r>
            <w:r>
              <w:rPr>
                <w:sz w:val="21"/>
                <w:szCs w:val="21"/>
              </w:rPr>
              <w:t>yecharts</w:t>
            </w:r>
            <w:proofErr w:type="spellEnd"/>
            <w:r>
              <w:rPr>
                <w:rFonts w:hint="eastAsia"/>
                <w:sz w:val="21"/>
                <w:szCs w:val="21"/>
              </w:rPr>
              <w:t>包，</w:t>
            </w:r>
            <w:r w:rsidR="00D05BFB">
              <w:rPr>
                <w:rFonts w:hint="eastAsia"/>
                <w:sz w:val="21"/>
                <w:szCs w:val="21"/>
              </w:rPr>
              <w:t>O</w:t>
            </w:r>
            <w:r w:rsidR="00D05BFB">
              <w:rPr>
                <w:sz w:val="21"/>
                <w:szCs w:val="21"/>
              </w:rPr>
              <w:t>CR</w:t>
            </w:r>
            <w:r w:rsidR="00D05BFB">
              <w:rPr>
                <w:rFonts w:hint="eastAsia"/>
                <w:sz w:val="21"/>
                <w:szCs w:val="21"/>
              </w:rPr>
              <w:t>识别工具</w:t>
            </w:r>
            <w:r w:rsidR="007F3519">
              <w:rPr>
                <w:rFonts w:hint="eastAsia"/>
                <w:sz w:val="21"/>
                <w:szCs w:val="21"/>
              </w:rPr>
              <w:t>和页面设计平台</w:t>
            </w:r>
            <w:r w:rsidR="00D05BFB">
              <w:rPr>
                <w:rFonts w:hint="eastAsia"/>
                <w:sz w:val="21"/>
                <w:szCs w:val="21"/>
              </w:rPr>
              <w:t>，其中最关键的是对</w:t>
            </w:r>
            <w:proofErr w:type="spellStart"/>
            <w:r w:rsidR="00D05BFB">
              <w:rPr>
                <w:rFonts w:hint="eastAsia"/>
                <w:sz w:val="21"/>
                <w:szCs w:val="21"/>
              </w:rPr>
              <w:t>p</w:t>
            </w:r>
            <w:r w:rsidR="00D05BFB">
              <w:rPr>
                <w:sz w:val="21"/>
                <w:szCs w:val="21"/>
              </w:rPr>
              <w:t>yecharts</w:t>
            </w:r>
            <w:proofErr w:type="spellEnd"/>
            <w:r w:rsidR="00D05BFB">
              <w:rPr>
                <w:rFonts w:hint="eastAsia"/>
                <w:sz w:val="21"/>
                <w:szCs w:val="21"/>
              </w:rPr>
              <w:t>包中不同图标的合理配置和调用。</w:t>
            </w:r>
          </w:p>
        </w:tc>
      </w:tr>
    </w:tbl>
    <w:p w:rsidR="00DC2F48" w:rsidRPr="008B33F5" w:rsidRDefault="00DC2F48" w:rsidP="00EF016E">
      <w:pPr>
        <w:rPr>
          <w:sz w:val="24"/>
        </w:rPr>
      </w:pPr>
    </w:p>
    <w:sectPr w:rsidR="00DC2F48" w:rsidRPr="008B33F5" w:rsidSect="00A210D7">
      <w:footerReference w:type="even" r:id="rId9"/>
      <w:footerReference w:type="default" r:id="rId10"/>
      <w:pgSz w:w="11906" w:h="16838"/>
      <w:pgMar w:top="1440" w:right="1701"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31F" w:rsidRDefault="002A731F" w:rsidP="00EF016E">
      <w:r>
        <w:separator/>
      </w:r>
    </w:p>
  </w:endnote>
  <w:endnote w:type="continuationSeparator" w:id="0">
    <w:p w:rsidR="002A731F" w:rsidRDefault="002A731F" w:rsidP="00EF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7A" w:rsidRDefault="009B4D7A" w:rsidP="00850754">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9B4D7A" w:rsidRDefault="009B4D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7A" w:rsidRPr="00DB3E65" w:rsidRDefault="009B4D7A" w:rsidP="00850754">
    <w:pPr>
      <w:pStyle w:val="a5"/>
      <w:framePr w:wrap="around" w:vAnchor="text" w:hAnchor="margin" w:xAlign="center" w:y="1"/>
      <w:rPr>
        <w:rStyle w:val="ac"/>
        <w:sz w:val="24"/>
        <w:szCs w:val="24"/>
      </w:rPr>
    </w:pPr>
    <w:r w:rsidRPr="00DB3E65">
      <w:rPr>
        <w:rStyle w:val="ac"/>
        <w:sz w:val="24"/>
        <w:szCs w:val="24"/>
      </w:rPr>
      <w:fldChar w:fldCharType="begin"/>
    </w:r>
    <w:r w:rsidRPr="00DB3E65">
      <w:rPr>
        <w:rStyle w:val="ac"/>
        <w:sz w:val="24"/>
        <w:szCs w:val="24"/>
      </w:rPr>
      <w:instrText xml:space="preserve">PAGE  </w:instrText>
    </w:r>
    <w:r w:rsidRPr="00DB3E65">
      <w:rPr>
        <w:rStyle w:val="ac"/>
        <w:sz w:val="24"/>
        <w:szCs w:val="24"/>
      </w:rPr>
      <w:fldChar w:fldCharType="separate"/>
    </w:r>
    <w:r w:rsidR="00745E3C">
      <w:rPr>
        <w:rStyle w:val="ac"/>
        <w:noProof/>
        <w:sz w:val="24"/>
        <w:szCs w:val="24"/>
      </w:rPr>
      <w:t>1</w:t>
    </w:r>
    <w:r w:rsidRPr="00DB3E65">
      <w:rPr>
        <w:rStyle w:val="ac"/>
        <w:sz w:val="24"/>
        <w:szCs w:val="24"/>
      </w:rPr>
      <w:fldChar w:fldCharType="end"/>
    </w:r>
  </w:p>
  <w:p w:rsidR="009B4D7A" w:rsidRPr="00DB3E65" w:rsidRDefault="009B4D7A">
    <w:pPr>
      <w:pStyle w:val="a5"/>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31F" w:rsidRDefault="002A731F" w:rsidP="00EF016E">
      <w:r>
        <w:separator/>
      </w:r>
    </w:p>
  </w:footnote>
  <w:footnote w:type="continuationSeparator" w:id="0">
    <w:p w:rsidR="002A731F" w:rsidRDefault="002A731F" w:rsidP="00EF0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323"/>
    <w:multiLevelType w:val="hybridMultilevel"/>
    <w:tmpl w:val="BE229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726D91"/>
    <w:multiLevelType w:val="hybridMultilevel"/>
    <w:tmpl w:val="248A13F6"/>
    <w:lvl w:ilvl="0" w:tplc="BE2E6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E6755C"/>
    <w:multiLevelType w:val="hybridMultilevel"/>
    <w:tmpl w:val="D5B03D4C"/>
    <w:lvl w:ilvl="0" w:tplc="5CE09092">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BD046B"/>
    <w:multiLevelType w:val="hybridMultilevel"/>
    <w:tmpl w:val="55C26D72"/>
    <w:lvl w:ilvl="0" w:tplc="72BAEAC6">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F3"/>
    <w:rsid w:val="000423F2"/>
    <w:rsid w:val="00051404"/>
    <w:rsid w:val="00080BA9"/>
    <w:rsid w:val="00096A7E"/>
    <w:rsid w:val="000B756E"/>
    <w:rsid w:val="0011143A"/>
    <w:rsid w:val="00117899"/>
    <w:rsid w:val="0017189E"/>
    <w:rsid w:val="00183DBC"/>
    <w:rsid w:val="00192388"/>
    <w:rsid w:val="001A08A8"/>
    <w:rsid w:val="001E39CF"/>
    <w:rsid w:val="001F641F"/>
    <w:rsid w:val="00202109"/>
    <w:rsid w:val="00204DB6"/>
    <w:rsid w:val="00212DE5"/>
    <w:rsid w:val="0022780B"/>
    <w:rsid w:val="0023705C"/>
    <w:rsid w:val="00237330"/>
    <w:rsid w:val="00260943"/>
    <w:rsid w:val="002802C3"/>
    <w:rsid w:val="002A096E"/>
    <w:rsid w:val="002A2AFF"/>
    <w:rsid w:val="002A731F"/>
    <w:rsid w:val="002E6B97"/>
    <w:rsid w:val="00307625"/>
    <w:rsid w:val="00321081"/>
    <w:rsid w:val="00360B7F"/>
    <w:rsid w:val="003B7FB6"/>
    <w:rsid w:val="003F238E"/>
    <w:rsid w:val="003F4176"/>
    <w:rsid w:val="004001AB"/>
    <w:rsid w:val="004061C4"/>
    <w:rsid w:val="00421B01"/>
    <w:rsid w:val="004457A7"/>
    <w:rsid w:val="004479F3"/>
    <w:rsid w:val="004660A5"/>
    <w:rsid w:val="0047180E"/>
    <w:rsid w:val="004A1700"/>
    <w:rsid w:val="004A2844"/>
    <w:rsid w:val="004A479D"/>
    <w:rsid w:val="004B169E"/>
    <w:rsid w:val="004B1A3F"/>
    <w:rsid w:val="0051383E"/>
    <w:rsid w:val="00521C63"/>
    <w:rsid w:val="00557032"/>
    <w:rsid w:val="005A14BB"/>
    <w:rsid w:val="005B0CF7"/>
    <w:rsid w:val="005B1B3E"/>
    <w:rsid w:val="005D1331"/>
    <w:rsid w:val="00603FE4"/>
    <w:rsid w:val="006A0371"/>
    <w:rsid w:val="006B36DF"/>
    <w:rsid w:val="006F7FA1"/>
    <w:rsid w:val="00700819"/>
    <w:rsid w:val="007067E6"/>
    <w:rsid w:val="00717C11"/>
    <w:rsid w:val="007352EE"/>
    <w:rsid w:val="00745E3C"/>
    <w:rsid w:val="00760084"/>
    <w:rsid w:val="007640F9"/>
    <w:rsid w:val="0076792E"/>
    <w:rsid w:val="00786B1C"/>
    <w:rsid w:val="00786B31"/>
    <w:rsid w:val="007D01C1"/>
    <w:rsid w:val="007E0B8C"/>
    <w:rsid w:val="007F3519"/>
    <w:rsid w:val="00826DEF"/>
    <w:rsid w:val="00831526"/>
    <w:rsid w:val="00864D93"/>
    <w:rsid w:val="0087088D"/>
    <w:rsid w:val="008B33F5"/>
    <w:rsid w:val="00907310"/>
    <w:rsid w:val="009A4736"/>
    <w:rsid w:val="009B4D7A"/>
    <w:rsid w:val="009D6AB9"/>
    <w:rsid w:val="009F7101"/>
    <w:rsid w:val="009F78CD"/>
    <w:rsid w:val="00A114CD"/>
    <w:rsid w:val="00A137F3"/>
    <w:rsid w:val="00A17A93"/>
    <w:rsid w:val="00A210D7"/>
    <w:rsid w:val="00A267F6"/>
    <w:rsid w:val="00A7313C"/>
    <w:rsid w:val="00AB4C08"/>
    <w:rsid w:val="00AF231B"/>
    <w:rsid w:val="00B00B85"/>
    <w:rsid w:val="00B26134"/>
    <w:rsid w:val="00B96BFF"/>
    <w:rsid w:val="00BC4690"/>
    <w:rsid w:val="00BC6B66"/>
    <w:rsid w:val="00BE3AA2"/>
    <w:rsid w:val="00C31DA3"/>
    <w:rsid w:val="00C41734"/>
    <w:rsid w:val="00C4575E"/>
    <w:rsid w:val="00C61BB1"/>
    <w:rsid w:val="00CA629C"/>
    <w:rsid w:val="00CB27C9"/>
    <w:rsid w:val="00CC3200"/>
    <w:rsid w:val="00CC70A9"/>
    <w:rsid w:val="00CC74D9"/>
    <w:rsid w:val="00CD1254"/>
    <w:rsid w:val="00D05BFB"/>
    <w:rsid w:val="00D31DBE"/>
    <w:rsid w:val="00D46154"/>
    <w:rsid w:val="00D46C26"/>
    <w:rsid w:val="00D52E08"/>
    <w:rsid w:val="00D6307E"/>
    <w:rsid w:val="00D6367F"/>
    <w:rsid w:val="00D76B63"/>
    <w:rsid w:val="00D910F0"/>
    <w:rsid w:val="00DB3E65"/>
    <w:rsid w:val="00DC2F48"/>
    <w:rsid w:val="00DE472C"/>
    <w:rsid w:val="00E06402"/>
    <w:rsid w:val="00E15A44"/>
    <w:rsid w:val="00E430DC"/>
    <w:rsid w:val="00E6271A"/>
    <w:rsid w:val="00E94FEA"/>
    <w:rsid w:val="00E97F30"/>
    <w:rsid w:val="00EC3E2F"/>
    <w:rsid w:val="00EF016E"/>
    <w:rsid w:val="00EF29ED"/>
    <w:rsid w:val="00F10332"/>
    <w:rsid w:val="00F207E4"/>
    <w:rsid w:val="00F43302"/>
    <w:rsid w:val="00F54D0A"/>
    <w:rsid w:val="00F57FA3"/>
    <w:rsid w:val="00F66551"/>
    <w:rsid w:val="00F66C34"/>
    <w:rsid w:val="00F671C4"/>
    <w:rsid w:val="00F808FC"/>
    <w:rsid w:val="00FA1258"/>
    <w:rsid w:val="00FC5AAF"/>
    <w:rsid w:val="00FE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DB9BF"/>
  <w15:docId w15:val="{344F7302-7412-4EC1-93C4-875E26DF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016E"/>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E94F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4FEA"/>
    <w:pPr>
      <w:keepNext/>
      <w:keepLines/>
      <w:spacing w:before="260" w:after="260" w:line="416" w:lineRule="auto"/>
      <w:outlineLvl w:val="2"/>
    </w:pPr>
    <w:rPr>
      <w:b/>
      <w:bCs/>
      <w:sz w:val="32"/>
      <w:szCs w:val="32"/>
    </w:rPr>
  </w:style>
  <w:style w:type="paragraph" w:styleId="4">
    <w:name w:val="heading 4"/>
    <w:basedOn w:val="a"/>
    <w:next w:val="a"/>
    <w:link w:val="40"/>
    <w:qFormat/>
    <w:rsid w:val="00EF016E"/>
    <w:pPr>
      <w:keepNext/>
      <w:keepLines/>
      <w:spacing w:before="120" w:after="12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016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F016E"/>
    <w:rPr>
      <w:sz w:val="18"/>
      <w:szCs w:val="18"/>
    </w:rPr>
  </w:style>
  <w:style w:type="paragraph" w:styleId="a5">
    <w:name w:val="footer"/>
    <w:basedOn w:val="a"/>
    <w:link w:val="a6"/>
    <w:uiPriority w:val="99"/>
    <w:unhideWhenUsed/>
    <w:rsid w:val="00EF016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F016E"/>
    <w:rPr>
      <w:sz w:val="18"/>
      <w:szCs w:val="18"/>
    </w:rPr>
  </w:style>
  <w:style w:type="character" w:customStyle="1" w:styleId="40">
    <w:name w:val="标题 4 字符"/>
    <w:basedOn w:val="a0"/>
    <w:link w:val="4"/>
    <w:rsid w:val="00EF016E"/>
    <w:rPr>
      <w:rFonts w:ascii="Arial" w:eastAsia="黑体" w:hAnsi="Arial" w:cs="Times New Roman"/>
      <w:b/>
      <w:bCs/>
      <w:sz w:val="28"/>
      <w:szCs w:val="28"/>
    </w:rPr>
  </w:style>
  <w:style w:type="table" w:styleId="a7">
    <w:name w:val="Table Grid"/>
    <w:basedOn w:val="a1"/>
    <w:rsid w:val="00EF016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F10332"/>
    <w:pPr>
      <w:widowControl/>
      <w:spacing w:after="150"/>
      <w:jc w:val="left"/>
    </w:pPr>
    <w:rPr>
      <w:rFonts w:ascii="宋体" w:hAnsi="宋体" w:cs="宋体"/>
      <w:kern w:val="0"/>
      <w:sz w:val="24"/>
    </w:rPr>
  </w:style>
  <w:style w:type="paragraph" w:styleId="a9">
    <w:name w:val="List Paragraph"/>
    <w:basedOn w:val="a"/>
    <w:uiPriority w:val="34"/>
    <w:qFormat/>
    <w:rsid w:val="004B169E"/>
    <w:pPr>
      <w:ind w:firstLineChars="200" w:firstLine="420"/>
    </w:pPr>
  </w:style>
  <w:style w:type="paragraph" w:styleId="aa">
    <w:name w:val="Balloon Text"/>
    <w:basedOn w:val="a"/>
    <w:link w:val="ab"/>
    <w:uiPriority w:val="99"/>
    <w:semiHidden/>
    <w:unhideWhenUsed/>
    <w:rsid w:val="00A137F3"/>
    <w:rPr>
      <w:sz w:val="18"/>
      <w:szCs w:val="18"/>
    </w:rPr>
  </w:style>
  <w:style w:type="character" w:customStyle="1" w:styleId="ab">
    <w:name w:val="批注框文本 字符"/>
    <w:basedOn w:val="a0"/>
    <w:link w:val="aa"/>
    <w:uiPriority w:val="99"/>
    <w:semiHidden/>
    <w:rsid w:val="00A137F3"/>
    <w:rPr>
      <w:rFonts w:ascii="Times New Roman" w:eastAsia="宋体" w:hAnsi="Times New Roman" w:cs="Times New Roman"/>
      <w:sz w:val="18"/>
      <w:szCs w:val="18"/>
    </w:rPr>
  </w:style>
  <w:style w:type="character" w:styleId="ac">
    <w:name w:val="page number"/>
    <w:basedOn w:val="a0"/>
    <w:uiPriority w:val="99"/>
    <w:semiHidden/>
    <w:unhideWhenUsed/>
    <w:rsid w:val="009B4D7A"/>
  </w:style>
  <w:style w:type="character" w:customStyle="1" w:styleId="20">
    <w:name w:val="标题 2 字符"/>
    <w:basedOn w:val="a0"/>
    <w:link w:val="2"/>
    <w:uiPriority w:val="9"/>
    <w:rsid w:val="00E94F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4FEA"/>
    <w:rPr>
      <w:rFonts w:ascii="Times New Roman" w:eastAsia="宋体" w:hAnsi="Times New Roman" w:cs="Times New Roman"/>
      <w:b/>
      <w:bCs/>
      <w:sz w:val="32"/>
      <w:szCs w:val="32"/>
    </w:rPr>
  </w:style>
  <w:style w:type="character" w:styleId="ad">
    <w:name w:val="Hyperlink"/>
    <w:basedOn w:val="a0"/>
    <w:uiPriority w:val="99"/>
    <w:unhideWhenUsed/>
    <w:rsid w:val="00CC74D9"/>
    <w:rPr>
      <w:color w:val="0000FF" w:themeColor="hyperlink"/>
      <w:u w:val="single"/>
    </w:rPr>
  </w:style>
  <w:style w:type="character" w:styleId="ae">
    <w:name w:val="Unresolved Mention"/>
    <w:basedOn w:val="a0"/>
    <w:uiPriority w:val="99"/>
    <w:semiHidden/>
    <w:unhideWhenUsed/>
    <w:rsid w:val="00CC7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5023">
      <w:bodyDiv w:val="1"/>
      <w:marLeft w:val="0"/>
      <w:marRight w:val="0"/>
      <w:marTop w:val="0"/>
      <w:marBottom w:val="0"/>
      <w:divBdr>
        <w:top w:val="none" w:sz="0" w:space="0" w:color="auto"/>
        <w:left w:val="none" w:sz="0" w:space="0" w:color="auto"/>
        <w:bottom w:val="none" w:sz="0" w:space="0" w:color="auto"/>
        <w:right w:val="none" w:sz="0" w:space="0" w:color="auto"/>
      </w:divBdr>
      <w:divsChild>
        <w:div w:id="1068265560">
          <w:marLeft w:val="0"/>
          <w:marRight w:val="0"/>
          <w:marTop w:val="0"/>
          <w:marBottom w:val="0"/>
          <w:divBdr>
            <w:top w:val="none" w:sz="0" w:space="0" w:color="auto"/>
            <w:left w:val="none" w:sz="0" w:space="0" w:color="auto"/>
            <w:bottom w:val="none" w:sz="0" w:space="0" w:color="auto"/>
            <w:right w:val="none" w:sz="0" w:space="0" w:color="auto"/>
          </w:divBdr>
          <w:divsChild>
            <w:div w:id="202669497">
              <w:marLeft w:val="0"/>
              <w:marRight w:val="0"/>
              <w:marTop w:val="0"/>
              <w:marBottom w:val="0"/>
              <w:divBdr>
                <w:top w:val="none" w:sz="0" w:space="0" w:color="auto"/>
                <w:left w:val="none" w:sz="0" w:space="0" w:color="auto"/>
                <w:bottom w:val="none" w:sz="0" w:space="0" w:color="auto"/>
                <w:right w:val="none" w:sz="0" w:space="0" w:color="auto"/>
              </w:divBdr>
              <w:divsChild>
                <w:div w:id="1940142187">
                  <w:marLeft w:val="0"/>
                  <w:marRight w:val="0"/>
                  <w:marTop w:val="0"/>
                  <w:marBottom w:val="0"/>
                  <w:divBdr>
                    <w:top w:val="none" w:sz="0" w:space="0" w:color="auto"/>
                    <w:left w:val="none" w:sz="0" w:space="0" w:color="auto"/>
                    <w:bottom w:val="none" w:sz="0" w:space="0" w:color="auto"/>
                    <w:right w:val="none" w:sz="0" w:space="0" w:color="auto"/>
                  </w:divBdr>
                  <w:divsChild>
                    <w:div w:id="1985812288">
                      <w:marLeft w:val="0"/>
                      <w:marRight w:val="0"/>
                      <w:marTop w:val="0"/>
                      <w:marBottom w:val="0"/>
                      <w:divBdr>
                        <w:top w:val="none" w:sz="0" w:space="0" w:color="auto"/>
                        <w:left w:val="none" w:sz="0" w:space="0" w:color="auto"/>
                        <w:bottom w:val="none" w:sz="0" w:space="0" w:color="auto"/>
                        <w:right w:val="none" w:sz="0" w:space="0" w:color="auto"/>
                      </w:divBdr>
                      <w:divsChild>
                        <w:div w:id="498623868">
                          <w:marLeft w:val="-4200"/>
                          <w:marRight w:val="0"/>
                          <w:marTop w:val="0"/>
                          <w:marBottom w:val="0"/>
                          <w:divBdr>
                            <w:top w:val="single" w:sz="6" w:space="0" w:color="999999"/>
                            <w:left w:val="single" w:sz="6" w:space="0" w:color="999999"/>
                            <w:bottom w:val="single" w:sz="6" w:space="0" w:color="999999"/>
                            <w:right w:val="single" w:sz="6" w:space="0" w:color="999999"/>
                          </w:divBdr>
                          <w:divsChild>
                            <w:div w:id="294724097">
                              <w:marLeft w:val="0"/>
                              <w:marRight w:val="0"/>
                              <w:marTop w:val="0"/>
                              <w:marBottom w:val="0"/>
                              <w:divBdr>
                                <w:top w:val="none" w:sz="0" w:space="0" w:color="auto"/>
                                <w:left w:val="none" w:sz="0" w:space="0" w:color="auto"/>
                                <w:bottom w:val="none" w:sz="0" w:space="0" w:color="auto"/>
                                <w:right w:val="none" w:sz="0" w:space="0" w:color="auto"/>
                              </w:divBdr>
                              <w:divsChild>
                                <w:div w:id="409892082">
                                  <w:marLeft w:val="0"/>
                                  <w:marRight w:val="0"/>
                                  <w:marTop w:val="0"/>
                                  <w:marBottom w:val="0"/>
                                  <w:divBdr>
                                    <w:top w:val="none" w:sz="0" w:space="0" w:color="auto"/>
                                    <w:left w:val="none" w:sz="0" w:space="0" w:color="auto"/>
                                    <w:bottom w:val="none" w:sz="0" w:space="0" w:color="auto"/>
                                    <w:right w:val="none" w:sz="0" w:space="0" w:color="auto"/>
                                  </w:divBdr>
                                  <w:divsChild>
                                    <w:div w:id="206842817">
                                      <w:marLeft w:val="0"/>
                                      <w:marRight w:val="0"/>
                                      <w:marTop w:val="0"/>
                                      <w:marBottom w:val="0"/>
                                      <w:divBdr>
                                        <w:top w:val="none" w:sz="0" w:space="0" w:color="auto"/>
                                        <w:left w:val="none" w:sz="0" w:space="0" w:color="auto"/>
                                        <w:bottom w:val="none" w:sz="0" w:space="0" w:color="auto"/>
                                        <w:right w:val="none" w:sz="0" w:space="0" w:color="auto"/>
                                      </w:divBdr>
                                      <w:divsChild>
                                        <w:div w:id="1426221090">
                                          <w:marLeft w:val="0"/>
                                          <w:marRight w:val="0"/>
                                          <w:marTop w:val="0"/>
                                          <w:marBottom w:val="0"/>
                                          <w:divBdr>
                                            <w:top w:val="none" w:sz="0" w:space="0" w:color="auto"/>
                                            <w:left w:val="none" w:sz="0" w:space="0" w:color="auto"/>
                                            <w:bottom w:val="none" w:sz="0" w:space="0" w:color="auto"/>
                                            <w:right w:val="none" w:sz="0" w:space="0" w:color="auto"/>
                                          </w:divBdr>
                                          <w:divsChild>
                                            <w:div w:id="468476777">
                                              <w:marLeft w:val="0"/>
                                              <w:marRight w:val="0"/>
                                              <w:marTop w:val="0"/>
                                              <w:marBottom w:val="0"/>
                                              <w:divBdr>
                                                <w:top w:val="none" w:sz="0" w:space="0" w:color="auto"/>
                                                <w:left w:val="none" w:sz="0" w:space="0" w:color="auto"/>
                                                <w:bottom w:val="none" w:sz="0" w:space="0" w:color="auto"/>
                                                <w:right w:val="none" w:sz="0" w:space="0" w:color="auto"/>
                                              </w:divBdr>
                                              <w:divsChild>
                                                <w:div w:id="414789643">
                                                  <w:marLeft w:val="0"/>
                                                  <w:marRight w:val="0"/>
                                                  <w:marTop w:val="0"/>
                                                  <w:marBottom w:val="0"/>
                                                  <w:divBdr>
                                                    <w:top w:val="none" w:sz="0" w:space="0" w:color="auto"/>
                                                    <w:left w:val="none" w:sz="0" w:space="0" w:color="auto"/>
                                                    <w:bottom w:val="none" w:sz="0" w:space="0" w:color="auto"/>
                                                    <w:right w:val="none" w:sz="0" w:space="0" w:color="auto"/>
                                                  </w:divBdr>
                                                  <w:divsChild>
                                                    <w:div w:id="1063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59649">
      <w:bodyDiv w:val="1"/>
      <w:marLeft w:val="0"/>
      <w:marRight w:val="0"/>
      <w:marTop w:val="0"/>
      <w:marBottom w:val="0"/>
      <w:divBdr>
        <w:top w:val="none" w:sz="0" w:space="0" w:color="auto"/>
        <w:left w:val="none" w:sz="0" w:space="0" w:color="auto"/>
        <w:bottom w:val="none" w:sz="0" w:space="0" w:color="auto"/>
        <w:right w:val="none" w:sz="0" w:space="0" w:color="auto"/>
      </w:divBdr>
      <w:divsChild>
        <w:div w:id="162474938">
          <w:marLeft w:val="0"/>
          <w:marRight w:val="0"/>
          <w:marTop w:val="0"/>
          <w:marBottom w:val="0"/>
          <w:divBdr>
            <w:top w:val="none" w:sz="0" w:space="0" w:color="auto"/>
            <w:left w:val="none" w:sz="0" w:space="0" w:color="auto"/>
            <w:bottom w:val="none" w:sz="0" w:space="0" w:color="auto"/>
            <w:right w:val="none" w:sz="0" w:space="0" w:color="auto"/>
          </w:divBdr>
          <w:divsChild>
            <w:div w:id="1830628839">
              <w:marLeft w:val="0"/>
              <w:marRight w:val="0"/>
              <w:marTop w:val="0"/>
              <w:marBottom w:val="0"/>
              <w:divBdr>
                <w:top w:val="none" w:sz="0" w:space="0" w:color="auto"/>
                <w:left w:val="none" w:sz="0" w:space="0" w:color="auto"/>
                <w:bottom w:val="none" w:sz="0" w:space="0" w:color="auto"/>
                <w:right w:val="none" w:sz="0" w:space="0" w:color="auto"/>
              </w:divBdr>
              <w:divsChild>
                <w:div w:id="468475687">
                  <w:marLeft w:val="0"/>
                  <w:marRight w:val="0"/>
                  <w:marTop w:val="0"/>
                  <w:marBottom w:val="0"/>
                  <w:divBdr>
                    <w:top w:val="none" w:sz="0" w:space="0" w:color="auto"/>
                    <w:left w:val="none" w:sz="0" w:space="0" w:color="auto"/>
                    <w:bottom w:val="none" w:sz="0" w:space="0" w:color="auto"/>
                    <w:right w:val="none" w:sz="0" w:space="0" w:color="auto"/>
                  </w:divBdr>
                  <w:divsChild>
                    <w:div w:id="431628214">
                      <w:marLeft w:val="0"/>
                      <w:marRight w:val="0"/>
                      <w:marTop w:val="0"/>
                      <w:marBottom w:val="0"/>
                      <w:divBdr>
                        <w:top w:val="none" w:sz="0" w:space="0" w:color="auto"/>
                        <w:left w:val="none" w:sz="0" w:space="0" w:color="auto"/>
                        <w:bottom w:val="none" w:sz="0" w:space="0" w:color="auto"/>
                        <w:right w:val="none" w:sz="0" w:space="0" w:color="auto"/>
                      </w:divBdr>
                      <w:divsChild>
                        <w:div w:id="817380133">
                          <w:marLeft w:val="-4200"/>
                          <w:marRight w:val="0"/>
                          <w:marTop w:val="0"/>
                          <w:marBottom w:val="0"/>
                          <w:divBdr>
                            <w:top w:val="single" w:sz="6" w:space="0" w:color="999999"/>
                            <w:left w:val="single" w:sz="6" w:space="0" w:color="999999"/>
                            <w:bottom w:val="single" w:sz="6" w:space="0" w:color="999999"/>
                            <w:right w:val="single" w:sz="6" w:space="0" w:color="999999"/>
                          </w:divBdr>
                          <w:divsChild>
                            <w:div w:id="223568347">
                              <w:marLeft w:val="0"/>
                              <w:marRight w:val="0"/>
                              <w:marTop w:val="0"/>
                              <w:marBottom w:val="0"/>
                              <w:divBdr>
                                <w:top w:val="none" w:sz="0" w:space="0" w:color="auto"/>
                                <w:left w:val="none" w:sz="0" w:space="0" w:color="auto"/>
                                <w:bottom w:val="none" w:sz="0" w:space="0" w:color="auto"/>
                                <w:right w:val="none" w:sz="0" w:space="0" w:color="auto"/>
                              </w:divBdr>
                              <w:divsChild>
                                <w:div w:id="1005740920">
                                  <w:marLeft w:val="0"/>
                                  <w:marRight w:val="0"/>
                                  <w:marTop w:val="0"/>
                                  <w:marBottom w:val="0"/>
                                  <w:divBdr>
                                    <w:top w:val="none" w:sz="0" w:space="0" w:color="auto"/>
                                    <w:left w:val="none" w:sz="0" w:space="0" w:color="auto"/>
                                    <w:bottom w:val="none" w:sz="0" w:space="0" w:color="auto"/>
                                    <w:right w:val="none" w:sz="0" w:space="0" w:color="auto"/>
                                  </w:divBdr>
                                  <w:divsChild>
                                    <w:div w:id="341467808">
                                      <w:marLeft w:val="0"/>
                                      <w:marRight w:val="0"/>
                                      <w:marTop w:val="0"/>
                                      <w:marBottom w:val="0"/>
                                      <w:divBdr>
                                        <w:top w:val="none" w:sz="0" w:space="0" w:color="auto"/>
                                        <w:left w:val="none" w:sz="0" w:space="0" w:color="auto"/>
                                        <w:bottom w:val="none" w:sz="0" w:space="0" w:color="auto"/>
                                        <w:right w:val="none" w:sz="0" w:space="0" w:color="auto"/>
                                      </w:divBdr>
                                      <w:divsChild>
                                        <w:div w:id="1025522983">
                                          <w:marLeft w:val="0"/>
                                          <w:marRight w:val="0"/>
                                          <w:marTop w:val="0"/>
                                          <w:marBottom w:val="0"/>
                                          <w:divBdr>
                                            <w:top w:val="none" w:sz="0" w:space="0" w:color="auto"/>
                                            <w:left w:val="none" w:sz="0" w:space="0" w:color="auto"/>
                                            <w:bottom w:val="none" w:sz="0" w:space="0" w:color="auto"/>
                                            <w:right w:val="none" w:sz="0" w:space="0" w:color="auto"/>
                                          </w:divBdr>
                                          <w:divsChild>
                                            <w:div w:id="173306199">
                                              <w:marLeft w:val="0"/>
                                              <w:marRight w:val="0"/>
                                              <w:marTop w:val="0"/>
                                              <w:marBottom w:val="0"/>
                                              <w:divBdr>
                                                <w:top w:val="none" w:sz="0" w:space="0" w:color="auto"/>
                                                <w:left w:val="none" w:sz="0" w:space="0" w:color="auto"/>
                                                <w:bottom w:val="none" w:sz="0" w:space="0" w:color="auto"/>
                                                <w:right w:val="none" w:sz="0" w:space="0" w:color="auto"/>
                                              </w:divBdr>
                                              <w:divsChild>
                                                <w:div w:id="540870483">
                                                  <w:marLeft w:val="0"/>
                                                  <w:marRight w:val="0"/>
                                                  <w:marTop w:val="0"/>
                                                  <w:marBottom w:val="0"/>
                                                  <w:divBdr>
                                                    <w:top w:val="none" w:sz="0" w:space="0" w:color="auto"/>
                                                    <w:left w:val="none" w:sz="0" w:space="0" w:color="auto"/>
                                                    <w:bottom w:val="none" w:sz="0" w:space="0" w:color="auto"/>
                                                    <w:right w:val="none" w:sz="0" w:space="0" w:color="auto"/>
                                                  </w:divBdr>
                                                  <w:divsChild>
                                                    <w:div w:id="1414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893812626">
          <w:marLeft w:val="0"/>
          <w:marRight w:val="0"/>
          <w:marTop w:val="0"/>
          <w:marBottom w:val="0"/>
          <w:divBdr>
            <w:top w:val="none" w:sz="0" w:space="0" w:color="auto"/>
            <w:left w:val="none" w:sz="0" w:space="0" w:color="auto"/>
            <w:bottom w:val="none" w:sz="0" w:space="0" w:color="auto"/>
            <w:right w:val="none" w:sz="0" w:space="0" w:color="auto"/>
          </w:divBdr>
          <w:divsChild>
            <w:div w:id="671950492">
              <w:marLeft w:val="0"/>
              <w:marRight w:val="0"/>
              <w:marTop w:val="0"/>
              <w:marBottom w:val="0"/>
              <w:divBdr>
                <w:top w:val="none" w:sz="0" w:space="0" w:color="auto"/>
                <w:left w:val="none" w:sz="0" w:space="0" w:color="auto"/>
                <w:bottom w:val="none" w:sz="0" w:space="0" w:color="auto"/>
                <w:right w:val="none" w:sz="0" w:space="0" w:color="auto"/>
              </w:divBdr>
              <w:divsChild>
                <w:div w:id="1028069862">
                  <w:marLeft w:val="0"/>
                  <w:marRight w:val="0"/>
                  <w:marTop w:val="0"/>
                  <w:marBottom w:val="0"/>
                  <w:divBdr>
                    <w:top w:val="none" w:sz="0" w:space="0" w:color="auto"/>
                    <w:left w:val="none" w:sz="0" w:space="0" w:color="auto"/>
                    <w:bottom w:val="none" w:sz="0" w:space="0" w:color="auto"/>
                    <w:right w:val="none" w:sz="0" w:space="0" w:color="auto"/>
                  </w:divBdr>
                  <w:divsChild>
                    <w:div w:id="1428161985">
                      <w:marLeft w:val="0"/>
                      <w:marRight w:val="0"/>
                      <w:marTop w:val="0"/>
                      <w:marBottom w:val="0"/>
                      <w:divBdr>
                        <w:top w:val="none" w:sz="0" w:space="0" w:color="auto"/>
                        <w:left w:val="none" w:sz="0" w:space="0" w:color="auto"/>
                        <w:bottom w:val="none" w:sz="0" w:space="0" w:color="auto"/>
                        <w:right w:val="none" w:sz="0" w:space="0" w:color="auto"/>
                      </w:divBdr>
                      <w:divsChild>
                        <w:div w:id="1355960528">
                          <w:marLeft w:val="-4200"/>
                          <w:marRight w:val="0"/>
                          <w:marTop w:val="0"/>
                          <w:marBottom w:val="0"/>
                          <w:divBdr>
                            <w:top w:val="single" w:sz="6" w:space="0" w:color="999999"/>
                            <w:left w:val="single" w:sz="6" w:space="0" w:color="999999"/>
                            <w:bottom w:val="single" w:sz="6" w:space="0" w:color="999999"/>
                            <w:right w:val="single" w:sz="6" w:space="0" w:color="999999"/>
                          </w:divBdr>
                          <w:divsChild>
                            <w:div w:id="911500611">
                              <w:marLeft w:val="0"/>
                              <w:marRight w:val="0"/>
                              <w:marTop w:val="0"/>
                              <w:marBottom w:val="0"/>
                              <w:divBdr>
                                <w:top w:val="none" w:sz="0" w:space="0" w:color="auto"/>
                                <w:left w:val="none" w:sz="0" w:space="0" w:color="auto"/>
                                <w:bottom w:val="none" w:sz="0" w:space="0" w:color="auto"/>
                                <w:right w:val="none" w:sz="0" w:space="0" w:color="auto"/>
                              </w:divBdr>
                              <w:divsChild>
                                <w:div w:id="237836701">
                                  <w:marLeft w:val="0"/>
                                  <w:marRight w:val="0"/>
                                  <w:marTop w:val="0"/>
                                  <w:marBottom w:val="0"/>
                                  <w:divBdr>
                                    <w:top w:val="none" w:sz="0" w:space="0" w:color="auto"/>
                                    <w:left w:val="none" w:sz="0" w:space="0" w:color="auto"/>
                                    <w:bottom w:val="none" w:sz="0" w:space="0" w:color="auto"/>
                                    <w:right w:val="none" w:sz="0" w:space="0" w:color="auto"/>
                                  </w:divBdr>
                                  <w:divsChild>
                                    <w:div w:id="1596816129">
                                      <w:marLeft w:val="0"/>
                                      <w:marRight w:val="0"/>
                                      <w:marTop w:val="0"/>
                                      <w:marBottom w:val="0"/>
                                      <w:divBdr>
                                        <w:top w:val="none" w:sz="0" w:space="0" w:color="auto"/>
                                        <w:left w:val="none" w:sz="0" w:space="0" w:color="auto"/>
                                        <w:bottom w:val="none" w:sz="0" w:space="0" w:color="auto"/>
                                        <w:right w:val="none" w:sz="0" w:space="0" w:color="auto"/>
                                      </w:divBdr>
                                      <w:divsChild>
                                        <w:div w:id="810169540">
                                          <w:marLeft w:val="0"/>
                                          <w:marRight w:val="0"/>
                                          <w:marTop w:val="0"/>
                                          <w:marBottom w:val="0"/>
                                          <w:divBdr>
                                            <w:top w:val="none" w:sz="0" w:space="0" w:color="auto"/>
                                            <w:left w:val="none" w:sz="0" w:space="0" w:color="auto"/>
                                            <w:bottom w:val="none" w:sz="0" w:space="0" w:color="auto"/>
                                            <w:right w:val="none" w:sz="0" w:space="0" w:color="auto"/>
                                          </w:divBdr>
                                          <w:divsChild>
                                            <w:div w:id="1214466972">
                                              <w:marLeft w:val="0"/>
                                              <w:marRight w:val="0"/>
                                              <w:marTop w:val="0"/>
                                              <w:marBottom w:val="0"/>
                                              <w:divBdr>
                                                <w:top w:val="none" w:sz="0" w:space="0" w:color="auto"/>
                                                <w:left w:val="none" w:sz="0" w:space="0" w:color="auto"/>
                                                <w:bottom w:val="none" w:sz="0" w:space="0" w:color="auto"/>
                                                <w:right w:val="none" w:sz="0" w:space="0" w:color="auto"/>
                                              </w:divBdr>
                                              <w:divsChild>
                                                <w:div w:id="347021413">
                                                  <w:marLeft w:val="0"/>
                                                  <w:marRight w:val="0"/>
                                                  <w:marTop w:val="0"/>
                                                  <w:marBottom w:val="0"/>
                                                  <w:divBdr>
                                                    <w:top w:val="none" w:sz="0" w:space="0" w:color="auto"/>
                                                    <w:left w:val="none" w:sz="0" w:space="0" w:color="auto"/>
                                                    <w:bottom w:val="none" w:sz="0" w:space="0" w:color="auto"/>
                                                    <w:right w:val="none" w:sz="0" w:space="0" w:color="auto"/>
                                                  </w:divBdr>
                                                  <w:divsChild>
                                                    <w:div w:id="16957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547448">
      <w:bodyDiv w:val="1"/>
      <w:marLeft w:val="0"/>
      <w:marRight w:val="0"/>
      <w:marTop w:val="0"/>
      <w:marBottom w:val="0"/>
      <w:divBdr>
        <w:top w:val="none" w:sz="0" w:space="0" w:color="auto"/>
        <w:left w:val="none" w:sz="0" w:space="0" w:color="auto"/>
        <w:bottom w:val="none" w:sz="0" w:space="0" w:color="auto"/>
        <w:right w:val="none" w:sz="0" w:space="0" w:color="auto"/>
      </w:divBdr>
      <w:divsChild>
        <w:div w:id="515658620">
          <w:marLeft w:val="0"/>
          <w:marRight w:val="0"/>
          <w:marTop w:val="0"/>
          <w:marBottom w:val="0"/>
          <w:divBdr>
            <w:top w:val="none" w:sz="0" w:space="0" w:color="auto"/>
            <w:left w:val="none" w:sz="0" w:space="0" w:color="auto"/>
            <w:bottom w:val="none" w:sz="0" w:space="0" w:color="auto"/>
            <w:right w:val="none" w:sz="0" w:space="0" w:color="auto"/>
          </w:divBdr>
          <w:divsChild>
            <w:div w:id="1824808177">
              <w:marLeft w:val="0"/>
              <w:marRight w:val="0"/>
              <w:marTop w:val="0"/>
              <w:marBottom w:val="0"/>
              <w:divBdr>
                <w:top w:val="none" w:sz="0" w:space="0" w:color="auto"/>
                <w:left w:val="none" w:sz="0" w:space="0" w:color="auto"/>
                <w:bottom w:val="none" w:sz="0" w:space="0" w:color="auto"/>
                <w:right w:val="none" w:sz="0" w:space="0" w:color="auto"/>
              </w:divBdr>
              <w:divsChild>
                <w:div w:id="1330256964">
                  <w:marLeft w:val="0"/>
                  <w:marRight w:val="0"/>
                  <w:marTop w:val="0"/>
                  <w:marBottom w:val="0"/>
                  <w:divBdr>
                    <w:top w:val="none" w:sz="0" w:space="0" w:color="auto"/>
                    <w:left w:val="none" w:sz="0" w:space="0" w:color="auto"/>
                    <w:bottom w:val="none" w:sz="0" w:space="0" w:color="auto"/>
                    <w:right w:val="none" w:sz="0" w:space="0" w:color="auto"/>
                  </w:divBdr>
                  <w:divsChild>
                    <w:div w:id="1942494412">
                      <w:marLeft w:val="0"/>
                      <w:marRight w:val="0"/>
                      <w:marTop w:val="0"/>
                      <w:marBottom w:val="0"/>
                      <w:divBdr>
                        <w:top w:val="none" w:sz="0" w:space="0" w:color="auto"/>
                        <w:left w:val="none" w:sz="0" w:space="0" w:color="auto"/>
                        <w:bottom w:val="none" w:sz="0" w:space="0" w:color="auto"/>
                        <w:right w:val="none" w:sz="0" w:space="0" w:color="auto"/>
                      </w:divBdr>
                      <w:divsChild>
                        <w:div w:id="990792619">
                          <w:marLeft w:val="-4200"/>
                          <w:marRight w:val="0"/>
                          <w:marTop w:val="0"/>
                          <w:marBottom w:val="0"/>
                          <w:divBdr>
                            <w:top w:val="single" w:sz="6" w:space="0" w:color="999999"/>
                            <w:left w:val="single" w:sz="6" w:space="0" w:color="999999"/>
                            <w:bottom w:val="single" w:sz="6" w:space="0" w:color="999999"/>
                            <w:right w:val="single" w:sz="6" w:space="0" w:color="999999"/>
                          </w:divBdr>
                          <w:divsChild>
                            <w:div w:id="1535120574">
                              <w:marLeft w:val="0"/>
                              <w:marRight w:val="0"/>
                              <w:marTop w:val="0"/>
                              <w:marBottom w:val="0"/>
                              <w:divBdr>
                                <w:top w:val="none" w:sz="0" w:space="0" w:color="auto"/>
                                <w:left w:val="none" w:sz="0" w:space="0" w:color="auto"/>
                                <w:bottom w:val="none" w:sz="0" w:space="0" w:color="auto"/>
                                <w:right w:val="none" w:sz="0" w:space="0" w:color="auto"/>
                              </w:divBdr>
                              <w:divsChild>
                                <w:div w:id="100883468">
                                  <w:marLeft w:val="0"/>
                                  <w:marRight w:val="0"/>
                                  <w:marTop w:val="0"/>
                                  <w:marBottom w:val="0"/>
                                  <w:divBdr>
                                    <w:top w:val="none" w:sz="0" w:space="0" w:color="auto"/>
                                    <w:left w:val="none" w:sz="0" w:space="0" w:color="auto"/>
                                    <w:bottom w:val="none" w:sz="0" w:space="0" w:color="auto"/>
                                    <w:right w:val="none" w:sz="0" w:space="0" w:color="auto"/>
                                  </w:divBdr>
                                  <w:divsChild>
                                    <w:div w:id="964386896">
                                      <w:marLeft w:val="0"/>
                                      <w:marRight w:val="0"/>
                                      <w:marTop w:val="0"/>
                                      <w:marBottom w:val="0"/>
                                      <w:divBdr>
                                        <w:top w:val="none" w:sz="0" w:space="0" w:color="auto"/>
                                        <w:left w:val="none" w:sz="0" w:space="0" w:color="auto"/>
                                        <w:bottom w:val="none" w:sz="0" w:space="0" w:color="auto"/>
                                        <w:right w:val="none" w:sz="0" w:space="0" w:color="auto"/>
                                      </w:divBdr>
                                      <w:divsChild>
                                        <w:div w:id="1467160089">
                                          <w:marLeft w:val="0"/>
                                          <w:marRight w:val="0"/>
                                          <w:marTop w:val="0"/>
                                          <w:marBottom w:val="0"/>
                                          <w:divBdr>
                                            <w:top w:val="none" w:sz="0" w:space="0" w:color="auto"/>
                                            <w:left w:val="none" w:sz="0" w:space="0" w:color="auto"/>
                                            <w:bottom w:val="none" w:sz="0" w:space="0" w:color="auto"/>
                                            <w:right w:val="none" w:sz="0" w:space="0" w:color="auto"/>
                                          </w:divBdr>
                                          <w:divsChild>
                                            <w:div w:id="310671494">
                                              <w:marLeft w:val="0"/>
                                              <w:marRight w:val="0"/>
                                              <w:marTop w:val="0"/>
                                              <w:marBottom w:val="0"/>
                                              <w:divBdr>
                                                <w:top w:val="none" w:sz="0" w:space="0" w:color="auto"/>
                                                <w:left w:val="none" w:sz="0" w:space="0" w:color="auto"/>
                                                <w:bottom w:val="none" w:sz="0" w:space="0" w:color="auto"/>
                                                <w:right w:val="none" w:sz="0" w:space="0" w:color="auto"/>
                                              </w:divBdr>
                                              <w:divsChild>
                                                <w:div w:id="2011327709">
                                                  <w:marLeft w:val="0"/>
                                                  <w:marRight w:val="0"/>
                                                  <w:marTop w:val="0"/>
                                                  <w:marBottom w:val="0"/>
                                                  <w:divBdr>
                                                    <w:top w:val="none" w:sz="0" w:space="0" w:color="auto"/>
                                                    <w:left w:val="none" w:sz="0" w:space="0" w:color="auto"/>
                                                    <w:bottom w:val="none" w:sz="0" w:space="0" w:color="auto"/>
                                                    <w:right w:val="none" w:sz="0" w:space="0" w:color="auto"/>
                                                  </w:divBdr>
                                                  <w:divsChild>
                                                    <w:div w:id="15962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7187314">
      <w:bodyDiv w:val="1"/>
      <w:marLeft w:val="0"/>
      <w:marRight w:val="0"/>
      <w:marTop w:val="0"/>
      <w:marBottom w:val="0"/>
      <w:divBdr>
        <w:top w:val="none" w:sz="0" w:space="0" w:color="auto"/>
        <w:left w:val="none" w:sz="0" w:space="0" w:color="auto"/>
        <w:bottom w:val="none" w:sz="0" w:space="0" w:color="auto"/>
        <w:right w:val="none" w:sz="0" w:space="0" w:color="auto"/>
      </w:divBdr>
      <w:divsChild>
        <w:div w:id="1484397546">
          <w:marLeft w:val="0"/>
          <w:marRight w:val="0"/>
          <w:marTop w:val="0"/>
          <w:marBottom w:val="0"/>
          <w:divBdr>
            <w:top w:val="none" w:sz="0" w:space="0" w:color="auto"/>
            <w:left w:val="none" w:sz="0" w:space="0" w:color="auto"/>
            <w:bottom w:val="none" w:sz="0" w:space="0" w:color="auto"/>
            <w:right w:val="none" w:sz="0" w:space="0" w:color="auto"/>
          </w:divBdr>
          <w:divsChild>
            <w:div w:id="428157250">
              <w:marLeft w:val="0"/>
              <w:marRight w:val="0"/>
              <w:marTop w:val="0"/>
              <w:marBottom w:val="0"/>
              <w:divBdr>
                <w:top w:val="none" w:sz="0" w:space="0" w:color="auto"/>
                <w:left w:val="none" w:sz="0" w:space="0" w:color="auto"/>
                <w:bottom w:val="none" w:sz="0" w:space="0" w:color="auto"/>
                <w:right w:val="none" w:sz="0" w:space="0" w:color="auto"/>
              </w:divBdr>
              <w:divsChild>
                <w:div w:id="802311247">
                  <w:marLeft w:val="0"/>
                  <w:marRight w:val="0"/>
                  <w:marTop w:val="0"/>
                  <w:marBottom w:val="0"/>
                  <w:divBdr>
                    <w:top w:val="none" w:sz="0" w:space="0" w:color="auto"/>
                    <w:left w:val="none" w:sz="0" w:space="0" w:color="auto"/>
                    <w:bottom w:val="none" w:sz="0" w:space="0" w:color="auto"/>
                    <w:right w:val="none" w:sz="0" w:space="0" w:color="auto"/>
                  </w:divBdr>
                  <w:divsChild>
                    <w:div w:id="909076955">
                      <w:marLeft w:val="0"/>
                      <w:marRight w:val="0"/>
                      <w:marTop w:val="0"/>
                      <w:marBottom w:val="0"/>
                      <w:divBdr>
                        <w:top w:val="none" w:sz="0" w:space="0" w:color="auto"/>
                        <w:left w:val="none" w:sz="0" w:space="0" w:color="auto"/>
                        <w:bottom w:val="none" w:sz="0" w:space="0" w:color="auto"/>
                        <w:right w:val="none" w:sz="0" w:space="0" w:color="auto"/>
                      </w:divBdr>
                      <w:divsChild>
                        <w:div w:id="737943602">
                          <w:marLeft w:val="-4200"/>
                          <w:marRight w:val="0"/>
                          <w:marTop w:val="0"/>
                          <w:marBottom w:val="0"/>
                          <w:divBdr>
                            <w:top w:val="single" w:sz="6" w:space="0" w:color="999999"/>
                            <w:left w:val="single" w:sz="6" w:space="0" w:color="999999"/>
                            <w:bottom w:val="single" w:sz="6" w:space="0" w:color="999999"/>
                            <w:right w:val="single" w:sz="6" w:space="0" w:color="999999"/>
                          </w:divBdr>
                          <w:divsChild>
                            <w:div w:id="1186214766">
                              <w:marLeft w:val="0"/>
                              <w:marRight w:val="0"/>
                              <w:marTop w:val="0"/>
                              <w:marBottom w:val="0"/>
                              <w:divBdr>
                                <w:top w:val="none" w:sz="0" w:space="0" w:color="auto"/>
                                <w:left w:val="none" w:sz="0" w:space="0" w:color="auto"/>
                                <w:bottom w:val="none" w:sz="0" w:space="0" w:color="auto"/>
                                <w:right w:val="none" w:sz="0" w:space="0" w:color="auto"/>
                              </w:divBdr>
                              <w:divsChild>
                                <w:div w:id="334842003">
                                  <w:marLeft w:val="0"/>
                                  <w:marRight w:val="0"/>
                                  <w:marTop w:val="0"/>
                                  <w:marBottom w:val="0"/>
                                  <w:divBdr>
                                    <w:top w:val="none" w:sz="0" w:space="0" w:color="auto"/>
                                    <w:left w:val="none" w:sz="0" w:space="0" w:color="auto"/>
                                    <w:bottom w:val="none" w:sz="0" w:space="0" w:color="auto"/>
                                    <w:right w:val="none" w:sz="0" w:space="0" w:color="auto"/>
                                  </w:divBdr>
                                  <w:divsChild>
                                    <w:div w:id="288974252">
                                      <w:marLeft w:val="0"/>
                                      <w:marRight w:val="0"/>
                                      <w:marTop w:val="0"/>
                                      <w:marBottom w:val="0"/>
                                      <w:divBdr>
                                        <w:top w:val="none" w:sz="0" w:space="0" w:color="auto"/>
                                        <w:left w:val="none" w:sz="0" w:space="0" w:color="auto"/>
                                        <w:bottom w:val="none" w:sz="0" w:space="0" w:color="auto"/>
                                        <w:right w:val="none" w:sz="0" w:space="0" w:color="auto"/>
                                      </w:divBdr>
                                      <w:divsChild>
                                        <w:div w:id="1893419103">
                                          <w:marLeft w:val="0"/>
                                          <w:marRight w:val="0"/>
                                          <w:marTop w:val="0"/>
                                          <w:marBottom w:val="0"/>
                                          <w:divBdr>
                                            <w:top w:val="none" w:sz="0" w:space="0" w:color="auto"/>
                                            <w:left w:val="none" w:sz="0" w:space="0" w:color="auto"/>
                                            <w:bottom w:val="none" w:sz="0" w:space="0" w:color="auto"/>
                                            <w:right w:val="none" w:sz="0" w:space="0" w:color="auto"/>
                                          </w:divBdr>
                                          <w:divsChild>
                                            <w:div w:id="906571128">
                                              <w:marLeft w:val="0"/>
                                              <w:marRight w:val="0"/>
                                              <w:marTop w:val="0"/>
                                              <w:marBottom w:val="0"/>
                                              <w:divBdr>
                                                <w:top w:val="none" w:sz="0" w:space="0" w:color="auto"/>
                                                <w:left w:val="none" w:sz="0" w:space="0" w:color="auto"/>
                                                <w:bottom w:val="none" w:sz="0" w:space="0" w:color="auto"/>
                                                <w:right w:val="none" w:sz="0" w:space="0" w:color="auto"/>
                                              </w:divBdr>
                                              <w:divsChild>
                                                <w:div w:id="479928197">
                                                  <w:marLeft w:val="0"/>
                                                  <w:marRight w:val="0"/>
                                                  <w:marTop w:val="0"/>
                                                  <w:marBottom w:val="0"/>
                                                  <w:divBdr>
                                                    <w:top w:val="none" w:sz="0" w:space="0" w:color="auto"/>
                                                    <w:left w:val="none" w:sz="0" w:space="0" w:color="auto"/>
                                                    <w:bottom w:val="none" w:sz="0" w:space="0" w:color="auto"/>
                                                    <w:right w:val="none" w:sz="0" w:space="0" w:color="auto"/>
                                                  </w:divBdr>
                                                  <w:divsChild>
                                                    <w:div w:id="2063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736687">
      <w:bodyDiv w:val="1"/>
      <w:marLeft w:val="0"/>
      <w:marRight w:val="0"/>
      <w:marTop w:val="0"/>
      <w:marBottom w:val="0"/>
      <w:divBdr>
        <w:top w:val="none" w:sz="0" w:space="0" w:color="auto"/>
        <w:left w:val="none" w:sz="0" w:space="0" w:color="auto"/>
        <w:bottom w:val="none" w:sz="0" w:space="0" w:color="auto"/>
        <w:right w:val="none" w:sz="0" w:space="0" w:color="auto"/>
      </w:divBdr>
    </w:div>
    <w:div w:id="2114473537">
      <w:bodyDiv w:val="1"/>
      <w:marLeft w:val="0"/>
      <w:marRight w:val="0"/>
      <w:marTop w:val="0"/>
      <w:marBottom w:val="0"/>
      <w:divBdr>
        <w:top w:val="none" w:sz="0" w:space="0" w:color="auto"/>
        <w:left w:val="none" w:sz="0" w:space="0" w:color="auto"/>
        <w:bottom w:val="none" w:sz="0" w:space="0" w:color="auto"/>
        <w:right w:val="none" w:sz="0" w:space="0" w:color="auto"/>
      </w:divBdr>
      <w:divsChild>
        <w:div w:id="1152601664">
          <w:marLeft w:val="0"/>
          <w:marRight w:val="0"/>
          <w:marTop w:val="0"/>
          <w:marBottom w:val="0"/>
          <w:divBdr>
            <w:top w:val="none" w:sz="0" w:space="0" w:color="auto"/>
            <w:left w:val="none" w:sz="0" w:space="0" w:color="auto"/>
            <w:bottom w:val="none" w:sz="0" w:space="0" w:color="auto"/>
            <w:right w:val="none" w:sz="0" w:space="0" w:color="auto"/>
          </w:divBdr>
          <w:divsChild>
            <w:div w:id="587153801">
              <w:marLeft w:val="0"/>
              <w:marRight w:val="0"/>
              <w:marTop w:val="0"/>
              <w:marBottom w:val="0"/>
              <w:divBdr>
                <w:top w:val="none" w:sz="0" w:space="0" w:color="auto"/>
                <w:left w:val="none" w:sz="0" w:space="0" w:color="auto"/>
                <w:bottom w:val="none" w:sz="0" w:space="0" w:color="auto"/>
                <w:right w:val="none" w:sz="0" w:space="0" w:color="auto"/>
              </w:divBdr>
              <w:divsChild>
                <w:div w:id="298269951">
                  <w:marLeft w:val="0"/>
                  <w:marRight w:val="0"/>
                  <w:marTop w:val="0"/>
                  <w:marBottom w:val="0"/>
                  <w:divBdr>
                    <w:top w:val="none" w:sz="0" w:space="0" w:color="auto"/>
                    <w:left w:val="none" w:sz="0" w:space="0" w:color="auto"/>
                    <w:bottom w:val="none" w:sz="0" w:space="0" w:color="auto"/>
                    <w:right w:val="none" w:sz="0" w:space="0" w:color="auto"/>
                  </w:divBdr>
                  <w:divsChild>
                    <w:div w:id="2110811574">
                      <w:marLeft w:val="0"/>
                      <w:marRight w:val="0"/>
                      <w:marTop w:val="0"/>
                      <w:marBottom w:val="0"/>
                      <w:divBdr>
                        <w:top w:val="none" w:sz="0" w:space="0" w:color="auto"/>
                        <w:left w:val="none" w:sz="0" w:space="0" w:color="auto"/>
                        <w:bottom w:val="none" w:sz="0" w:space="0" w:color="auto"/>
                        <w:right w:val="none" w:sz="0" w:space="0" w:color="auto"/>
                      </w:divBdr>
                      <w:divsChild>
                        <w:div w:id="872113346">
                          <w:marLeft w:val="-4200"/>
                          <w:marRight w:val="0"/>
                          <w:marTop w:val="0"/>
                          <w:marBottom w:val="0"/>
                          <w:divBdr>
                            <w:top w:val="single" w:sz="6" w:space="0" w:color="999999"/>
                            <w:left w:val="single" w:sz="6" w:space="0" w:color="999999"/>
                            <w:bottom w:val="single" w:sz="6" w:space="0" w:color="999999"/>
                            <w:right w:val="single" w:sz="6" w:space="0" w:color="999999"/>
                          </w:divBdr>
                          <w:divsChild>
                            <w:div w:id="280379311">
                              <w:marLeft w:val="0"/>
                              <w:marRight w:val="0"/>
                              <w:marTop w:val="0"/>
                              <w:marBottom w:val="0"/>
                              <w:divBdr>
                                <w:top w:val="none" w:sz="0" w:space="0" w:color="auto"/>
                                <w:left w:val="none" w:sz="0" w:space="0" w:color="auto"/>
                                <w:bottom w:val="none" w:sz="0" w:space="0" w:color="auto"/>
                                <w:right w:val="none" w:sz="0" w:space="0" w:color="auto"/>
                              </w:divBdr>
                              <w:divsChild>
                                <w:div w:id="866286297">
                                  <w:marLeft w:val="0"/>
                                  <w:marRight w:val="0"/>
                                  <w:marTop w:val="0"/>
                                  <w:marBottom w:val="0"/>
                                  <w:divBdr>
                                    <w:top w:val="none" w:sz="0" w:space="0" w:color="auto"/>
                                    <w:left w:val="none" w:sz="0" w:space="0" w:color="auto"/>
                                    <w:bottom w:val="none" w:sz="0" w:space="0" w:color="auto"/>
                                    <w:right w:val="none" w:sz="0" w:space="0" w:color="auto"/>
                                  </w:divBdr>
                                  <w:divsChild>
                                    <w:div w:id="1822308554">
                                      <w:marLeft w:val="0"/>
                                      <w:marRight w:val="0"/>
                                      <w:marTop w:val="0"/>
                                      <w:marBottom w:val="0"/>
                                      <w:divBdr>
                                        <w:top w:val="none" w:sz="0" w:space="0" w:color="auto"/>
                                        <w:left w:val="none" w:sz="0" w:space="0" w:color="auto"/>
                                        <w:bottom w:val="none" w:sz="0" w:space="0" w:color="auto"/>
                                        <w:right w:val="none" w:sz="0" w:space="0" w:color="auto"/>
                                      </w:divBdr>
                                      <w:divsChild>
                                        <w:div w:id="955526280">
                                          <w:marLeft w:val="0"/>
                                          <w:marRight w:val="0"/>
                                          <w:marTop w:val="0"/>
                                          <w:marBottom w:val="0"/>
                                          <w:divBdr>
                                            <w:top w:val="none" w:sz="0" w:space="0" w:color="auto"/>
                                            <w:left w:val="none" w:sz="0" w:space="0" w:color="auto"/>
                                            <w:bottom w:val="none" w:sz="0" w:space="0" w:color="auto"/>
                                            <w:right w:val="none" w:sz="0" w:space="0" w:color="auto"/>
                                          </w:divBdr>
                                          <w:divsChild>
                                            <w:div w:id="1115324276">
                                              <w:marLeft w:val="0"/>
                                              <w:marRight w:val="0"/>
                                              <w:marTop w:val="0"/>
                                              <w:marBottom w:val="0"/>
                                              <w:divBdr>
                                                <w:top w:val="none" w:sz="0" w:space="0" w:color="auto"/>
                                                <w:left w:val="none" w:sz="0" w:space="0" w:color="auto"/>
                                                <w:bottom w:val="none" w:sz="0" w:space="0" w:color="auto"/>
                                                <w:right w:val="none" w:sz="0" w:space="0" w:color="auto"/>
                                              </w:divBdr>
                                              <w:divsChild>
                                                <w:div w:id="1586719353">
                                                  <w:marLeft w:val="0"/>
                                                  <w:marRight w:val="0"/>
                                                  <w:marTop w:val="0"/>
                                                  <w:marBottom w:val="0"/>
                                                  <w:divBdr>
                                                    <w:top w:val="none" w:sz="0" w:space="0" w:color="auto"/>
                                                    <w:left w:val="none" w:sz="0" w:space="0" w:color="auto"/>
                                                    <w:bottom w:val="none" w:sz="0" w:space="0" w:color="auto"/>
                                                    <w:right w:val="none" w:sz="0" w:space="0" w:color="auto"/>
                                                  </w:divBdr>
                                                  <w:divsChild>
                                                    <w:div w:id="3810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gov.cn/tjsj/nds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F1159-F782-4BF6-9D11-90E0261B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332</Words>
  <Characters>1899</Characters>
  <Application>Microsoft Office Word</Application>
  <DocSecurity>0</DocSecurity>
  <Lines>15</Lines>
  <Paragraphs>4</Paragraphs>
  <ScaleCrop>false</ScaleCrop>
  <Company>Microsoft</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尤晓东</dc:creator>
  <cp:lastModifiedBy>锐 孔</cp:lastModifiedBy>
  <cp:revision>8</cp:revision>
  <dcterms:created xsi:type="dcterms:W3CDTF">2019-04-10T11:49:00Z</dcterms:created>
  <dcterms:modified xsi:type="dcterms:W3CDTF">2019-04-11T03:50:00Z</dcterms:modified>
</cp:coreProperties>
</file>