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EA0F" w14:textId="7737F5D6" w:rsidR="00257927" w:rsidRPr="002352F6" w:rsidRDefault="00257927" w:rsidP="00257927">
      <w:pPr>
        <w:pStyle w:val="NoSpacing"/>
      </w:pPr>
      <w:r w:rsidRPr="002352F6">
        <w:t>All data and code for: Peters et al. “Mesozooplankton grazing exerts a significant control on cyanobacterial harmful algal bloom (cHAB) growth in a large eutrophic lake”</w:t>
      </w:r>
    </w:p>
    <w:p w14:paraId="5B2CE3D7" w14:textId="2D8C7100" w:rsidR="00257927" w:rsidRPr="002352F6" w:rsidRDefault="00257927" w:rsidP="00257927">
      <w:pPr>
        <w:pStyle w:val="NoSpacing"/>
      </w:pPr>
      <w:r w:rsidRPr="002352F6">
        <w:t xml:space="preserve">L.M. Collis- last updated </w:t>
      </w:r>
      <w:r w:rsidR="002352F6">
        <w:t>3 January 2025</w:t>
      </w:r>
    </w:p>
    <w:p w14:paraId="642D9741" w14:textId="77777777" w:rsidR="00257927" w:rsidRPr="002352F6" w:rsidRDefault="00257927" w:rsidP="00257927">
      <w:pPr>
        <w:pStyle w:val="NoSpacing"/>
      </w:pPr>
    </w:p>
    <w:p w14:paraId="441084E2" w14:textId="77777777" w:rsidR="00257927" w:rsidRPr="002352F6" w:rsidRDefault="00257927" w:rsidP="00257927">
      <w:pPr>
        <w:pStyle w:val="NoSpacing"/>
      </w:pPr>
      <w:r w:rsidRPr="002352F6">
        <w:rPr>
          <w:b/>
          <w:bCs/>
        </w:rPr>
        <w:t xml:space="preserve">Note: </w:t>
      </w:r>
      <w:r w:rsidRPr="002352F6">
        <w:t>The Lake Erie Plankton Abundance Survey (LEPAS) database is not publicly available. Some scripts extract from that database, which is not available here; however, all data required to conduct the analyses are available herein.</w:t>
      </w:r>
    </w:p>
    <w:p w14:paraId="48C6BE00" w14:textId="77777777" w:rsidR="00257927" w:rsidRPr="002352F6" w:rsidRDefault="00257927" w:rsidP="00257927">
      <w:pPr>
        <w:pStyle w:val="NoSpacing"/>
      </w:pPr>
    </w:p>
    <w:p w14:paraId="0B73CF0F" w14:textId="77777777" w:rsidR="00257927" w:rsidRPr="002352F6" w:rsidRDefault="00257927" w:rsidP="00257927">
      <w:pPr>
        <w:pStyle w:val="NoSpacing"/>
      </w:pPr>
      <w:r w:rsidRPr="002352F6">
        <w:rPr>
          <w:b/>
          <w:bCs/>
        </w:rPr>
        <w:t>Folders</w:t>
      </w:r>
    </w:p>
    <w:p w14:paraId="74DB29BE" w14:textId="7BEB221B" w:rsidR="00257927" w:rsidRPr="002352F6" w:rsidRDefault="00257927" w:rsidP="00257927">
      <w:pPr>
        <w:pStyle w:val="NoSpacing"/>
      </w:pPr>
      <w:r w:rsidRPr="002352F6">
        <w:rPr>
          <w:i/>
          <w:iCs/>
        </w:rPr>
        <w:t xml:space="preserve">01_Data </w:t>
      </w:r>
      <w:r w:rsidRPr="002352F6">
        <w:t>– Ra</w:t>
      </w:r>
      <w:r w:rsidR="00604F9F" w:rsidRPr="002352F6">
        <w:t>w data to run scripts, as well as output data from scripts</w:t>
      </w:r>
    </w:p>
    <w:p w14:paraId="16DD602D" w14:textId="77777777" w:rsidR="00257927" w:rsidRPr="002352F6" w:rsidRDefault="00257927" w:rsidP="00257927">
      <w:pPr>
        <w:pStyle w:val="NoSpacing"/>
      </w:pPr>
      <w:r w:rsidRPr="002352F6">
        <w:rPr>
          <w:i/>
          <w:iCs/>
        </w:rPr>
        <w:t xml:space="preserve">02_Script </w:t>
      </w:r>
      <w:r w:rsidRPr="002352F6">
        <w:t>– R scrips</w:t>
      </w:r>
    </w:p>
    <w:p w14:paraId="45BF6574" w14:textId="44F60BF8" w:rsidR="00257927" w:rsidRPr="002352F6" w:rsidRDefault="00257927" w:rsidP="00257927">
      <w:pPr>
        <w:pStyle w:val="NoSpacing"/>
      </w:pPr>
      <w:r w:rsidRPr="002352F6">
        <w:rPr>
          <w:i/>
          <w:iCs/>
        </w:rPr>
        <w:t>0</w:t>
      </w:r>
      <w:r w:rsidR="00732338" w:rsidRPr="002352F6">
        <w:rPr>
          <w:i/>
          <w:iCs/>
        </w:rPr>
        <w:t>3</w:t>
      </w:r>
      <w:r w:rsidRPr="002352F6">
        <w:rPr>
          <w:i/>
          <w:iCs/>
        </w:rPr>
        <w:t xml:space="preserve">_Figures </w:t>
      </w:r>
      <w:r w:rsidRPr="002352F6">
        <w:t>– Figures generated for manuscript and to evaluate data</w:t>
      </w:r>
    </w:p>
    <w:p w14:paraId="5AA3FB71" w14:textId="77777777" w:rsidR="00257927" w:rsidRPr="002352F6" w:rsidRDefault="00257927" w:rsidP="00257927">
      <w:pPr>
        <w:pStyle w:val="NoSpacing"/>
      </w:pPr>
    </w:p>
    <w:p w14:paraId="5FF1F1E5" w14:textId="77777777" w:rsidR="00257927" w:rsidRPr="002352F6" w:rsidRDefault="00257927" w:rsidP="00257927">
      <w:pPr>
        <w:pStyle w:val="NoSpacing"/>
      </w:pPr>
      <w:r w:rsidRPr="002352F6">
        <w:rPr>
          <w:b/>
          <w:bCs/>
        </w:rPr>
        <w:t>R Script</w:t>
      </w:r>
    </w:p>
    <w:p w14:paraId="5FD9C1D8" w14:textId="153C9A11" w:rsidR="00257927" w:rsidRPr="002352F6" w:rsidRDefault="00257927" w:rsidP="00257927">
      <w:pPr>
        <w:pStyle w:val="NoSpacing"/>
      </w:pPr>
      <w:r w:rsidRPr="002352F6">
        <w:t xml:space="preserve">A description of all data </w:t>
      </w:r>
      <w:proofErr w:type="gramStart"/>
      <w:r w:rsidRPr="002352F6">
        <w:t>used</w:t>
      </w:r>
      <w:proofErr w:type="gramEnd"/>
      <w:r w:rsidRPr="002352F6">
        <w:t xml:space="preserve"> and outputs generated are described under the script which uses or generates them. Any product (csv, </w:t>
      </w:r>
      <w:proofErr w:type="spellStart"/>
      <w:r w:rsidRPr="002352F6">
        <w:t>png</w:t>
      </w:r>
      <w:proofErr w:type="spellEnd"/>
      <w:r w:rsidR="00DC1912" w:rsidRPr="002352F6">
        <w:t xml:space="preserve">, </w:t>
      </w:r>
      <w:proofErr w:type="spellStart"/>
      <w:r w:rsidR="00DC1912" w:rsidRPr="002352F6">
        <w:t>ect</w:t>
      </w:r>
      <w:proofErr w:type="spellEnd"/>
      <w:r w:rsidR="00DC1912" w:rsidRPr="002352F6">
        <w:t>.</w:t>
      </w:r>
      <w:r w:rsidRPr="002352F6">
        <w:t>) has the same initial number (e.g., “01_”) as the script that generated it.</w:t>
      </w:r>
    </w:p>
    <w:p w14:paraId="228DF539" w14:textId="77777777" w:rsidR="002A1A92" w:rsidRPr="002352F6" w:rsidRDefault="002A1A92" w:rsidP="00257927">
      <w:pPr>
        <w:pStyle w:val="NoSpacing"/>
      </w:pPr>
    </w:p>
    <w:p w14:paraId="6F63028D" w14:textId="25433A65" w:rsidR="00F344C8" w:rsidRPr="002352F6" w:rsidRDefault="00F344C8" w:rsidP="00F344C8">
      <w:pPr>
        <w:pStyle w:val="NoSpacing"/>
        <w:rPr>
          <w:b/>
          <w:bCs/>
          <w:u w:val="single"/>
        </w:rPr>
      </w:pPr>
      <w:bookmarkStart w:id="0" w:name="_Hlk186397891"/>
      <w:r w:rsidRPr="002352F6">
        <w:rPr>
          <w:b/>
          <w:bCs/>
          <w:u w:val="single"/>
        </w:rPr>
        <w:t>00_Mesozoop_LEPAS_2021_36873_biomass.R</w:t>
      </w:r>
      <w:bookmarkEnd w:id="0"/>
    </w:p>
    <w:p w14:paraId="4465DFB3" w14:textId="77777777" w:rsidR="00F344C8" w:rsidRPr="002352F6" w:rsidRDefault="00F344C8" w:rsidP="00F344C8">
      <w:pPr>
        <w:pStyle w:val="NoSpacing"/>
      </w:pPr>
      <w:r w:rsidRPr="002352F6">
        <w:t>This script is not available because the script extracts directly from the LEPAS database. This script calculates mesozooplankton biomass (µg C L</w:t>
      </w:r>
      <w:r w:rsidRPr="002352F6">
        <w:rPr>
          <w:vertAlign w:val="superscript"/>
        </w:rPr>
        <w:t>-1</w:t>
      </w:r>
      <w:r w:rsidRPr="002352F6">
        <w:t>) at the field site during the grazing experiments. It also generates Figure 1 (zooplankton biomass) and Table 2 (relative biomass of major zooplankton taxa) in the manuscript.</w:t>
      </w:r>
    </w:p>
    <w:p w14:paraId="41379ADE" w14:textId="77777777" w:rsidR="00DC1912" w:rsidRPr="002352F6" w:rsidRDefault="00DC1912" w:rsidP="00257927">
      <w:pPr>
        <w:pStyle w:val="NoSpacing"/>
      </w:pPr>
    </w:p>
    <w:p w14:paraId="05F438B4" w14:textId="77777777" w:rsidR="00F344C8" w:rsidRPr="002352F6" w:rsidRDefault="00F344C8" w:rsidP="00F344C8">
      <w:pPr>
        <w:pStyle w:val="NoSpacing"/>
        <w:rPr>
          <w:i/>
          <w:iCs/>
        </w:rPr>
      </w:pPr>
      <w:r w:rsidRPr="002352F6">
        <w:rPr>
          <w:i/>
          <w:iCs/>
        </w:rPr>
        <w:t>WBLE_2021_ZPgrazingexps_ZPdens.csv</w:t>
      </w:r>
    </w:p>
    <w:p w14:paraId="05301820" w14:textId="176C609E" w:rsidR="00F344C8" w:rsidRPr="002352F6" w:rsidRDefault="006C0A06" w:rsidP="00F344C8">
      <w:pPr>
        <w:pStyle w:val="NoSpacing"/>
      </w:pPr>
      <w:r w:rsidRPr="002352F6">
        <w:t>Input data file</w:t>
      </w:r>
      <w:r w:rsidR="00F344C8" w:rsidRPr="002352F6">
        <w:t xml:space="preserve">-- </w:t>
      </w:r>
      <w:proofErr w:type="spellStart"/>
      <w:r w:rsidR="00F344C8" w:rsidRPr="002352F6">
        <w:t>ZP_dens_exp_num_L</w:t>
      </w:r>
      <w:proofErr w:type="spellEnd"/>
      <w:r w:rsidR="00F344C8" w:rsidRPr="002352F6">
        <w:t xml:space="preserve"> is the average zoop density in the experiment- calculated from the average of the zoop densities in each of the zoop treatments. </w:t>
      </w:r>
    </w:p>
    <w:p w14:paraId="05A42A37" w14:textId="77777777" w:rsidR="00F344C8" w:rsidRPr="002352F6" w:rsidRDefault="00F344C8" w:rsidP="00257927">
      <w:pPr>
        <w:pStyle w:val="NoSpacing"/>
      </w:pPr>
    </w:p>
    <w:p w14:paraId="42746F22" w14:textId="1C35A5F2" w:rsidR="00257927" w:rsidRPr="002352F6" w:rsidRDefault="00257927" w:rsidP="00257927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1A7D46F0" w14:textId="69BBE6FD" w:rsidR="007B7EFE" w:rsidRPr="002352F6" w:rsidRDefault="00EB490C" w:rsidP="007B7EFE">
      <w:pPr>
        <w:pStyle w:val="NoSpacing"/>
      </w:pPr>
      <w:r w:rsidRPr="002352F6">
        <w:t>Output datafile c</w:t>
      </w:r>
      <w:r w:rsidR="00DC1912" w:rsidRPr="002352F6">
        <w:t>reated from R scrip</w:t>
      </w:r>
      <w:r w:rsidR="00F344C8" w:rsidRPr="002352F6">
        <w:t>t—</w:t>
      </w:r>
      <w:r w:rsidR="007B7EFE" w:rsidRPr="002352F6">
        <w:t>The calculated m</w:t>
      </w:r>
      <w:r w:rsidR="007B7EFE" w:rsidRPr="002352F6">
        <w:t>esozooplankton biomass from the field site (36-873) during the experiments and average density and biomass of mesozooplankton in the experimental treatments.</w:t>
      </w:r>
    </w:p>
    <w:p w14:paraId="1CA360AD" w14:textId="77777777" w:rsidR="00DC1912" w:rsidRPr="002352F6" w:rsidRDefault="00DC1912" w:rsidP="00257927">
      <w:pPr>
        <w:pStyle w:val="NoSpacing"/>
      </w:pPr>
    </w:p>
    <w:p w14:paraId="70B79B84" w14:textId="77777777" w:rsidR="00F344C8" w:rsidRPr="002352F6" w:rsidRDefault="00F344C8" w:rsidP="00F344C8">
      <w:pPr>
        <w:pStyle w:val="NoSpacing"/>
      </w:pPr>
      <w:r w:rsidRPr="002352F6">
        <w:rPr>
          <w:i/>
          <w:iCs/>
        </w:rPr>
        <w:t>00_WBLE_2021_LEPASzp_Fig1.png</w:t>
      </w:r>
      <w:r w:rsidRPr="002352F6">
        <w:t xml:space="preserve"> </w:t>
      </w:r>
    </w:p>
    <w:p w14:paraId="3A2A0233" w14:textId="60DF471A" w:rsidR="00F344C8" w:rsidRPr="002352F6" w:rsidRDefault="00F344C8" w:rsidP="00F344C8">
      <w:pPr>
        <w:pStyle w:val="NoSpacing"/>
      </w:pPr>
      <w:r w:rsidRPr="002352F6">
        <w:t>Figure 1 in manuscript</w:t>
      </w:r>
    </w:p>
    <w:p w14:paraId="260A24CB" w14:textId="77777777" w:rsidR="00DC1912" w:rsidRPr="002352F6" w:rsidRDefault="00DC1912" w:rsidP="00257927">
      <w:pPr>
        <w:pStyle w:val="NoSpacing"/>
      </w:pPr>
    </w:p>
    <w:p w14:paraId="4A8705A9" w14:textId="77777777" w:rsidR="00F344C8" w:rsidRPr="002352F6" w:rsidRDefault="00F344C8" w:rsidP="00F344C8">
      <w:pPr>
        <w:pStyle w:val="NoSpacing"/>
        <w:rPr>
          <w:i/>
          <w:iCs/>
        </w:rPr>
      </w:pPr>
      <w:r w:rsidRPr="002352F6">
        <w:rPr>
          <w:i/>
          <w:iCs/>
        </w:rPr>
        <w:t>00_Mesozoop_percentTaxa_LEPAS_DensBMS_2021nanopico_36873.csv</w:t>
      </w:r>
    </w:p>
    <w:p w14:paraId="38F1122A" w14:textId="7052B9DB" w:rsidR="00F344C8" w:rsidRPr="002352F6" w:rsidRDefault="00F344C8" w:rsidP="00F344C8">
      <w:pPr>
        <w:pStyle w:val="NoSpacing"/>
      </w:pPr>
      <w:r w:rsidRPr="002352F6">
        <w:t xml:space="preserve">Data </w:t>
      </w:r>
      <w:r w:rsidR="00EB490C" w:rsidRPr="002352F6">
        <w:t>output</w:t>
      </w:r>
      <w:r w:rsidRPr="002352F6">
        <w:t xml:space="preserve"> used to create Table 2 in manuscript. Table 2 in the manuscript only shows zooplankton taxa with a relative biomass greater than 3%; this data file includes taxa with less than 3% relative biomass.</w:t>
      </w:r>
    </w:p>
    <w:p w14:paraId="4F767441" w14:textId="77777777" w:rsidR="005F31BD" w:rsidRPr="002352F6" w:rsidRDefault="005F31BD" w:rsidP="00257927">
      <w:pPr>
        <w:pStyle w:val="NoSpacing"/>
        <w:rPr>
          <w:i/>
          <w:iCs/>
        </w:rPr>
      </w:pPr>
    </w:p>
    <w:p w14:paraId="6C72D553" w14:textId="2E1C831E" w:rsidR="004544CC" w:rsidRPr="002352F6" w:rsidRDefault="005F31BD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01_WBLE_2021_NanoPico_calcBV</w:t>
      </w:r>
      <w:r w:rsidR="00F344C8" w:rsidRPr="002352F6">
        <w:rPr>
          <w:b/>
          <w:bCs/>
          <w:u w:val="single"/>
        </w:rPr>
        <w:t>.R</w:t>
      </w:r>
    </w:p>
    <w:p w14:paraId="7DA31BC4" w14:textId="4B10EAB1" w:rsidR="004544CC" w:rsidRPr="002352F6" w:rsidRDefault="00EA0B15" w:rsidP="00EA0B15">
      <w:pPr>
        <w:pStyle w:val="NoSpacing"/>
      </w:pPr>
      <w:r w:rsidRPr="002352F6">
        <w:t>Calculates</w:t>
      </w:r>
      <w:r w:rsidR="00EB490C" w:rsidRPr="002352F6">
        <w:t xml:space="preserve"> autotrophic and heterotrophic</w:t>
      </w:r>
      <w:r w:rsidRPr="002352F6">
        <w:t xml:space="preserve"> biovolume of nano- and picoplankton from zooplankton grazing experiments. Nano- and picoplankton counts were conducted by Dan Peters via epifluorescence microscopy.</w:t>
      </w:r>
    </w:p>
    <w:p w14:paraId="129F55B1" w14:textId="77777777" w:rsidR="00EB490C" w:rsidRPr="002352F6" w:rsidRDefault="00EB490C" w:rsidP="00EA0B15">
      <w:pPr>
        <w:pStyle w:val="NoSpacing"/>
      </w:pPr>
    </w:p>
    <w:p w14:paraId="760BBDDA" w14:textId="1C321D1F" w:rsidR="00EB490C" w:rsidRPr="002352F6" w:rsidRDefault="00EB490C" w:rsidP="00EA0B15">
      <w:pPr>
        <w:pStyle w:val="NoSpacing"/>
        <w:rPr>
          <w:i/>
          <w:iCs/>
        </w:rPr>
      </w:pPr>
      <w:r w:rsidRPr="002352F6">
        <w:rPr>
          <w:i/>
          <w:iCs/>
        </w:rPr>
        <w:t>NanoEAugCount.csv</w:t>
      </w:r>
    </w:p>
    <w:p w14:paraId="4A9DF1F1" w14:textId="5ECDDF74" w:rsidR="00EB490C" w:rsidRPr="002352F6" w:rsidRDefault="006C0A06" w:rsidP="00EA0B15">
      <w:pPr>
        <w:pStyle w:val="NoSpacing"/>
      </w:pPr>
      <w:r w:rsidRPr="002352F6">
        <w:t xml:space="preserve">Input data file-- </w:t>
      </w:r>
      <w:r w:rsidR="00EB490C" w:rsidRPr="002352F6">
        <w:t>Raw data of nanoplankton</w:t>
      </w:r>
      <w:r w:rsidR="00717536" w:rsidRPr="002352F6">
        <w:t xml:space="preserve"> (2-</w:t>
      </w:r>
      <w:r w:rsidR="001A2F0C" w:rsidRPr="002352F6">
        <w:t xml:space="preserve">20 </w:t>
      </w:r>
      <w:r w:rsidR="001A2F0C" w:rsidRPr="002352F6">
        <w:t>µm</w:t>
      </w:r>
      <w:r w:rsidR="001A2F0C" w:rsidRPr="002352F6">
        <w:t>)</w:t>
      </w:r>
      <w:r w:rsidR="00717536" w:rsidRPr="002352F6">
        <w:t xml:space="preserve"> </w:t>
      </w:r>
      <w:r w:rsidR="00EB490C" w:rsidRPr="002352F6">
        <w:t>counts from the August experiment.</w:t>
      </w:r>
    </w:p>
    <w:p w14:paraId="204EA75A" w14:textId="77777777" w:rsidR="00EB490C" w:rsidRPr="002352F6" w:rsidRDefault="00EB490C" w:rsidP="00EA0B15">
      <w:pPr>
        <w:pStyle w:val="NoSpacing"/>
      </w:pPr>
    </w:p>
    <w:p w14:paraId="43DBC6F3" w14:textId="670C8639" w:rsidR="00EB490C" w:rsidRPr="002352F6" w:rsidRDefault="00EB490C" w:rsidP="00EB490C">
      <w:pPr>
        <w:pStyle w:val="NoSpacing"/>
        <w:rPr>
          <w:i/>
          <w:iCs/>
        </w:rPr>
      </w:pPr>
      <w:r w:rsidRPr="002352F6">
        <w:rPr>
          <w:i/>
          <w:iCs/>
        </w:rPr>
        <w:t>NanoESepCount.csv</w:t>
      </w:r>
    </w:p>
    <w:p w14:paraId="616C2EBE" w14:textId="6645CB80" w:rsidR="00EB490C" w:rsidRPr="002352F6" w:rsidRDefault="006C0A06" w:rsidP="00EB490C">
      <w:pPr>
        <w:pStyle w:val="NoSpacing"/>
      </w:pPr>
      <w:r w:rsidRPr="002352F6">
        <w:t xml:space="preserve">Input data file-- </w:t>
      </w:r>
      <w:r w:rsidR="00EB490C" w:rsidRPr="002352F6">
        <w:t>Raw data of nanoplankton</w:t>
      </w:r>
      <w:r w:rsidR="001A2F0C" w:rsidRPr="002352F6">
        <w:t xml:space="preserve"> (</w:t>
      </w:r>
      <w:r w:rsidR="001A2F0C" w:rsidRPr="002352F6">
        <w:t>2-20 µm</w:t>
      </w:r>
      <w:r w:rsidR="001A2F0C" w:rsidRPr="002352F6">
        <w:t>)</w:t>
      </w:r>
      <w:r w:rsidR="00EB490C" w:rsidRPr="002352F6">
        <w:t xml:space="preserve"> counts from the September experiment. </w:t>
      </w:r>
    </w:p>
    <w:p w14:paraId="633D5B13" w14:textId="77777777" w:rsidR="00EB490C" w:rsidRPr="002352F6" w:rsidRDefault="00EB490C" w:rsidP="00EA0B15">
      <w:pPr>
        <w:pStyle w:val="NoSpacing"/>
      </w:pPr>
    </w:p>
    <w:p w14:paraId="0C14A238" w14:textId="339740EC" w:rsidR="00EB490C" w:rsidRPr="002352F6" w:rsidRDefault="00EB490C" w:rsidP="00EB490C">
      <w:pPr>
        <w:pStyle w:val="NoSpacing"/>
        <w:rPr>
          <w:i/>
          <w:iCs/>
        </w:rPr>
      </w:pPr>
      <w:r w:rsidRPr="002352F6">
        <w:rPr>
          <w:i/>
          <w:iCs/>
        </w:rPr>
        <w:t>PicoEAugCount.csv</w:t>
      </w:r>
    </w:p>
    <w:p w14:paraId="0E9FF2F2" w14:textId="2095815B" w:rsidR="00EB490C" w:rsidRPr="002352F6" w:rsidRDefault="006C0A06" w:rsidP="00EB490C">
      <w:pPr>
        <w:pStyle w:val="NoSpacing"/>
      </w:pPr>
      <w:r w:rsidRPr="002352F6">
        <w:t xml:space="preserve">Input data file-- </w:t>
      </w:r>
      <w:r w:rsidR="00EB490C" w:rsidRPr="002352F6">
        <w:t>Raw data of picoplankton</w:t>
      </w:r>
      <w:r w:rsidR="00717536" w:rsidRPr="002352F6">
        <w:t xml:space="preserve"> </w:t>
      </w:r>
      <w:r w:rsidR="00717536" w:rsidRPr="002352F6">
        <w:t>(0.2</w:t>
      </w:r>
      <w:r w:rsidR="001A2F0C" w:rsidRPr="002352F6">
        <w:t xml:space="preserve"> - &lt; 2</w:t>
      </w:r>
      <w:r w:rsidR="00717536" w:rsidRPr="002352F6">
        <w:t>µm)</w:t>
      </w:r>
      <w:r w:rsidR="00EB490C" w:rsidRPr="002352F6">
        <w:t xml:space="preserve"> counts from the August experiment. </w:t>
      </w:r>
    </w:p>
    <w:p w14:paraId="2937F506" w14:textId="77777777" w:rsidR="00EB490C" w:rsidRPr="002352F6" w:rsidRDefault="00EB490C" w:rsidP="00EB490C">
      <w:pPr>
        <w:pStyle w:val="NoSpacing"/>
      </w:pPr>
    </w:p>
    <w:p w14:paraId="62BFA91D" w14:textId="70E88EFE" w:rsidR="00EB490C" w:rsidRPr="002352F6" w:rsidRDefault="00EB490C" w:rsidP="00EB490C">
      <w:pPr>
        <w:pStyle w:val="NoSpacing"/>
        <w:rPr>
          <w:i/>
          <w:iCs/>
        </w:rPr>
      </w:pPr>
      <w:r w:rsidRPr="002352F6">
        <w:rPr>
          <w:i/>
          <w:iCs/>
        </w:rPr>
        <w:t>PicoESepCount.csv</w:t>
      </w:r>
    </w:p>
    <w:p w14:paraId="6DC7B7BE" w14:textId="71719310" w:rsidR="00EB490C" w:rsidRPr="002352F6" w:rsidRDefault="006C0A06" w:rsidP="00EB490C">
      <w:pPr>
        <w:pStyle w:val="NoSpacing"/>
      </w:pPr>
      <w:r w:rsidRPr="002352F6">
        <w:t xml:space="preserve">Input data file-- </w:t>
      </w:r>
      <w:r w:rsidR="00EB490C" w:rsidRPr="002352F6">
        <w:t>Raw data of picoplankton</w:t>
      </w:r>
      <w:r w:rsidR="00717536" w:rsidRPr="002352F6">
        <w:t xml:space="preserve"> </w:t>
      </w:r>
      <w:r w:rsidR="00717536" w:rsidRPr="002352F6">
        <w:t>(0.2</w:t>
      </w:r>
      <w:r w:rsidR="001A2F0C" w:rsidRPr="002352F6">
        <w:t xml:space="preserve"> </w:t>
      </w:r>
      <w:r w:rsidR="00717536" w:rsidRPr="002352F6">
        <w:t>-</w:t>
      </w:r>
      <w:r w:rsidR="001A2F0C" w:rsidRPr="002352F6">
        <w:t xml:space="preserve"> &lt; </w:t>
      </w:r>
      <w:r w:rsidR="00717536" w:rsidRPr="002352F6">
        <w:t>2µm)</w:t>
      </w:r>
      <w:r w:rsidR="00EB490C" w:rsidRPr="002352F6">
        <w:t xml:space="preserve"> counts from the September experiment. </w:t>
      </w:r>
    </w:p>
    <w:p w14:paraId="2BAA6224" w14:textId="77777777" w:rsidR="004544CC" w:rsidRPr="002352F6" w:rsidRDefault="004544CC" w:rsidP="00257927">
      <w:pPr>
        <w:pStyle w:val="NoSpacing"/>
        <w:rPr>
          <w:b/>
          <w:bCs/>
        </w:rPr>
      </w:pPr>
    </w:p>
    <w:p w14:paraId="523A79B0" w14:textId="7FD8E945" w:rsidR="004544CC" w:rsidRPr="002352F6" w:rsidRDefault="00EB490C" w:rsidP="00257927">
      <w:pPr>
        <w:pStyle w:val="NoSpacing"/>
        <w:rPr>
          <w:i/>
          <w:iCs/>
        </w:rPr>
      </w:pPr>
      <w:r w:rsidRPr="002352F6">
        <w:rPr>
          <w:i/>
          <w:iCs/>
        </w:rPr>
        <w:t>00_NanoPico_WBLE_2021_SampleInfo.csv</w:t>
      </w:r>
    </w:p>
    <w:p w14:paraId="0D661B3B" w14:textId="4993DC2F" w:rsidR="004544CC" w:rsidRPr="002352F6" w:rsidRDefault="006C0A06" w:rsidP="004544CC">
      <w:pPr>
        <w:pStyle w:val="NoSpacing"/>
      </w:pPr>
      <w:r w:rsidRPr="002352F6">
        <w:t xml:space="preserve">Input data file-- </w:t>
      </w:r>
      <w:r w:rsidR="00EB490C" w:rsidRPr="002352F6">
        <w:t>Sample information from</w:t>
      </w:r>
      <w:r w:rsidR="00F935F2" w:rsidRPr="002352F6">
        <w:t xml:space="preserve"> the grazing</w:t>
      </w:r>
      <w:r w:rsidR="00EB490C" w:rsidRPr="002352F6">
        <w:t xml:space="preserve"> experiment</w:t>
      </w:r>
      <w:r w:rsidR="00F935F2" w:rsidRPr="002352F6">
        <w:t>s</w:t>
      </w:r>
      <w:r w:rsidR="00EB490C" w:rsidRPr="002352F6">
        <w:t xml:space="preserve"> and epifluorescence microscopy counts, used to calculate biovolume.</w:t>
      </w:r>
    </w:p>
    <w:p w14:paraId="4DCD65E9" w14:textId="77777777" w:rsidR="00EB490C" w:rsidRPr="002352F6" w:rsidRDefault="00EB490C" w:rsidP="004544CC">
      <w:pPr>
        <w:pStyle w:val="NoSpacing"/>
      </w:pPr>
    </w:p>
    <w:p w14:paraId="26DFCDCD" w14:textId="3D8B6562" w:rsidR="00EB490C" w:rsidRPr="002352F6" w:rsidRDefault="00EB490C" w:rsidP="004544CC">
      <w:pPr>
        <w:pStyle w:val="NoSpacing"/>
        <w:rPr>
          <w:i/>
          <w:iCs/>
        </w:rPr>
      </w:pPr>
      <w:r w:rsidRPr="002352F6">
        <w:rPr>
          <w:i/>
          <w:iCs/>
        </w:rPr>
        <w:t>01_WBLE_2021_NanoPico_biovolume_um3_mL.csv</w:t>
      </w:r>
    </w:p>
    <w:p w14:paraId="2260A840" w14:textId="0E5B2019" w:rsidR="00EB490C" w:rsidRPr="002352F6" w:rsidRDefault="00EB490C" w:rsidP="004544CC">
      <w:pPr>
        <w:pStyle w:val="NoSpacing"/>
      </w:pPr>
      <w:r w:rsidRPr="002352F6">
        <w:t>Output datafile—calculated biovolume for autotrophic and heterotrophic pico- and nanoplankton. Units are µm</w:t>
      </w:r>
      <w:r w:rsidRPr="002352F6">
        <w:rPr>
          <w:vertAlign w:val="superscript"/>
        </w:rPr>
        <w:t>3</w:t>
      </w:r>
      <w:r w:rsidRPr="002352F6">
        <w:t xml:space="preserve"> mL</w:t>
      </w:r>
      <w:r w:rsidRPr="002352F6">
        <w:rPr>
          <w:vertAlign w:val="superscript"/>
        </w:rPr>
        <w:t>-1</w:t>
      </w:r>
      <w:r w:rsidRPr="002352F6">
        <w:t>.</w:t>
      </w:r>
    </w:p>
    <w:p w14:paraId="5083C378" w14:textId="77777777" w:rsidR="00EB490C" w:rsidRPr="002352F6" w:rsidRDefault="00EB490C" w:rsidP="004544CC">
      <w:pPr>
        <w:pStyle w:val="NoSpacing"/>
      </w:pPr>
    </w:p>
    <w:p w14:paraId="0611BC37" w14:textId="38B96F9D" w:rsidR="00EB490C" w:rsidRPr="002352F6" w:rsidRDefault="005F47D8" w:rsidP="004544CC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02_WBLE_2021_NanoPico_calcCR_boot.R</w:t>
      </w:r>
    </w:p>
    <w:p w14:paraId="2FD2BA3E" w14:textId="1345771A" w:rsidR="004544CC" w:rsidRPr="002352F6" w:rsidRDefault="005F47D8" w:rsidP="004544CC">
      <w:pPr>
        <w:pStyle w:val="NoSpacing"/>
      </w:pPr>
      <w:r w:rsidRPr="002352F6">
        <w:t>Calculates the mesozooplankton clearance rate for pico- and nanoplankton, as well as the pico- and nanoplankton growth rate via bootstrapping.</w:t>
      </w:r>
    </w:p>
    <w:p w14:paraId="1BEBEFAF" w14:textId="77777777" w:rsidR="005F47D8" w:rsidRPr="002352F6" w:rsidRDefault="005F47D8" w:rsidP="004544CC">
      <w:pPr>
        <w:pStyle w:val="NoSpacing"/>
      </w:pPr>
    </w:p>
    <w:p w14:paraId="536C01C5" w14:textId="6F2DD871" w:rsidR="004544CC" w:rsidRPr="002352F6" w:rsidRDefault="005F47D8" w:rsidP="00257927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31A1FD77" w14:textId="3342A17A" w:rsidR="005F47D8" w:rsidRPr="002352F6" w:rsidRDefault="005F47D8" w:rsidP="00257927">
      <w:pPr>
        <w:pStyle w:val="NoSpacing"/>
      </w:pPr>
      <w:r w:rsidRPr="002352F6">
        <w:t xml:space="preserve">Input file of mesozooplankton field dens and </w:t>
      </w:r>
      <w:proofErr w:type="spellStart"/>
      <w:r w:rsidRPr="002352F6">
        <w:t>bms</w:t>
      </w:r>
      <w:proofErr w:type="spellEnd"/>
      <w:r w:rsidRPr="002352F6">
        <w:t xml:space="preserve"> (created in</w:t>
      </w:r>
      <w:r w:rsidR="006C0A06" w:rsidRPr="002352F6">
        <w:t xml:space="preserve"> </w:t>
      </w:r>
      <w:r w:rsidRPr="002352F6">
        <w:t xml:space="preserve">00_Mesozoop_LEPAS_2021_36873_biomass.R). </w:t>
      </w:r>
      <w:r w:rsidR="007B7EFE" w:rsidRPr="002352F6">
        <w:t>Mesozooplankton biomass from the field site (36-873) during the experiments and average density and biomass of mesozooplankton in the experimental treatments.</w:t>
      </w:r>
    </w:p>
    <w:p w14:paraId="203B18D4" w14:textId="77777777" w:rsidR="005F47D8" w:rsidRPr="002352F6" w:rsidRDefault="005F47D8" w:rsidP="00257927">
      <w:pPr>
        <w:pStyle w:val="NoSpacing"/>
      </w:pPr>
    </w:p>
    <w:p w14:paraId="6FCCCE8C" w14:textId="201EA59E" w:rsidR="005F47D8" w:rsidRPr="002352F6" w:rsidRDefault="005F47D8" w:rsidP="00257927">
      <w:pPr>
        <w:pStyle w:val="NoSpacing"/>
        <w:rPr>
          <w:i/>
          <w:iCs/>
        </w:rPr>
      </w:pPr>
      <w:r w:rsidRPr="002352F6">
        <w:rPr>
          <w:i/>
          <w:iCs/>
        </w:rPr>
        <w:t>02_CR_growrate_bms_2021_36873_ZPgrazing_boot100.csv</w:t>
      </w:r>
    </w:p>
    <w:p w14:paraId="53688ECF" w14:textId="74D340CE" w:rsidR="005F47D8" w:rsidRPr="002352F6" w:rsidRDefault="005F47D8" w:rsidP="00257927">
      <w:pPr>
        <w:pStyle w:val="NoSpacing"/>
      </w:pPr>
      <w:r w:rsidRPr="002352F6">
        <w:t>Output file—calculated clearance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 for pico- and nanoplankton.</w:t>
      </w:r>
    </w:p>
    <w:p w14:paraId="19833E0A" w14:textId="77777777" w:rsidR="005F47D8" w:rsidRPr="002352F6" w:rsidRDefault="005F47D8" w:rsidP="00257927">
      <w:pPr>
        <w:pStyle w:val="NoSpacing"/>
      </w:pPr>
    </w:p>
    <w:p w14:paraId="3B80231E" w14:textId="57423C40" w:rsidR="005F47D8" w:rsidRPr="002352F6" w:rsidRDefault="00430273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03_InitialCollection_NanoPico_calcBV.R</w:t>
      </w:r>
    </w:p>
    <w:p w14:paraId="53102F44" w14:textId="0E3B9004" w:rsidR="00F3496D" w:rsidRPr="002352F6" w:rsidRDefault="00F5322E" w:rsidP="00257927">
      <w:pPr>
        <w:pStyle w:val="NoSpacing"/>
      </w:pPr>
      <w:r w:rsidRPr="002352F6">
        <w:t xml:space="preserve">Calculates autotrophic and heterotrophic biovolume of nano- and picoplankton </w:t>
      </w:r>
      <w:r w:rsidR="00CD0FA3" w:rsidRPr="002352F6">
        <w:t>from</w:t>
      </w:r>
      <w:r w:rsidRPr="002352F6">
        <w:t xml:space="preserve"> </w:t>
      </w:r>
      <w:r w:rsidR="00CD0FA3" w:rsidRPr="002352F6">
        <w:t>samples collected from the field site during</w:t>
      </w:r>
      <w:r w:rsidRPr="002352F6">
        <w:t xml:space="preserve"> zooplankton grazing experiments. Nano- and picoplankton counts were conducted by Dan Peters via epifluorescence microscopy.</w:t>
      </w:r>
    </w:p>
    <w:p w14:paraId="7DF22E49" w14:textId="77777777" w:rsidR="00F5322E" w:rsidRPr="002352F6" w:rsidRDefault="00F5322E" w:rsidP="00257927">
      <w:pPr>
        <w:pStyle w:val="NoSpacing"/>
      </w:pPr>
    </w:p>
    <w:p w14:paraId="02DE8A37" w14:textId="4984C5FE" w:rsidR="00F5322E" w:rsidRPr="002352F6" w:rsidRDefault="00F5322E" w:rsidP="00257927">
      <w:pPr>
        <w:pStyle w:val="NoSpacing"/>
        <w:rPr>
          <w:i/>
          <w:iCs/>
        </w:rPr>
      </w:pPr>
      <w:r w:rsidRPr="002352F6">
        <w:rPr>
          <w:i/>
          <w:iCs/>
        </w:rPr>
        <w:t>NanoPico_InitialCollection_Count.csv</w:t>
      </w:r>
    </w:p>
    <w:p w14:paraId="7DDFE633" w14:textId="1F131EA0" w:rsidR="006C168A" w:rsidRPr="002352F6" w:rsidRDefault="006C0A06" w:rsidP="006C168A">
      <w:pPr>
        <w:pStyle w:val="NoSpacing"/>
      </w:pPr>
      <w:r w:rsidRPr="002352F6">
        <w:t xml:space="preserve">Input </w:t>
      </w:r>
      <w:r w:rsidR="007C2ED4" w:rsidRPr="002352F6">
        <w:t>data file-- Raw</w:t>
      </w:r>
      <w:r w:rsidR="006C168A" w:rsidRPr="002352F6">
        <w:t xml:space="preserve"> data of pico- and nanoplankton counts from samples collected from the field site. </w:t>
      </w:r>
    </w:p>
    <w:p w14:paraId="785AA90C" w14:textId="77777777" w:rsidR="00D34634" w:rsidRPr="002352F6" w:rsidRDefault="00D34634" w:rsidP="006C168A">
      <w:pPr>
        <w:pStyle w:val="NoSpacing"/>
      </w:pPr>
    </w:p>
    <w:p w14:paraId="26F1F0BC" w14:textId="4D9EC0F4" w:rsidR="00D34634" w:rsidRPr="002352F6" w:rsidRDefault="00D34634" w:rsidP="006C168A">
      <w:pPr>
        <w:pStyle w:val="NoSpacing"/>
        <w:rPr>
          <w:i/>
          <w:iCs/>
        </w:rPr>
      </w:pPr>
      <w:r w:rsidRPr="002352F6">
        <w:rPr>
          <w:i/>
          <w:iCs/>
        </w:rPr>
        <w:t>03_WBLE_2021_InitialCollection_NanoPico_BV.csv</w:t>
      </w:r>
    </w:p>
    <w:p w14:paraId="1A374546" w14:textId="709300E7" w:rsidR="00D34634" w:rsidRPr="002352F6" w:rsidRDefault="00D34634" w:rsidP="00D34634">
      <w:pPr>
        <w:pStyle w:val="NoSpacing"/>
      </w:pPr>
      <w:r w:rsidRPr="002352F6">
        <w:t>Output datafile—calculate</w:t>
      </w:r>
      <w:r w:rsidR="006804AF" w:rsidRPr="002352F6">
        <w:t xml:space="preserve">d </w:t>
      </w:r>
      <w:r w:rsidRPr="002352F6">
        <w:t>biovolume for autotrophic and heterotrophic pico- and nanoplankton. Units are µm</w:t>
      </w:r>
      <w:r w:rsidRPr="002352F6">
        <w:rPr>
          <w:vertAlign w:val="superscript"/>
        </w:rPr>
        <w:t>3</w:t>
      </w:r>
      <w:r w:rsidRPr="002352F6">
        <w:t xml:space="preserve"> mL</w:t>
      </w:r>
      <w:r w:rsidRPr="002352F6">
        <w:rPr>
          <w:vertAlign w:val="superscript"/>
        </w:rPr>
        <w:t>-1</w:t>
      </w:r>
      <w:r w:rsidRPr="002352F6">
        <w:t>.</w:t>
      </w:r>
    </w:p>
    <w:p w14:paraId="37252301" w14:textId="77777777" w:rsidR="00D34634" w:rsidRPr="002352F6" w:rsidRDefault="00D34634" w:rsidP="006C168A">
      <w:pPr>
        <w:pStyle w:val="NoSpacing"/>
      </w:pPr>
    </w:p>
    <w:p w14:paraId="14E059C0" w14:textId="671C060D" w:rsidR="006C168A" w:rsidRPr="002352F6" w:rsidRDefault="006C7212" w:rsidP="00257927">
      <w:pPr>
        <w:pStyle w:val="NoSpacing"/>
        <w:rPr>
          <w:i/>
          <w:iCs/>
        </w:rPr>
      </w:pPr>
      <w:r w:rsidRPr="002352F6">
        <w:rPr>
          <w:i/>
          <w:iCs/>
        </w:rPr>
        <w:t>03_IC_NanoPico_biomass_Fig3.png</w:t>
      </w:r>
    </w:p>
    <w:p w14:paraId="42BDF9EC" w14:textId="173992D2" w:rsidR="006C7212" w:rsidRPr="002352F6" w:rsidRDefault="006C7212" w:rsidP="00257927">
      <w:pPr>
        <w:pStyle w:val="NoSpacing"/>
      </w:pPr>
      <w:r w:rsidRPr="002352F6">
        <w:t xml:space="preserve">Figure 3 in </w:t>
      </w:r>
      <w:r w:rsidR="00104EC7" w:rsidRPr="002352F6">
        <w:t>manuscript.</w:t>
      </w:r>
    </w:p>
    <w:p w14:paraId="34ECDE57" w14:textId="77777777" w:rsidR="003A2AC0" w:rsidRPr="002352F6" w:rsidRDefault="003A2AC0" w:rsidP="00257927">
      <w:pPr>
        <w:pStyle w:val="NoSpacing"/>
        <w:rPr>
          <w:b/>
          <w:bCs/>
          <w:u w:val="single"/>
        </w:rPr>
      </w:pPr>
    </w:p>
    <w:p w14:paraId="6B18C5AE" w14:textId="77994440" w:rsidR="00104EC7" w:rsidRPr="002352F6" w:rsidRDefault="00CA4AF1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lastRenderedPageBreak/>
        <w:t>04_WBLE_2021_NanoPico_calcGR.R</w:t>
      </w:r>
    </w:p>
    <w:p w14:paraId="3F574C63" w14:textId="18304857" w:rsidR="00CA4AF1" w:rsidRPr="002352F6" w:rsidRDefault="00553816" w:rsidP="00257927">
      <w:pPr>
        <w:pStyle w:val="NoSpacing"/>
      </w:pPr>
      <w:r w:rsidRPr="002352F6">
        <w:t>Calculates the mesozooplankton grazing rate</w:t>
      </w:r>
      <w:r w:rsidR="008130A8" w:rsidRPr="002352F6">
        <w:t xml:space="preserve">, percent </w:t>
      </w:r>
      <w:r w:rsidR="006E09B2" w:rsidRPr="002352F6">
        <w:t xml:space="preserve">food growth consumed, and percent standing stock consumed </w:t>
      </w:r>
      <w:r w:rsidRPr="002352F6">
        <w:t xml:space="preserve"> for pico- and nanoplankton.</w:t>
      </w:r>
    </w:p>
    <w:p w14:paraId="58797329" w14:textId="77777777" w:rsidR="001503C2" w:rsidRPr="002352F6" w:rsidRDefault="001503C2" w:rsidP="0074489D">
      <w:pPr>
        <w:pStyle w:val="NoSpacing"/>
        <w:rPr>
          <w:i/>
          <w:iCs/>
        </w:rPr>
      </w:pPr>
    </w:p>
    <w:p w14:paraId="3BA1EAD1" w14:textId="5EEA2AD1" w:rsidR="0074489D" w:rsidRPr="002352F6" w:rsidRDefault="0074489D" w:rsidP="0074489D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515F8D63" w14:textId="77777777" w:rsidR="00097387" w:rsidRPr="002352F6" w:rsidRDefault="00097387" w:rsidP="00097387">
      <w:pPr>
        <w:pStyle w:val="NoSpacing"/>
        <w:rPr>
          <w:i/>
          <w:iCs/>
        </w:rPr>
      </w:pPr>
      <w:r w:rsidRPr="002352F6">
        <w:rPr>
          <w:i/>
          <w:iCs/>
        </w:rPr>
        <w:t>02_CR_growrate_bms_2021_36873_ZPgrazing_boot100.csv</w:t>
      </w:r>
    </w:p>
    <w:p w14:paraId="19E016FA" w14:textId="77777777" w:rsidR="0004630C" w:rsidRPr="002352F6" w:rsidRDefault="0004630C" w:rsidP="0004630C">
      <w:pPr>
        <w:pStyle w:val="NoSpacing"/>
        <w:rPr>
          <w:i/>
          <w:iCs/>
        </w:rPr>
      </w:pPr>
      <w:r w:rsidRPr="002352F6">
        <w:rPr>
          <w:i/>
          <w:iCs/>
        </w:rPr>
        <w:t>03_WBLE_2021_InitialCollection_NanoPico_BV.csv</w:t>
      </w:r>
    </w:p>
    <w:p w14:paraId="6A8D5031" w14:textId="2E4C8F55" w:rsidR="00553816" w:rsidRPr="002352F6" w:rsidRDefault="004B6723" w:rsidP="00257927">
      <w:pPr>
        <w:pStyle w:val="NoSpacing"/>
      </w:pPr>
      <w:r w:rsidRPr="002352F6">
        <w:t>Input</w:t>
      </w:r>
      <w:r w:rsidR="007C2ED4" w:rsidRPr="002352F6">
        <w:t xml:space="preserve"> data</w:t>
      </w:r>
      <w:r w:rsidRPr="002352F6">
        <w:t xml:space="preserve"> files—generated from previous scripts</w:t>
      </w:r>
      <w:r w:rsidR="00716905" w:rsidRPr="002352F6">
        <w:t>.</w:t>
      </w:r>
    </w:p>
    <w:p w14:paraId="626C4771" w14:textId="77777777" w:rsidR="004B6723" w:rsidRPr="002352F6" w:rsidRDefault="004B6723" w:rsidP="00257927">
      <w:pPr>
        <w:pStyle w:val="NoSpacing"/>
      </w:pPr>
    </w:p>
    <w:p w14:paraId="1504D6A0" w14:textId="37FBA55D" w:rsidR="004B6723" w:rsidRPr="002352F6" w:rsidRDefault="00996BF4" w:rsidP="00257927">
      <w:pPr>
        <w:pStyle w:val="NoSpacing"/>
        <w:rPr>
          <w:i/>
          <w:iCs/>
        </w:rPr>
      </w:pPr>
      <w:r w:rsidRPr="002352F6">
        <w:rPr>
          <w:i/>
          <w:iCs/>
        </w:rPr>
        <w:t>04_2021_36873_CRGR_bms_NanoPico_raw.csv</w:t>
      </w:r>
    </w:p>
    <w:p w14:paraId="06725BAD" w14:textId="2FB252BD" w:rsidR="006804AF" w:rsidRPr="002352F6" w:rsidRDefault="006804AF" w:rsidP="006804AF">
      <w:pPr>
        <w:pStyle w:val="NoSpacing"/>
      </w:pPr>
      <w:r w:rsidRPr="002352F6">
        <w:t>Output datafile—calculated grazing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</w:t>
      </w:r>
      <w:r w:rsidR="006E09B2" w:rsidRPr="002352F6">
        <w:t xml:space="preserve">, percent food growth consumed, and percent standing stock consumed </w:t>
      </w:r>
      <w:r w:rsidRPr="002352F6">
        <w:t xml:space="preserve"> for pico- and nanoplankton.</w:t>
      </w:r>
      <w:r w:rsidR="00B0030E" w:rsidRPr="002352F6">
        <w:t xml:space="preserve"> </w:t>
      </w:r>
      <w:r w:rsidR="009C3A6A" w:rsidRPr="002352F6">
        <w:t xml:space="preserve">Raw values (i.e., negative grazing rates) are </w:t>
      </w:r>
      <w:r w:rsidR="00852167" w:rsidRPr="002352F6">
        <w:t>included</w:t>
      </w:r>
      <w:r w:rsidR="001D664C" w:rsidRPr="002352F6">
        <w:t>.</w:t>
      </w:r>
    </w:p>
    <w:p w14:paraId="77F827CF" w14:textId="77777777" w:rsidR="009C3A6A" w:rsidRPr="002352F6" w:rsidRDefault="009C3A6A" w:rsidP="006804AF">
      <w:pPr>
        <w:pStyle w:val="NoSpacing"/>
      </w:pPr>
    </w:p>
    <w:p w14:paraId="7FE76EDA" w14:textId="1A6DF82E" w:rsidR="009C3A6A" w:rsidRPr="002352F6" w:rsidRDefault="00852167" w:rsidP="006804AF">
      <w:pPr>
        <w:pStyle w:val="NoSpacing"/>
        <w:rPr>
          <w:i/>
          <w:iCs/>
        </w:rPr>
      </w:pPr>
      <w:r w:rsidRPr="002352F6">
        <w:rPr>
          <w:i/>
          <w:iCs/>
        </w:rPr>
        <w:t>04_2021_36873_CRGR_bms_NanoPico.csv</w:t>
      </w:r>
    </w:p>
    <w:p w14:paraId="5F28301C" w14:textId="170EB0F5" w:rsidR="008130A8" w:rsidRPr="002352F6" w:rsidRDefault="00852167" w:rsidP="00852167">
      <w:pPr>
        <w:pStyle w:val="NoSpacing"/>
      </w:pPr>
      <w:r w:rsidRPr="002352F6">
        <w:t>Output datafile—calculated grazing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</w:t>
      </w:r>
      <w:r w:rsidR="00C14C80" w:rsidRPr="002352F6">
        <w:t xml:space="preserve">, percent food growth consumed, and percent standing stock consumed </w:t>
      </w:r>
      <w:r w:rsidRPr="002352F6">
        <w:t xml:space="preserve"> for pico- and nanoplankton. </w:t>
      </w:r>
      <w:r w:rsidR="00C14C80" w:rsidRPr="002352F6">
        <w:t xml:space="preserve">When </w:t>
      </w:r>
      <w:r w:rsidR="008130A8" w:rsidRPr="002352F6">
        <w:t>the lower 10th percentile for the ind</w:t>
      </w:r>
      <w:r w:rsidR="001D664C" w:rsidRPr="002352F6">
        <w:t>ividual</w:t>
      </w:r>
      <w:r w:rsidR="008130A8" w:rsidRPr="002352F6">
        <w:t xml:space="preserve"> </w:t>
      </w:r>
      <w:r w:rsidR="001D664C" w:rsidRPr="002352F6">
        <w:t>clearance rate</w:t>
      </w:r>
      <w:r w:rsidR="008130A8" w:rsidRPr="002352F6">
        <w:t xml:space="preserve"> is &lt;0, this indicates there wasn't significant grazing, so</w:t>
      </w:r>
      <w:r w:rsidR="001D664C" w:rsidRPr="002352F6">
        <w:t xml:space="preserve"> the clearance rate and grazing rates are forced to zero.</w:t>
      </w:r>
    </w:p>
    <w:p w14:paraId="56D7FD91" w14:textId="77777777" w:rsidR="00852167" w:rsidRPr="002352F6" w:rsidRDefault="00852167" w:rsidP="006804AF">
      <w:pPr>
        <w:pStyle w:val="NoSpacing"/>
      </w:pPr>
    </w:p>
    <w:p w14:paraId="420DAC7C" w14:textId="05568227" w:rsidR="00996BF4" w:rsidRPr="002352F6" w:rsidRDefault="006F3F46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05_WBLE_2021_chl_calcCR_boot.R</w:t>
      </w:r>
    </w:p>
    <w:p w14:paraId="2043258B" w14:textId="7C3987C0" w:rsidR="00553816" w:rsidRPr="002352F6" w:rsidRDefault="006F3F46" w:rsidP="00257927">
      <w:pPr>
        <w:pStyle w:val="NoSpacing"/>
      </w:pPr>
      <w:r w:rsidRPr="002352F6">
        <w:t>Calculates the mesozooplankton clearance rate for</w:t>
      </w:r>
      <w:r w:rsidR="008C4448" w:rsidRPr="002352F6">
        <w:t xml:space="preserve"> total phytoplankton</w:t>
      </w:r>
      <w:r w:rsidRPr="002352F6">
        <w:t xml:space="preserve"> </w:t>
      </w:r>
      <w:r w:rsidR="008C4448" w:rsidRPr="002352F6">
        <w:t>(</w:t>
      </w:r>
      <w:proofErr w:type="spellStart"/>
      <w:r w:rsidRPr="002352F6">
        <w:t>chl</w:t>
      </w:r>
      <w:proofErr w:type="spellEnd"/>
      <w:r w:rsidRPr="002352F6">
        <w:t>-a</w:t>
      </w:r>
      <w:r w:rsidR="008C4448" w:rsidRPr="002352F6">
        <w:t>)</w:t>
      </w:r>
      <w:r w:rsidRPr="002352F6">
        <w:t>, as well as the total phytoplankton (</w:t>
      </w:r>
      <w:proofErr w:type="spellStart"/>
      <w:r w:rsidRPr="002352F6">
        <w:t>chl</w:t>
      </w:r>
      <w:proofErr w:type="spellEnd"/>
      <w:r w:rsidRPr="002352F6">
        <w:t>-a) growth rate via bootstrapping.</w:t>
      </w:r>
    </w:p>
    <w:p w14:paraId="3DA3C58A" w14:textId="77777777" w:rsidR="006F3F46" w:rsidRPr="002352F6" w:rsidRDefault="006F3F46" w:rsidP="00257927">
      <w:pPr>
        <w:pStyle w:val="NoSpacing"/>
      </w:pPr>
    </w:p>
    <w:p w14:paraId="772E4CF2" w14:textId="62CBC079" w:rsidR="005D2E5C" w:rsidRPr="002352F6" w:rsidRDefault="005D2E5C" w:rsidP="00257927">
      <w:pPr>
        <w:pStyle w:val="NoSpacing"/>
      </w:pPr>
      <w:r w:rsidRPr="002352F6">
        <w:t>01_2021_WBLE_ZP_grazingZNR_chl_wide.csv</w:t>
      </w:r>
    </w:p>
    <w:p w14:paraId="48667824" w14:textId="2ACDA777" w:rsidR="005D2E5C" w:rsidRPr="002352F6" w:rsidRDefault="005D2E5C" w:rsidP="00257927">
      <w:pPr>
        <w:pStyle w:val="NoSpacing"/>
      </w:pPr>
      <w:r w:rsidRPr="002352F6">
        <w:t xml:space="preserve">Input data file of </w:t>
      </w:r>
      <w:proofErr w:type="spellStart"/>
      <w:r w:rsidRPr="002352F6">
        <w:t>chl</w:t>
      </w:r>
      <w:proofErr w:type="spellEnd"/>
      <w:r w:rsidRPr="002352F6">
        <w:t xml:space="preserve">-a measurements from the zooplankton grazing experiments. R script used to </w:t>
      </w:r>
      <w:r w:rsidR="00426B65" w:rsidRPr="002352F6">
        <w:t>generate these data is available upon request.</w:t>
      </w:r>
    </w:p>
    <w:p w14:paraId="0A3D49DF" w14:textId="77777777" w:rsidR="00173B7F" w:rsidRPr="002352F6" w:rsidRDefault="00173B7F" w:rsidP="00257927">
      <w:pPr>
        <w:pStyle w:val="NoSpacing"/>
      </w:pPr>
    </w:p>
    <w:p w14:paraId="15296F22" w14:textId="54726B17" w:rsidR="00173B7F" w:rsidRPr="002352F6" w:rsidRDefault="006F1D54" w:rsidP="00257927">
      <w:pPr>
        <w:pStyle w:val="NoSpacing"/>
        <w:rPr>
          <w:i/>
          <w:iCs/>
        </w:rPr>
      </w:pPr>
      <w:r w:rsidRPr="002352F6">
        <w:rPr>
          <w:i/>
          <w:iCs/>
        </w:rPr>
        <w:t>00_ChlFluoro_WBLE_2021_SampleInfo.csv</w:t>
      </w:r>
    </w:p>
    <w:p w14:paraId="77B827D9" w14:textId="151D715D" w:rsidR="006F1D54" w:rsidRPr="002352F6" w:rsidRDefault="006C0A06" w:rsidP="00257927">
      <w:pPr>
        <w:pStyle w:val="NoSpacing"/>
      </w:pPr>
      <w:r w:rsidRPr="002352F6">
        <w:t xml:space="preserve">Input data file-- Sample information for </w:t>
      </w:r>
      <w:proofErr w:type="spellStart"/>
      <w:r w:rsidRPr="002352F6">
        <w:t>chl</w:t>
      </w:r>
      <w:proofErr w:type="spellEnd"/>
      <w:r w:rsidRPr="002352F6">
        <w:t xml:space="preserve">-a during the experiments—used to calculate </w:t>
      </w:r>
      <w:proofErr w:type="spellStart"/>
      <w:r w:rsidRPr="002352F6">
        <w:t>chl</w:t>
      </w:r>
      <w:proofErr w:type="spellEnd"/>
      <w:r w:rsidRPr="002352F6">
        <w:t>-a grazing rates</w:t>
      </w:r>
      <w:r w:rsidR="008C4448" w:rsidRPr="002352F6">
        <w:t>.</w:t>
      </w:r>
    </w:p>
    <w:p w14:paraId="38F7D292" w14:textId="77777777" w:rsidR="009A019C" w:rsidRPr="002352F6" w:rsidRDefault="009A019C" w:rsidP="00257927">
      <w:pPr>
        <w:pStyle w:val="NoSpacing"/>
      </w:pPr>
    </w:p>
    <w:p w14:paraId="7B62504A" w14:textId="29985E78" w:rsidR="009A019C" w:rsidRPr="002352F6" w:rsidRDefault="009A019C" w:rsidP="00257927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4C75F6DB" w14:textId="75609E13" w:rsidR="009A019C" w:rsidRPr="002352F6" w:rsidRDefault="009A019C" w:rsidP="00257927">
      <w:pPr>
        <w:pStyle w:val="NoSpacing"/>
      </w:pPr>
      <w:r w:rsidRPr="002352F6">
        <w:t>Input data file—generated in script 00_Mesozoop_LEPAS_2021_36873_biomass.R</w:t>
      </w:r>
    </w:p>
    <w:p w14:paraId="2BBD23AA" w14:textId="77777777" w:rsidR="006B17D9" w:rsidRPr="002352F6" w:rsidRDefault="006B17D9" w:rsidP="00257927">
      <w:pPr>
        <w:pStyle w:val="NoSpacing"/>
      </w:pPr>
    </w:p>
    <w:p w14:paraId="3BC58EC7" w14:textId="07E7B138" w:rsidR="006B17D9" w:rsidRPr="002352F6" w:rsidRDefault="006B17D9" w:rsidP="00257927">
      <w:pPr>
        <w:pStyle w:val="NoSpacing"/>
        <w:rPr>
          <w:i/>
          <w:iCs/>
        </w:rPr>
      </w:pPr>
      <w:r w:rsidRPr="002352F6">
        <w:rPr>
          <w:i/>
          <w:iCs/>
        </w:rPr>
        <w:t>05_CR_growrate_est_2021_36873_ZPgrazing_chl_bms_boot100.csv</w:t>
      </w:r>
    </w:p>
    <w:p w14:paraId="64862195" w14:textId="3C975826" w:rsidR="006B17D9" w:rsidRPr="002352F6" w:rsidRDefault="005D5BB1" w:rsidP="00257927">
      <w:pPr>
        <w:pStyle w:val="NoSpacing"/>
      </w:pPr>
      <w:r w:rsidRPr="002352F6">
        <w:t>Output file—calculated clearance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 for </w:t>
      </w:r>
      <w:proofErr w:type="spellStart"/>
      <w:r w:rsidRPr="002352F6">
        <w:t>chl</w:t>
      </w:r>
      <w:proofErr w:type="spellEnd"/>
      <w:r w:rsidRPr="002352F6">
        <w:t>-a</w:t>
      </w:r>
      <w:r w:rsidR="008C4448" w:rsidRPr="002352F6">
        <w:t>.</w:t>
      </w:r>
    </w:p>
    <w:p w14:paraId="0A2FCD1B" w14:textId="77777777" w:rsidR="008C4448" w:rsidRPr="002352F6" w:rsidRDefault="008C4448" w:rsidP="00257927">
      <w:pPr>
        <w:pStyle w:val="NoSpacing"/>
      </w:pPr>
    </w:p>
    <w:p w14:paraId="2B36E55F" w14:textId="5D95F4A3" w:rsidR="008C4448" w:rsidRPr="002352F6" w:rsidRDefault="008C4448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06_WBLE_2021_chl_calcGR.R</w:t>
      </w:r>
    </w:p>
    <w:p w14:paraId="673C29C9" w14:textId="205F1D52" w:rsidR="008C4448" w:rsidRPr="002352F6" w:rsidRDefault="008C4448" w:rsidP="008C4448">
      <w:pPr>
        <w:pStyle w:val="NoSpacing"/>
      </w:pPr>
      <w:r w:rsidRPr="002352F6">
        <w:t>Calculates the mesozooplankton grazing rate, percent food growth consumed, and percent standing stock consumed  for total phytoplankton (</w:t>
      </w:r>
      <w:proofErr w:type="spellStart"/>
      <w:r w:rsidRPr="002352F6">
        <w:t>chl</w:t>
      </w:r>
      <w:proofErr w:type="spellEnd"/>
      <w:r w:rsidRPr="002352F6">
        <w:t>-a).</w:t>
      </w:r>
    </w:p>
    <w:p w14:paraId="7B3ED856" w14:textId="77777777" w:rsidR="00B70901" w:rsidRPr="002352F6" w:rsidRDefault="00B70901" w:rsidP="008C4448">
      <w:pPr>
        <w:pStyle w:val="NoSpacing"/>
      </w:pPr>
    </w:p>
    <w:p w14:paraId="1BC7E472" w14:textId="324A72D0" w:rsidR="00B70901" w:rsidRPr="002352F6" w:rsidRDefault="00B70901" w:rsidP="008C4448">
      <w:pPr>
        <w:pStyle w:val="NoSpacing"/>
        <w:rPr>
          <w:i/>
          <w:iCs/>
        </w:rPr>
      </w:pPr>
      <w:r w:rsidRPr="002352F6">
        <w:rPr>
          <w:i/>
          <w:iCs/>
        </w:rPr>
        <w:t>00_ZP_grazing_field_chl_WBLE_2021.csv</w:t>
      </w:r>
    </w:p>
    <w:p w14:paraId="7F31453B" w14:textId="28240C64" w:rsidR="00B70901" w:rsidRPr="002352F6" w:rsidRDefault="000E710F" w:rsidP="008C4448">
      <w:pPr>
        <w:pStyle w:val="NoSpacing"/>
      </w:pPr>
      <w:r w:rsidRPr="002352F6">
        <w:t>Input data file—</w:t>
      </w:r>
      <w:proofErr w:type="spellStart"/>
      <w:r w:rsidRPr="002352F6">
        <w:t>Chl</w:t>
      </w:r>
      <w:proofErr w:type="spellEnd"/>
      <w:r w:rsidRPr="002352F6">
        <w:t>-a measurements collected from the field site during the zooplankton grazing experiments.</w:t>
      </w:r>
    </w:p>
    <w:p w14:paraId="7A219C89" w14:textId="77777777" w:rsidR="00596D40" w:rsidRPr="002352F6" w:rsidRDefault="00596D40" w:rsidP="00257927">
      <w:pPr>
        <w:pStyle w:val="NoSpacing"/>
      </w:pPr>
    </w:p>
    <w:p w14:paraId="6933EA6D" w14:textId="0FD3AAB8" w:rsidR="00596D40" w:rsidRPr="002352F6" w:rsidRDefault="00596D40" w:rsidP="00257927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66DC791C" w14:textId="68BB0176" w:rsidR="008C4448" w:rsidRPr="002352F6" w:rsidRDefault="00115B6E" w:rsidP="00257927">
      <w:pPr>
        <w:pStyle w:val="NoSpacing"/>
        <w:rPr>
          <w:i/>
          <w:iCs/>
        </w:rPr>
      </w:pPr>
      <w:r w:rsidRPr="002352F6">
        <w:rPr>
          <w:i/>
          <w:iCs/>
        </w:rPr>
        <w:t>05_CR_growrate_est_2021_36873_ZPgrazing_chl_bms_boot100.csv</w:t>
      </w:r>
    </w:p>
    <w:p w14:paraId="134A8FD8" w14:textId="0EBA0DEC" w:rsidR="00596D40" w:rsidRPr="002352F6" w:rsidRDefault="00596D40" w:rsidP="00257927">
      <w:pPr>
        <w:pStyle w:val="NoSpacing"/>
      </w:pPr>
      <w:r w:rsidRPr="002352F6">
        <w:lastRenderedPageBreak/>
        <w:t xml:space="preserve">Input data files—generated from </w:t>
      </w:r>
      <w:r w:rsidR="00716905" w:rsidRPr="002352F6">
        <w:t>previous scripts.</w:t>
      </w:r>
    </w:p>
    <w:p w14:paraId="79ABD0A6" w14:textId="77777777" w:rsidR="00596D40" w:rsidRPr="002352F6" w:rsidRDefault="00596D40" w:rsidP="00257927">
      <w:pPr>
        <w:pStyle w:val="NoSpacing"/>
      </w:pPr>
    </w:p>
    <w:p w14:paraId="27488099" w14:textId="07B56F65" w:rsidR="00596D40" w:rsidRPr="002352F6" w:rsidRDefault="00E2693E" w:rsidP="00257927">
      <w:pPr>
        <w:pStyle w:val="NoSpacing"/>
        <w:rPr>
          <w:i/>
          <w:iCs/>
        </w:rPr>
      </w:pPr>
      <w:r w:rsidRPr="002352F6">
        <w:rPr>
          <w:i/>
          <w:iCs/>
        </w:rPr>
        <w:t>06_2021_36873_CRGR_chl_raw.csv</w:t>
      </w:r>
    </w:p>
    <w:p w14:paraId="16F2F7C9" w14:textId="1A2CA733" w:rsidR="00147A08" w:rsidRPr="002352F6" w:rsidRDefault="00147A08" w:rsidP="00147A08">
      <w:pPr>
        <w:pStyle w:val="NoSpacing"/>
      </w:pPr>
      <w:r w:rsidRPr="002352F6">
        <w:t>Output datafile—calculated grazing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percentile), percent food growth consumed, and percent standing stock consumed  for total phytoplankton (</w:t>
      </w:r>
      <w:proofErr w:type="spellStart"/>
      <w:r w:rsidRPr="002352F6">
        <w:t>chl</w:t>
      </w:r>
      <w:proofErr w:type="spellEnd"/>
      <w:r w:rsidRPr="002352F6">
        <w:t>-a). Raw values (i.e., negative grazing rates) are included.</w:t>
      </w:r>
    </w:p>
    <w:p w14:paraId="668951BB" w14:textId="77777777" w:rsidR="00E2693E" w:rsidRPr="002352F6" w:rsidRDefault="00E2693E" w:rsidP="00257927">
      <w:pPr>
        <w:pStyle w:val="NoSpacing"/>
      </w:pPr>
    </w:p>
    <w:p w14:paraId="6080C2A3" w14:textId="475B279C" w:rsidR="00E2693E" w:rsidRPr="002352F6" w:rsidRDefault="00147A08" w:rsidP="00257927">
      <w:pPr>
        <w:pStyle w:val="NoSpacing"/>
        <w:rPr>
          <w:i/>
          <w:iCs/>
        </w:rPr>
      </w:pPr>
      <w:r w:rsidRPr="002352F6">
        <w:rPr>
          <w:i/>
          <w:iCs/>
        </w:rPr>
        <w:t>06_2021_36873_CRGR_chl.csv</w:t>
      </w:r>
    </w:p>
    <w:p w14:paraId="3E8FCCCE" w14:textId="7E5BA76C" w:rsidR="00147A08" w:rsidRPr="002352F6" w:rsidRDefault="00147A08" w:rsidP="00147A08">
      <w:pPr>
        <w:pStyle w:val="NoSpacing"/>
      </w:pPr>
      <w:r w:rsidRPr="002352F6">
        <w:t>Output datafile—calculated grazing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percentile), percent food growth consumed, and percent standing stock consumed  for total phytoplankton (</w:t>
      </w:r>
      <w:proofErr w:type="spellStart"/>
      <w:r w:rsidRPr="002352F6">
        <w:t>chl</w:t>
      </w:r>
      <w:proofErr w:type="spellEnd"/>
      <w:r w:rsidRPr="002352F6">
        <w:t>-a). When the lower 10th percentile for the individual clearance rate is &lt;0, this indicates there wasn't significant grazing, so the clearance rate and grazing rates are forced to zero.</w:t>
      </w:r>
    </w:p>
    <w:p w14:paraId="0E97EDEE" w14:textId="77777777" w:rsidR="00147A08" w:rsidRPr="002352F6" w:rsidRDefault="00147A08" w:rsidP="00257927">
      <w:pPr>
        <w:pStyle w:val="NoSpacing"/>
      </w:pPr>
    </w:p>
    <w:p w14:paraId="3F88F3C0" w14:textId="325A7E19" w:rsidR="00147A08" w:rsidRPr="002352F6" w:rsidRDefault="00FB1103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07_WBLE_2021_fluoro_calcCR_boot.R</w:t>
      </w:r>
    </w:p>
    <w:p w14:paraId="69E5B04D" w14:textId="701B1F9E" w:rsidR="000C34A4" w:rsidRPr="002352F6" w:rsidRDefault="000C34A4" w:rsidP="000C34A4">
      <w:pPr>
        <w:pStyle w:val="NoSpacing"/>
      </w:pPr>
      <w:r w:rsidRPr="002352F6">
        <w:t>Calculates the mesozooplankton clearance rate for different phytoplankton taxa (</w:t>
      </w:r>
      <w:r w:rsidR="00621F07" w:rsidRPr="002352F6">
        <w:t xml:space="preserve">Cyanobacteria, </w:t>
      </w:r>
      <w:proofErr w:type="spellStart"/>
      <w:r w:rsidR="00621F07" w:rsidRPr="002352F6">
        <w:t>Cryptophyta</w:t>
      </w:r>
      <w:proofErr w:type="spellEnd"/>
      <w:r w:rsidR="00621F07" w:rsidRPr="002352F6">
        <w:t xml:space="preserve">/Bacillariophyta, Chlorophyta; measured via the </w:t>
      </w:r>
      <w:proofErr w:type="spellStart"/>
      <w:r w:rsidR="00621F07" w:rsidRPr="002352F6">
        <w:t>FluoroProbe</w:t>
      </w:r>
      <w:proofErr w:type="spellEnd"/>
      <w:r w:rsidR="00621F07" w:rsidRPr="002352F6">
        <w:t>)</w:t>
      </w:r>
      <w:r w:rsidR="000D3257" w:rsidRPr="002352F6">
        <w:t xml:space="preserve"> via bootstrapping. Also calculates the </w:t>
      </w:r>
      <w:r w:rsidRPr="002352F6">
        <w:t>growth rate</w:t>
      </w:r>
      <w:r w:rsidR="000D3257" w:rsidRPr="002352F6">
        <w:t xml:space="preserve"> of these phytoplankton taxa</w:t>
      </w:r>
      <w:r w:rsidRPr="002352F6">
        <w:t xml:space="preserve"> via bootstrapping.</w:t>
      </w:r>
    </w:p>
    <w:p w14:paraId="3C9046CF" w14:textId="77777777" w:rsidR="00FB1103" w:rsidRPr="002352F6" w:rsidRDefault="00FB1103" w:rsidP="00257927">
      <w:pPr>
        <w:pStyle w:val="NoSpacing"/>
      </w:pPr>
    </w:p>
    <w:p w14:paraId="10AFEB2F" w14:textId="3A06AD68" w:rsidR="000D3257" w:rsidRPr="002352F6" w:rsidRDefault="00961993" w:rsidP="00257927">
      <w:pPr>
        <w:pStyle w:val="NoSpacing"/>
        <w:rPr>
          <w:i/>
          <w:iCs/>
        </w:rPr>
      </w:pPr>
      <w:r w:rsidRPr="002352F6">
        <w:rPr>
          <w:i/>
          <w:iCs/>
        </w:rPr>
        <w:t>03_fluoroprobe_exp_phytogrps_WBLE2021.csv</w:t>
      </w:r>
    </w:p>
    <w:p w14:paraId="3CC18F3F" w14:textId="0086CB46" w:rsidR="00961993" w:rsidRPr="002352F6" w:rsidRDefault="00961993" w:rsidP="00257927">
      <w:pPr>
        <w:pStyle w:val="NoSpacing"/>
      </w:pPr>
      <w:r w:rsidRPr="002352F6">
        <w:t xml:space="preserve">Fluoroprobe data from the zooplankton grazing experiments, which measured the biomass of </w:t>
      </w:r>
      <w:r w:rsidR="001A080B" w:rsidRPr="002352F6">
        <w:t xml:space="preserve">Cyanobacteria, </w:t>
      </w:r>
      <w:proofErr w:type="spellStart"/>
      <w:r w:rsidR="001A080B" w:rsidRPr="002352F6">
        <w:t>Cryptophyta</w:t>
      </w:r>
      <w:proofErr w:type="spellEnd"/>
      <w:r w:rsidR="00080041" w:rsidRPr="002352F6">
        <w:t xml:space="preserve">, </w:t>
      </w:r>
      <w:r w:rsidR="001A080B" w:rsidRPr="002352F6">
        <w:t xml:space="preserve">Bacillariophyta, and Chlorophyta at the beginning  and end of the experiments. </w:t>
      </w:r>
      <w:r w:rsidR="008275B1" w:rsidRPr="002352F6">
        <w:t>R script used to generate these data is available upon request.</w:t>
      </w:r>
    </w:p>
    <w:p w14:paraId="3C193785" w14:textId="77777777" w:rsidR="008275B1" w:rsidRPr="002352F6" w:rsidRDefault="008275B1" w:rsidP="00257927">
      <w:pPr>
        <w:pStyle w:val="NoSpacing"/>
      </w:pPr>
    </w:p>
    <w:p w14:paraId="292411F0" w14:textId="20F913C0" w:rsidR="008275B1" w:rsidRPr="002352F6" w:rsidRDefault="00931C4B" w:rsidP="00257927">
      <w:pPr>
        <w:pStyle w:val="NoSpacing"/>
        <w:rPr>
          <w:i/>
          <w:iCs/>
        </w:rPr>
      </w:pPr>
      <w:r w:rsidRPr="002352F6">
        <w:rPr>
          <w:i/>
          <w:iCs/>
        </w:rPr>
        <w:t>00_ChlFluoro_WBLE_2021_SampleInfo.csv</w:t>
      </w:r>
    </w:p>
    <w:p w14:paraId="0ADDE960" w14:textId="3B7A1DAD" w:rsidR="002E3A08" w:rsidRPr="002352F6" w:rsidRDefault="002E3A08" w:rsidP="00257927">
      <w:pPr>
        <w:pStyle w:val="NoSpacing"/>
      </w:pPr>
      <w:r w:rsidRPr="002352F6">
        <w:t xml:space="preserve">Input data file-- Sample information for </w:t>
      </w:r>
      <w:proofErr w:type="spellStart"/>
      <w:r w:rsidRPr="002352F6">
        <w:t>chl</w:t>
      </w:r>
      <w:proofErr w:type="spellEnd"/>
      <w:r w:rsidRPr="002352F6">
        <w:t xml:space="preserve">-a during the experiments—used to calculate </w:t>
      </w:r>
      <w:proofErr w:type="spellStart"/>
      <w:r w:rsidRPr="002352F6">
        <w:t>chl</w:t>
      </w:r>
      <w:proofErr w:type="spellEnd"/>
      <w:r w:rsidRPr="002352F6">
        <w:t>-a grazing rates.</w:t>
      </w:r>
    </w:p>
    <w:p w14:paraId="2E4DEAAA" w14:textId="77777777" w:rsidR="002E3A08" w:rsidRPr="002352F6" w:rsidRDefault="002E3A08" w:rsidP="00257927">
      <w:pPr>
        <w:pStyle w:val="NoSpacing"/>
        <w:rPr>
          <w:i/>
          <w:iCs/>
        </w:rPr>
      </w:pPr>
    </w:p>
    <w:p w14:paraId="177962CD" w14:textId="73E75A9F" w:rsidR="00931C4B" w:rsidRPr="002352F6" w:rsidRDefault="008F2A61" w:rsidP="00257927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3F92E236" w14:textId="7E096944" w:rsidR="008F2A61" w:rsidRPr="002352F6" w:rsidRDefault="008F2A61" w:rsidP="00257927">
      <w:pPr>
        <w:pStyle w:val="NoSpacing"/>
      </w:pPr>
      <w:r w:rsidRPr="002352F6">
        <w:t>Input data files—generated from previous script</w:t>
      </w:r>
      <w:r w:rsidR="00716905" w:rsidRPr="002352F6">
        <w:t>.</w:t>
      </w:r>
    </w:p>
    <w:p w14:paraId="3BE994DC" w14:textId="77777777" w:rsidR="00716905" w:rsidRPr="002352F6" w:rsidRDefault="00716905" w:rsidP="00257927">
      <w:pPr>
        <w:pStyle w:val="NoSpacing"/>
      </w:pPr>
    </w:p>
    <w:p w14:paraId="30222FA7" w14:textId="79F3C287" w:rsidR="00716905" w:rsidRPr="002352F6" w:rsidRDefault="00A20847" w:rsidP="00257927">
      <w:pPr>
        <w:pStyle w:val="NoSpacing"/>
        <w:rPr>
          <w:i/>
          <w:iCs/>
        </w:rPr>
      </w:pPr>
      <w:r w:rsidRPr="002352F6">
        <w:rPr>
          <w:i/>
          <w:iCs/>
        </w:rPr>
        <w:t>07_CR_growrate_est_2021_36873_ZPgrazing_fluoro_boot100.csv</w:t>
      </w:r>
    </w:p>
    <w:p w14:paraId="42F24845" w14:textId="70EF7F95" w:rsidR="00A20847" w:rsidRPr="002352F6" w:rsidRDefault="00A20847" w:rsidP="00A20847">
      <w:pPr>
        <w:pStyle w:val="NoSpacing"/>
      </w:pPr>
      <w:r w:rsidRPr="002352F6">
        <w:t>Output file—calculated clearance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 for different phytoplankton taxa (Cyanobacteria, </w:t>
      </w:r>
      <w:proofErr w:type="spellStart"/>
      <w:r w:rsidRPr="002352F6">
        <w:t>Cryptophyta</w:t>
      </w:r>
      <w:proofErr w:type="spellEnd"/>
      <w:r w:rsidRPr="002352F6">
        <w:t>/Bacillariophyta, Chlorophyta).</w:t>
      </w:r>
    </w:p>
    <w:p w14:paraId="724BF42C" w14:textId="77777777" w:rsidR="00A20847" w:rsidRPr="002352F6" w:rsidRDefault="00A20847" w:rsidP="00A20847">
      <w:pPr>
        <w:pStyle w:val="NoSpacing"/>
      </w:pPr>
    </w:p>
    <w:p w14:paraId="36D66BC5" w14:textId="1B2C1BDF" w:rsidR="00A20847" w:rsidRPr="002352F6" w:rsidRDefault="009869D6" w:rsidP="00A2084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08_WBLE_2021_fluoro_calcGR.R</w:t>
      </w:r>
    </w:p>
    <w:p w14:paraId="0F7D30C3" w14:textId="49B76849" w:rsidR="007C4BE1" w:rsidRPr="002352F6" w:rsidRDefault="007C4BE1" w:rsidP="007C4BE1">
      <w:pPr>
        <w:pStyle w:val="NoSpacing"/>
      </w:pPr>
      <w:r w:rsidRPr="002352F6">
        <w:t xml:space="preserve">Calculates the mesozooplankton grazing rate, percent food growth consumed, and percent standing stock consumed  for different phytoplankton taxa (Cyanobacteria, </w:t>
      </w:r>
      <w:proofErr w:type="spellStart"/>
      <w:r w:rsidRPr="002352F6">
        <w:t>Cryptophyta</w:t>
      </w:r>
      <w:proofErr w:type="spellEnd"/>
      <w:r w:rsidRPr="002352F6">
        <w:t xml:space="preserve">/Bacillariophyta, Chlorophyta; measured via the </w:t>
      </w:r>
      <w:proofErr w:type="spellStart"/>
      <w:r w:rsidRPr="002352F6">
        <w:t>FluoroProbe</w:t>
      </w:r>
      <w:proofErr w:type="spellEnd"/>
      <w:r w:rsidRPr="002352F6">
        <w:t>)</w:t>
      </w:r>
      <w:r w:rsidR="009962A3" w:rsidRPr="002352F6">
        <w:t>.</w:t>
      </w:r>
    </w:p>
    <w:p w14:paraId="5BF3C00C" w14:textId="77777777" w:rsidR="009962A3" w:rsidRPr="002352F6" w:rsidRDefault="009962A3" w:rsidP="007C4BE1">
      <w:pPr>
        <w:pStyle w:val="NoSpacing"/>
      </w:pPr>
    </w:p>
    <w:p w14:paraId="0ADE4A58" w14:textId="21639165" w:rsidR="004F083D" w:rsidRPr="002352F6" w:rsidRDefault="004F083D" w:rsidP="007C4BE1">
      <w:pPr>
        <w:pStyle w:val="NoSpacing"/>
        <w:rPr>
          <w:i/>
          <w:iCs/>
        </w:rPr>
      </w:pPr>
      <w:r w:rsidRPr="002352F6">
        <w:rPr>
          <w:i/>
          <w:iCs/>
        </w:rPr>
        <w:t>0</w:t>
      </w:r>
      <w:r w:rsidR="00535929" w:rsidRPr="002352F6">
        <w:rPr>
          <w:i/>
          <w:iCs/>
        </w:rPr>
        <w:t>0</w:t>
      </w:r>
      <w:r w:rsidRPr="002352F6">
        <w:rPr>
          <w:i/>
          <w:iCs/>
        </w:rPr>
        <w:t>_fluoroprobe_EarlyAugSept_field_WBLE2021.csv</w:t>
      </w:r>
    </w:p>
    <w:p w14:paraId="63F33D9F" w14:textId="7259B17F" w:rsidR="004F083D" w:rsidRPr="002352F6" w:rsidRDefault="004F083D" w:rsidP="007C4BE1">
      <w:pPr>
        <w:pStyle w:val="NoSpacing"/>
      </w:pPr>
      <w:r w:rsidRPr="002352F6">
        <w:t xml:space="preserve">Input data file—Fluoroprobe measurements collected from the field site during the zooplankton grazing experiments. </w:t>
      </w:r>
    </w:p>
    <w:p w14:paraId="6E1EA035" w14:textId="77777777" w:rsidR="00E74A3D" w:rsidRPr="002352F6" w:rsidRDefault="00E74A3D" w:rsidP="007C4BE1">
      <w:pPr>
        <w:pStyle w:val="NoSpacing"/>
      </w:pPr>
    </w:p>
    <w:p w14:paraId="78698215" w14:textId="77777777" w:rsidR="00F25462" w:rsidRPr="002352F6" w:rsidRDefault="00E74A3D" w:rsidP="007C4BE1">
      <w:pPr>
        <w:pStyle w:val="NoSpacing"/>
        <w:rPr>
          <w:i/>
          <w:iCs/>
        </w:rPr>
      </w:pPr>
      <w:r w:rsidRPr="002352F6">
        <w:rPr>
          <w:i/>
          <w:iCs/>
        </w:rPr>
        <w:t>00_fluoroprobe_Cconversions.csv</w:t>
      </w:r>
    </w:p>
    <w:p w14:paraId="5EF7396D" w14:textId="427AB473" w:rsidR="00E74A3D" w:rsidRPr="002352F6" w:rsidRDefault="00E74A3D" w:rsidP="007C4BE1">
      <w:pPr>
        <w:pStyle w:val="NoSpacing"/>
        <w:rPr>
          <w:i/>
          <w:iCs/>
        </w:rPr>
      </w:pPr>
      <w:r w:rsidRPr="002352F6">
        <w:t xml:space="preserve">Input data file—Carbon conversion factors for the Fluoroprobe groups (Cyanobacteria, </w:t>
      </w:r>
      <w:proofErr w:type="spellStart"/>
      <w:r w:rsidRPr="002352F6">
        <w:t>Cryptophyta</w:t>
      </w:r>
      <w:proofErr w:type="spellEnd"/>
      <w:r w:rsidRPr="002352F6">
        <w:t>/Bacillariophyta, Chlorophyta)</w:t>
      </w:r>
    </w:p>
    <w:p w14:paraId="4333757A" w14:textId="77777777" w:rsidR="00477DEC" w:rsidRPr="002352F6" w:rsidRDefault="00477DEC" w:rsidP="007C4BE1">
      <w:pPr>
        <w:pStyle w:val="NoSpacing"/>
      </w:pPr>
    </w:p>
    <w:p w14:paraId="3BE31BE2" w14:textId="77777777" w:rsidR="002352F6" w:rsidRDefault="002352F6" w:rsidP="007C4BE1">
      <w:pPr>
        <w:pStyle w:val="NoSpacing"/>
        <w:rPr>
          <w:i/>
          <w:iCs/>
        </w:rPr>
      </w:pPr>
    </w:p>
    <w:p w14:paraId="07C42F4F" w14:textId="756EEF66" w:rsidR="009962A3" w:rsidRPr="002352F6" w:rsidRDefault="00477DEC" w:rsidP="007C4BE1">
      <w:pPr>
        <w:pStyle w:val="NoSpacing"/>
        <w:rPr>
          <w:i/>
          <w:iCs/>
        </w:rPr>
      </w:pPr>
      <w:r w:rsidRPr="002352F6">
        <w:rPr>
          <w:i/>
          <w:iCs/>
        </w:rPr>
        <w:lastRenderedPageBreak/>
        <w:t>07_CR_growrate_est_2021_36873_ZPgrazing_fluoro_boot100.csv</w:t>
      </w:r>
    </w:p>
    <w:p w14:paraId="189BD3B2" w14:textId="1997AF13" w:rsidR="00E961EB" w:rsidRPr="002352F6" w:rsidRDefault="00E961EB" w:rsidP="007C4BE1">
      <w:pPr>
        <w:pStyle w:val="NoSpacing"/>
        <w:rPr>
          <w:i/>
          <w:iCs/>
        </w:rPr>
      </w:pPr>
      <w:r w:rsidRPr="002352F6">
        <w:rPr>
          <w:i/>
          <w:iCs/>
        </w:rPr>
        <w:t>00_LEPAS_WBLE_2021_36873_FieldExp_BMS_ugCL.csv</w:t>
      </w:r>
    </w:p>
    <w:p w14:paraId="2DC137FD" w14:textId="10F56118" w:rsidR="0067774E" w:rsidRPr="002352F6" w:rsidRDefault="0067774E" w:rsidP="007C4BE1">
      <w:pPr>
        <w:pStyle w:val="NoSpacing"/>
      </w:pPr>
      <w:r w:rsidRPr="002352F6">
        <w:t>Input data files—generated from previous scripts.</w:t>
      </w:r>
    </w:p>
    <w:p w14:paraId="170F0469" w14:textId="77777777" w:rsidR="0067774E" w:rsidRPr="002352F6" w:rsidRDefault="0067774E" w:rsidP="007C4BE1">
      <w:pPr>
        <w:pStyle w:val="NoSpacing"/>
      </w:pPr>
    </w:p>
    <w:p w14:paraId="5B6328E7" w14:textId="5F8A2539" w:rsidR="0067774E" w:rsidRPr="002352F6" w:rsidRDefault="0067774E" w:rsidP="007C4BE1">
      <w:pPr>
        <w:pStyle w:val="NoSpacing"/>
        <w:rPr>
          <w:i/>
          <w:iCs/>
        </w:rPr>
      </w:pPr>
      <w:r w:rsidRPr="002352F6">
        <w:rPr>
          <w:i/>
          <w:iCs/>
        </w:rPr>
        <w:t>08_2021_36873_CRGR_fluoro_raw.csv</w:t>
      </w:r>
    </w:p>
    <w:p w14:paraId="3D9ACA19" w14:textId="42990781" w:rsidR="0067774E" w:rsidRPr="002352F6" w:rsidRDefault="0067774E" w:rsidP="007C4BE1">
      <w:pPr>
        <w:pStyle w:val="NoSpacing"/>
      </w:pPr>
      <w:r w:rsidRPr="002352F6">
        <w:t>Output datafile—calculated grazing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percentile), percent food growth consumed, and percent standing stock consumed  for Cyanobacteria, </w:t>
      </w:r>
      <w:proofErr w:type="spellStart"/>
      <w:r w:rsidRPr="002352F6">
        <w:t>Cryptophyta</w:t>
      </w:r>
      <w:proofErr w:type="spellEnd"/>
      <w:r w:rsidRPr="002352F6">
        <w:t>/Bacillariophyta, Chlorophyta. Raw values (i.e., negative grazing rates) are included.</w:t>
      </w:r>
    </w:p>
    <w:p w14:paraId="0DB2E5C1" w14:textId="77777777" w:rsidR="0067774E" w:rsidRPr="002352F6" w:rsidRDefault="0067774E" w:rsidP="007C4BE1">
      <w:pPr>
        <w:pStyle w:val="NoSpacing"/>
      </w:pPr>
    </w:p>
    <w:p w14:paraId="3FE29EE5" w14:textId="0FDA212C" w:rsidR="0067774E" w:rsidRPr="002352F6" w:rsidRDefault="0067774E" w:rsidP="007C4BE1">
      <w:pPr>
        <w:pStyle w:val="NoSpacing"/>
        <w:rPr>
          <w:i/>
          <w:iCs/>
        </w:rPr>
      </w:pPr>
      <w:r w:rsidRPr="002352F6">
        <w:rPr>
          <w:i/>
          <w:iCs/>
        </w:rPr>
        <w:t>08_2021_36873_CRGR_fluoro.csv</w:t>
      </w:r>
    </w:p>
    <w:p w14:paraId="196EE6C4" w14:textId="09CEFDE8" w:rsidR="0067774E" w:rsidRPr="002352F6" w:rsidRDefault="0067774E" w:rsidP="0067774E">
      <w:pPr>
        <w:pStyle w:val="NoSpacing"/>
      </w:pPr>
      <w:r w:rsidRPr="002352F6">
        <w:t>Output datafile—calculated grazing rates (median, 10</w:t>
      </w:r>
      <w:r w:rsidRPr="002352F6">
        <w:rPr>
          <w:vertAlign w:val="superscript"/>
        </w:rPr>
        <w:t>th</w:t>
      </w:r>
      <w:r w:rsidRPr="002352F6">
        <w:t xml:space="preserve"> percentile, 90th percentile), percent food growth consumed, and percent standing stock consumed  for Cyanobacteria, </w:t>
      </w:r>
      <w:proofErr w:type="spellStart"/>
      <w:r w:rsidRPr="002352F6">
        <w:t>Cryptophyta</w:t>
      </w:r>
      <w:proofErr w:type="spellEnd"/>
      <w:r w:rsidRPr="002352F6">
        <w:t>/Bacillariophyta, Chlorophyta</w:t>
      </w:r>
      <w:r w:rsidR="000B1A4B" w:rsidRPr="002352F6">
        <w:t>.</w:t>
      </w:r>
      <w:r w:rsidRPr="002352F6">
        <w:t xml:space="preserve"> When the lower 10th percentile for the individual clearance rate is &lt;0, this indicates there wasn't significant grazing, so the clearance rate and grazing rates are forced to zero.</w:t>
      </w:r>
      <w:r w:rsidR="00CD262E" w:rsidRPr="002352F6">
        <w:t xml:space="preserve"> Contains data to create Tables S2-S5.</w:t>
      </w:r>
    </w:p>
    <w:p w14:paraId="31FB9C9D" w14:textId="77777777" w:rsidR="00477DEC" w:rsidRPr="002352F6" w:rsidRDefault="00477DEC" w:rsidP="007C4BE1">
      <w:pPr>
        <w:pStyle w:val="NoSpacing"/>
      </w:pPr>
    </w:p>
    <w:p w14:paraId="5D2F8E3A" w14:textId="15FB347E" w:rsidR="009869D6" w:rsidRPr="002352F6" w:rsidRDefault="003D5493" w:rsidP="00A2084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09_WBLE_2021_ZPexp_CRGR_combinedata.R</w:t>
      </w:r>
    </w:p>
    <w:p w14:paraId="2A643161" w14:textId="6FF0014F" w:rsidR="003D5493" w:rsidRPr="002352F6" w:rsidRDefault="003D5493" w:rsidP="00A20847">
      <w:pPr>
        <w:pStyle w:val="NoSpacing"/>
      </w:pPr>
      <w:r w:rsidRPr="002352F6">
        <w:t xml:space="preserve">Combines </w:t>
      </w:r>
      <w:r w:rsidR="004A45BB" w:rsidRPr="002352F6">
        <w:t>grazing</w:t>
      </w:r>
      <w:r w:rsidR="0010619A" w:rsidRPr="002352F6">
        <w:t xml:space="preserve"> data calculated in previous scripts into a single data file.</w:t>
      </w:r>
    </w:p>
    <w:p w14:paraId="76F5ED5A" w14:textId="77777777" w:rsidR="0010619A" w:rsidRPr="002352F6" w:rsidRDefault="0010619A" w:rsidP="00A20847">
      <w:pPr>
        <w:pStyle w:val="NoSpacing"/>
      </w:pPr>
    </w:p>
    <w:p w14:paraId="2907AFC1" w14:textId="0D050C30" w:rsidR="0010619A" w:rsidRPr="002352F6" w:rsidRDefault="00BF3817" w:rsidP="00A20847">
      <w:pPr>
        <w:pStyle w:val="NoSpacing"/>
        <w:rPr>
          <w:i/>
          <w:iCs/>
        </w:rPr>
      </w:pPr>
      <w:r w:rsidRPr="002352F6">
        <w:rPr>
          <w:i/>
          <w:iCs/>
        </w:rPr>
        <w:t>04_2021_36873_CRGR_bms_NanoPico.csv</w:t>
      </w:r>
    </w:p>
    <w:p w14:paraId="4A7ED4EA" w14:textId="5E8B9764" w:rsidR="00BF3817" w:rsidRPr="002352F6" w:rsidRDefault="002C278C" w:rsidP="00A20847">
      <w:pPr>
        <w:pStyle w:val="NoSpacing"/>
        <w:rPr>
          <w:i/>
          <w:iCs/>
        </w:rPr>
      </w:pPr>
      <w:r w:rsidRPr="002352F6">
        <w:rPr>
          <w:i/>
          <w:iCs/>
        </w:rPr>
        <w:t>06_2021_36873_CRGR_chl.csv</w:t>
      </w:r>
    </w:p>
    <w:p w14:paraId="0905B06D" w14:textId="27FEE267" w:rsidR="002C278C" w:rsidRPr="002352F6" w:rsidRDefault="00F53FED" w:rsidP="00A20847">
      <w:pPr>
        <w:pStyle w:val="NoSpacing"/>
        <w:rPr>
          <w:i/>
          <w:iCs/>
        </w:rPr>
      </w:pPr>
      <w:r w:rsidRPr="002352F6">
        <w:rPr>
          <w:i/>
          <w:iCs/>
        </w:rPr>
        <w:t>08_2021_36873_CRGR_fluoro.csv</w:t>
      </w:r>
    </w:p>
    <w:p w14:paraId="6AFF55C4" w14:textId="77777777" w:rsidR="00F53FED" w:rsidRPr="002352F6" w:rsidRDefault="00F53FED" w:rsidP="00F53FED">
      <w:pPr>
        <w:pStyle w:val="NoSpacing"/>
      </w:pPr>
      <w:r w:rsidRPr="002352F6">
        <w:t>Input data files—generated from previous scripts.</w:t>
      </w:r>
    </w:p>
    <w:p w14:paraId="549DA127" w14:textId="77777777" w:rsidR="00F53FED" w:rsidRPr="002352F6" w:rsidRDefault="00F53FED" w:rsidP="00A20847">
      <w:pPr>
        <w:pStyle w:val="NoSpacing"/>
      </w:pPr>
    </w:p>
    <w:p w14:paraId="2A727B15" w14:textId="04AAA3F3" w:rsidR="00E5293D" w:rsidRPr="002352F6" w:rsidRDefault="00D65C4F" w:rsidP="00A20847">
      <w:pPr>
        <w:pStyle w:val="NoSpacing"/>
        <w:rPr>
          <w:i/>
          <w:iCs/>
        </w:rPr>
      </w:pPr>
      <w:r w:rsidRPr="002352F6">
        <w:rPr>
          <w:i/>
          <w:iCs/>
        </w:rPr>
        <w:t>09_2021_36873_NanoPicoMS_CRGR_final.csv</w:t>
      </w:r>
    </w:p>
    <w:p w14:paraId="5865B0C5" w14:textId="5E4BDC87" w:rsidR="00A20847" w:rsidRPr="002352F6" w:rsidRDefault="00D65C4F" w:rsidP="00257927">
      <w:pPr>
        <w:pStyle w:val="NoSpacing"/>
      </w:pPr>
      <w:r w:rsidRPr="002352F6">
        <w:t>Output datafile</w:t>
      </w:r>
      <w:r w:rsidR="003459A0" w:rsidRPr="002352F6">
        <w:t>—Mesozooplankton clearance rates, grazing rates, and percent food source consumed</w:t>
      </w:r>
      <w:r w:rsidR="00F9568F" w:rsidRPr="002352F6">
        <w:t xml:space="preserve"> for all food sources (nano/</w:t>
      </w:r>
      <w:proofErr w:type="spellStart"/>
      <w:r w:rsidR="00F9568F" w:rsidRPr="002352F6">
        <w:t>pico</w:t>
      </w:r>
      <w:proofErr w:type="spellEnd"/>
      <w:r w:rsidR="00F9568F" w:rsidRPr="002352F6">
        <w:t xml:space="preserve"> plankton, total phytoplankton (</w:t>
      </w:r>
      <w:proofErr w:type="spellStart"/>
      <w:r w:rsidR="00F9568F" w:rsidRPr="002352F6">
        <w:t>chl</w:t>
      </w:r>
      <w:proofErr w:type="spellEnd"/>
      <w:r w:rsidR="00F9568F" w:rsidRPr="002352F6">
        <w:t xml:space="preserve">-a), and </w:t>
      </w:r>
      <w:r w:rsidR="00462ABC" w:rsidRPr="002352F6">
        <w:t xml:space="preserve">Fluoroprobe groups (Cyanobacteria, </w:t>
      </w:r>
      <w:proofErr w:type="spellStart"/>
      <w:r w:rsidR="00462ABC" w:rsidRPr="002352F6">
        <w:t>Cryptophyta</w:t>
      </w:r>
      <w:proofErr w:type="spellEnd"/>
      <w:r w:rsidR="00462ABC" w:rsidRPr="002352F6">
        <w:t>/Bacillariophyta, Chlorophyta).</w:t>
      </w:r>
    </w:p>
    <w:p w14:paraId="0FAD9E30" w14:textId="77777777" w:rsidR="00462ABC" w:rsidRPr="002352F6" w:rsidRDefault="00462ABC" w:rsidP="00257927">
      <w:pPr>
        <w:pStyle w:val="NoSpacing"/>
      </w:pPr>
    </w:p>
    <w:p w14:paraId="2ABDA142" w14:textId="77777777" w:rsidR="000778E5" w:rsidRPr="002352F6" w:rsidRDefault="000778E5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10_WBLE_2021_ZPexp_CRGR_Figs4to6.R</w:t>
      </w:r>
    </w:p>
    <w:p w14:paraId="0D0FB6ED" w14:textId="47E039D7" w:rsidR="001B6B6B" w:rsidRPr="002352F6" w:rsidRDefault="005A0841" w:rsidP="00257927">
      <w:pPr>
        <w:pStyle w:val="NoSpacing"/>
      </w:pPr>
      <w:r w:rsidRPr="002352F6">
        <w:t>Makes Figures 4-6 in manuscript.</w:t>
      </w:r>
    </w:p>
    <w:p w14:paraId="46666B97" w14:textId="77777777" w:rsidR="00462ABC" w:rsidRPr="002352F6" w:rsidRDefault="00462ABC" w:rsidP="00257927">
      <w:pPr>
        <w:pStyle w:val="NoSpacing"/>
      </w:pPr>
    </w:p>
    <w:p w14:paraId="14AFBB8A" w14:textId="6ACA414F" w:rsidR="00103CDD" w:rsidRPr="002352F6" w:rsidRDefault="00103CDD" w:rsidP="00257927">
      <w:pPr>
        <w:pStyle w:val="NoSpacing"/>
        <w:rPr>
          <w:i/>
          <w:iCs/>
        </w:rPr>
      </w:pPr>
      <w:r w:rsidRPr="002352F6">
        <w:rPr>
          <w:i/>
          <w:iCs/>
        </w:rPr>
        <w:t>09_2021_36873_NanoPicoMS_CRGR_final.csv</w:t>
      </w:r>
    </w:p>
    <w:p w14:paraId="47C13058" w14:textId="37A64E58" w:rsidR="00103CDD" w:rsidRPr="002352F6" w:rsidRDefault="00103CDD" w:rsidP="00257927">
      <w:pPr>
        <w:pStyle w:val="NoSpacing"/>
      </w:pPr>
      <w:r w:rsidRPr="002352F6">
        <w:t>Input data file—generated from previous script.</w:t>
      </w:r>
    </w:p>
    <w:p w14:paraId="5B70BC9A" w14:textId="77777777" w:rsidR="0083730A" w:rsidRPr="002352F6" w:rsidRDefault="0083730A" w:rsidP="00257927">
      <w:pPr>
        <w:pStyle w:val="NoSpacing"/>
      </w:pPr>
    </w:p>
    <w:p w14:paraId="1959274D" w14:textId="02090E83" w:rsidR="0083730A" w:rsidRPr="002352F6" w:rsidRDefault="0083730A" w:rsidP="00257927">
      <w:pPr>
        <w:pStyle w:val="NoSpacing"/>
        <w:rPr>
          <w:i/>
          <w:iCs/>
        </w:rPr>
      </w:pPr>
      <w:r w:rsidRPr="002352F6">
        <w:rPr>
          <w:i/>
          <w:iCs/>
        </w:rPr>
        <w:t>10_WBLE_2021_Fig4_bms_083124.png</w:t>
      </w:r>
    </w:p>
    <w:p w14:paraId="27D1D4A6" w14:textId="07D75E79" w:rsidR="008A6027" w:rsidRPr="002352F6" w:rsidRDefault="008A6027" w:rsidP="00257927">
      <w:pPr>
        <w:pStyle w:val="NoSpacing"/>
      </w:pPr>
      <w:r w:rsidRPr="002352F6">
        <w:t>Figure 4 in manuscript.</w:t>
      </w:r>
    </w:p>
    <w:p w14:paraId="533145B6" w14:textId="77777777" w:rsidR="008A6027" w:rsidRPr="002352F6" w:rsidRDefault="008A6027" w:rsidP="00257927">
      <w:pPr>
        <w:pStyle w:val="NoSpacing"/>
      </w:pPr>
    </w:p>
    <w:p w14:paraId="1B692862" w14:textId="469F3C40" w:rsidR="008A6027" w:rsidRPr="002352F6" w:rsidRDefault="00A357B8" w:rsidP="00257927">
      <w:pPr>
        <w:pStyle w:val="NoSpacing"/>
        <w:rPr>
          <w:i/>
          <w:iCs/>
        </w:rPr>
      </w:pPr>
      <w:r w:rsidRPr="002352F6">
        <w:rPr>
          <w:i/>
          <w:iCs/>
        </w:rPr>
        <w:t>10_WBLE_2021_Fig5a_062424.png</w:t>
      </w:r>
    </w:p>
    <w:p w14:paraId="0BA8E00B" w14:textId="7F9BF755" w:rsidR="00A357B8" w:rsidRPr="002352F6" w:rsidRDefault="00A357B8" w:rsidP="00257927">
      <w:pPr>
        <w:pStyle w:val="NoSpacing"/>
      </w:pPr>
      <w:r w:rsidRPr="002352F6">
        <w:t>Figure 5a in manuscript.</w:t>
      </w:r>
    </w:p>
    <w:p w14:paraId="64E2F3D3" w14:textId="77777777" w:rsidR="00A357B8" w:rsidRPr="002352F6" w:rsidRDefault="00A357B8" w:rsidP="00257927">
      <w:pPr>
        <w:pStyle w:val="NoSpacing"/>
      </w:pPr>
    </w:p>
    <w:p w14:paraId="28FC04EA" w14:textId="7AEF3C34" w:rsidR="00A357B8" w:rsidRPr="002352F6" w:rsidRDefault="006152A3" w:rsidP="00257927">
      <w:pPr>
        <w:pStyle w:val="NoSpacing"/>
        <w:rPr>
          <w:i/>
          <w:iCs/>
        </w:rPr>
      </w:pPr>
      <w:r w:rsidRPr="002352F6">
        <w:rPr>
          <w:i/>
          <w:iCs/>
        </w:rPr>
        <w:t>10_WBLE_2021_Fig5b_062424.png</w:t>
      </w:r>
    </w:p>
    <w:p w14:paraId="6D392FA0" w14:textId="49D34335" w:rsidR="006152A3" w:rsidRPr="002352F6" w:rsidRDefault="006152A3" w:rsidP="00257927">
      <w:pPr>
        <w:pStyle w:val="NoSpacing"/>
      </w:pPr>
      <w:r w:rsidRPr="002352F6">
        <w:t>Figure 5b in manuscript.</w:t>
      </w:r>
    </w:p>
    <w:p w14:paraId="73928A56" w14:textId="77777777" w:rsidR="006152A3" w:rsidRPr="002352F6" w:rsidRDefault="006152A3" w:rsidP="00257927">
      <w:pPr>
        <w:pStyle w:val="NoSpacing"/>
      </w:pPr>
    </w:p>
    <w:p w14:paraId="2EC03CD1" w14:textId="070D223B" w:rsidR="006152A3" w:rsidRPr="002352F6" w:rsidRDefault="00BB5C9F" w:rsidP="00257927">
      <w:pPr>
        <w:pStyle w:val="NoSpacing"/>
        <w:rPr>
          <w:i/>
          <w:iCs/>
        </w:rPr>
      </w:pPr>
      <w:r w:rsidRPr="002352F6">
        <w:rPr>
          <w:i/>
          <w:iCs/>
        </w:rPr>
        <w:t>10_WBLE_2021_Fig6.png</w:t>
      </w:r>
    </w:p>
    <w:p w14:paraId="3C9B1F52" w14:textId="58C58AC9" w:rsidR="00BB5C9F" w:rsidRPr="002352F6" w:rsidRDefault="00BB5C9F" w:rsidP="00257927">
      <w:pPr>
        <w:pStyle w:val="NoSpacing"/>
      </w:pPr>
      <w:r w:rsidRPr="002352F6">
        <w:t>Figure 6 in manuscript.</w:t>
      </w:r>
    </w:p>
    <w:p w14:paraId="5D3B9D12" w14:textId="77777777" w:rsidR="00BB5C9F" w:rsidRPr="002352F6" w:rsidRDefault="00BB5C9F" w:rsidP="00257927">
      <w:pPr>
        <w:pStyle w:val="NoSpacing"/>
      </w:pPr>
    </w:p>
    <w:p w14:paraId="10119743" w14:textId="1F09E21E" w:rsidR="00560A9B" w:rsidRPr="002352F6" w:rsidRDefault="00560A9B" w:rsidP="00257927">
      <w:pPr>
        <w:pStyle w:val="NoSpacing"/>
        <w:rPr>
          <w:b/>
          <w:bCs/>
          <w:i/>
          <w:iCs/>
          <w:u w:val="single"/>
        </w:rPr>
      </w:pPr>
      <w:r w:rsidRPr="002352F6">
        <w:rPr>
          <w:b/>
          <w:bCs/>
          <w:i/>
          <w:iCs/>
          <w:u w:val="single"/>
        </w:rPr>
        <w:t>Script 11</w:t>
      </w:r>
      <w:r w:rsidR="00464DBA" w:rsidRPr="002352F6">
        <w:rPr>
          <w:b/>
          <w:bCs/>
          <w:i/>
          <w:iCs/>
          <w:u w:val="single"/>
        </w:rPr>
        <w:t xml:space="preserve"> was not used in the final draft of the manuscript, and therefore is not included here.</w:t>
      </w:r>
    </w:p>
    <w:p w14:paraId="2BD0D260" w14:textId="77777777" w:rsidR="00560A9B" w:rsidRPr="002352F6" w:rsidRDefault="00560A9B" w:rsidP="00257927">
      <w:pPr>
        <w:pStyle w:val="NoSpacing"/>
      </w:pPr>
    </w:p>
    <w:p w14:paraId="1BE991C1" w14:textId="29E87A3A" w:rsidR="00BB5C9F" w:rsidRPr="002352F6" w:rsidRDefault="00E50C22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12_NOAA_HABcruise_fieldsampling_PAR_cyanobms_forMS.R</w:t>
      </w:r>
    </w:p>
    <w:p w14:paraId="31A8E462" w14:textId="59A6A9E5" w:rsidR="00E50C22" w:rsidRPr="002352F6" w:rsidRDefault="00D301F9" w:rsidP="00257927">
      <w:pPr>
        <w:pStyle w:val="NoSpacing"/>
      </w:pPr>
      <w:r w:rsidRPr="002352F6">
        <w:t xml:space="preserve">Uses publicly available data from NOAA’s Great Lakes Environmental Research Laboratory (NOAA-GLERL) to </w:t>
      </w:r>
      <w:r w:rsidR="001D1667" w:rsidRPr="002352F6">
        <w:t xml:space="preserve">create Figure </w:t>
      </w:r>
      <w:r w:rsidR="00B559B8" w:rsidRPr="002352F6">
        <w:t xml:space="preserve">S2. Also </w:t>
      </w:r>
      <w:r w:rsidR="00CB34C7" w:rsidRPr="002352F6">
        <w:t xml:space="preserve">calculates Photosynthetically Active Radiation (PAR) in western Lake Erie to determine </w:t>
      </w:r>
      <w:r w:rsidR="00E9500B" w:rsidRPr="002352F6">
        <w:t>the PAR level for the grazing experiments.</w:t>
      </w:r>
    </w:p>
    <w:p w14:paraId="4541E4E7" w14:textId="77777777" w:rsidR="00E50C22" w:rsidRPr="002352F6" w:rsidRDefault="00E50C22" w:rsidP="00257927">
      <w:pPr>
        <w:pStyle w:val="NoSpacing"/>
      </w:pPr>
    </w:p>
    <w:p w14:paraId="01BC4E60" w14:textId="3CB17DA4" w:rsidR="00E9500B" w:rsidRPr="002352F6" w:rsidRDefault="0061748E" w:rsidP="00257927">
      <w:pPr>
        <w:pStyle w:val="NoSpacing"/>
        <w:rPr>
          <w:i/>
          <w:iCs/>
        </w:rPr>
      </w:pPr>
      <w:r w:rsidRPr="002352F6">
        <w:rPr>
          <w:i/>
          <w:iCs/>
        </w:rPr>
        <w:t>00_lake_erie_habs_field_sampling_results_2012_2018_v2.csv</w:t>
      </w:r>
    </w:p>
    <w:p w14:paraId="77BBAD3B" w14:textId="0078E12F" w:rsidR="00467CB3" w:rsidRPr="002352F6" w:rsidRDefault="00467CB3" w:rsidP="00257927">
      <w:pPr>
        <w:pStyle w:val="NoSpacing"/>
      </w:pPr>
      <w:r w:rsidRPr="002352F6">
        <w:t>Input data file—</w:t>
      </w:r>
      <w:r w:rsidR="000A3FAD" w:rsidRPr="002352F6">
        <w:rPr>
          <w:rFonts w:ascii="Merriweather" w:eastAsia="Times New Roman" w:hAnsi="Merriweather" w:cs="Times New Roman"/>
          <w:kern w:val="36"/>
          <w:sz w:val="48"/>
          <w:szCs w:val="48"/>
          <w14:ligatures w14:val="none"/>
        </w:rPr>
        <w:t xml:space="preserve"> </w:t>
      </w:r>
      <w:r w:rsidR="000A3FAD" w:rsidRPr="002352F6">
        <w:t>Physical, chemical, and biological water quality data collected from a small boat in</w:t>
      </w:r>
      <w:r w:rsidR="007B4360" w:rsidRPr="002352F6">
        <w:t xml:space="preserve"> western Lake Erie, Great Lakes from 2012-05-15 to 2018-10-09</w:t>
      </w:r>
      <w:r w:rsidR="000A3FAD" w:rsidRPr="002352F6">
        <w:t xml:space="preserve">. Accessed via </w:t>
      </w:r>
      <w:r w:rsidR="00BD2072" w:rsidRPr="002352F6">
        <w:t>https://www.ncei.noaa.gov/archive/accession/0187718 on 10/01/2020.</w:t>
      </w:r>
    </w:p>
    <w:p w14:paraId="003DAB92" w14:textId="77777777" w:rsidR="00BD2072" w:rsidRPr="002352F6" w:rsidRDefault="00BD2072" w:rsidP="00257927">
      <w:pPr>
        <w:pStyle w:val="NoSpacing"/>
      </w:pPr>
    </w:p>
    <w:p w14:paraId="2F2A1AEA" w14:textId="2A8F7233" w:rsidR="0061748E" w:rsidRPr="002352F6" w:rsidRDefault="00E50C22" w:rsidP="00257927">
      <w:pPr>
        <w:pStyle w:val="NoSpacing"/>
        <w:rPr>
          <w:i/>
          <w:iCs/>
        </w:rPr>
      </w:pPr>
      <w:r w:rsidRPr="002352F6">
        <w:rPr>
          <w:i/>
          <w:iCs/>
        </w:rPr>
        <w:t>00_lake_erie_habs_field_sampling_results_2019.csv</w:t>
      </w:r>
    </w:p>
    <w:p w14:paraId="79CB87C0" w14:textId="16EC208B" w:rsidR="00BD2072" w:rsidRPr="002352F6" w:rsidRDefault="00BD2072" w:rsidP="00BD2072">
      <w:pPr>
        <w:pStyle w:val="NoSpacing"/>
        <w:rPr>
          <w:rFonts w:eastAsia="Times New Roman" w:cs="Times New Roman"/>
          <w:kern w:val="36"/>
          <w14:ligatures w14:val="none"/>
        </w:rPr>
      </w:pPr>
      <w:r w:rsidRPr="002352F6">
        <w:t>Input data file—</w:t>
      </w:r>
      <w:r w:rsidRPr="002352F6">
        <w:rPr>
          <w:rFonts w:ascii="Merriweather" w:eastAsia="Times New Roman" w:hAnsi="Merriweather" w:cs="Times New Roman"/>
          <w:kern w:val="36"/>
          <w:sz w:val="48"/>
          <w:szCs w:val="48"/>
          <w14:ligatures w14:val="none"/>
        </w:rPr>
        <w:t xml:space="preserve"> </w:t>
      </w:r>
      <w:r w:rsidR="00375DFD" w:rsidRPr="002352F6">
        <w:rPr>
          <w:rFonts w:eastAsia="Times New Roman" w:cs="Times New Roman"/>
          <w:kern w:val="36"/>
          <w14:ligatures w14:val="none"/>
        </w:rPr>
        <w:t>Physical, chemical, and biological water quality data collected from a small boat in western Lake Erie, Great Lakes from</w:t>
      </w:r>
      <w:r w:rsidR="007560B8" w:rsidRPr="002352F6">
        <w:rPr>
          <w:rFonts w:eastAsia="Times New Roman" w:cs="Times New Roman"/>
          <w:kern w:val="36"/>
          <w14:ligatures w14:val="none"/>
        </w:rPr>
        <w:t xml:space="preserve"> </w:t>
      </w:r>
      <w:r w:rsidR="007560B8" w:rsidRPr="002352F6">
        <w:rPr>
          <w:rFonts w:eastAsia="Times New Roman" w:cs="Times New Roman"/>
          <w:kern w:val="36"/>
          <w14:ligatures w14:val="none"/>
        </w:rPr>
        <w:t>2019-04-30 to 2019-10-07</w:t>
      </w:r>
      <w:r w:rsidR="00375DFD" w:rsidRPr="002352F6">
        <w:rPr>
          <w:rFonts w:eastAsia="Times New Roman" w:cs="Times New Roman"/>
          <w:kern w:val="36"/>
          <w14:ligatures w14:val="none"/>
        </w:rPr>
        <w:t xml:space="preserve">. Accessed via </w:t>
      </w:r>
      <w:r w:rsidR="006D75E8" w:rsidRPr="002352F6">
        <w:rPr>
          <w:rFonts w:eastAsia="Times New Roman" w:cs="Times New Roman"/>
          <w:kern w:val="36"/>
          <w14:ligatures w14:val="none"/>
        </w:rPr>
        <w:t>https://www.ncei.noaa.gov/archive/accession/0209116 on 10/01/2020.</w:t>
      </w:r>
    </w:p>
    <w:p w14:paraId="575D846F" w14:textId="77777777" w:rsidR="006D75E8" w:rsidRPr="002352F6" w:rsidRDefault="006D75E8" w:rsidP="00BD2072">
      <w:pPr>
        <w:pStyle w:val="NoSpacing"/>
      </w:pPr>
    </w:p>
    <w:p w14:paraId="4ED5118E" w14:textId="66153EEB" w:rsidR="006D75E8" w:rsidRPr="002352F6" w:rsidRDefault="00D63AFD" w:rsidP="00BD2072">
      <w:pPr>
        <w:pStyle w:val="NoSpacing"/>
        <w:rPr>
          <w:i/>
          <w:iCs/>
        </w:rPr>
      </w:pPr>
      <w:r w:rsidRPr="002352F6">
        <w:rPr>
          <w:i/>
          <w:iCs/>
        </w:rPr>
        <w:t>12_WE2_HABscruise_chl_phyco_FigS2.png</w:t>
      </w:r>
    </w:p>
    <w:p w14:paraId="39FCD0D1" w14:textId="4FE0BCB9" w:rsidR="00D63AFD" w:rsidRPr="002352F6" w:rsidRDefault="00D63AFD" w:rsidP="00BD2072">
      <w:pPr>
        <w:pStyle w:val="NoSpacing"/>
      </w:pPr>
      <w:r w:rsidRPr="002352F6">
        <w:t>Figure S2 in manuscript.</w:t>
      </w:r>
    </w:p>
    <w:p w14:paraId="5ACEAC71" w14:textId="77777777" w:rsidR="00560A9B" w:rsidRPr="002352F6" w:rsidRDefault="00560A9B" w:rsidP="00257927">
      <w:pPr>
        <w:pStyle w:val="NoSpacing"/>
      </w:pPr>
    </w:p>
    <w:p w14:paraId="1567B6B6" w14:textId="3C875B47" w:rsidR="00560A9B" w:rsidRPr="002352F6" w:rsidRDefault="00AE4FCA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13_SuppFig3_fluoroprobetime</w:t>
      </w:r>
      <w:r w:rsidRPr="002352F6">
        <w:rPr>
          <w:b/>
          <w:bCs/>
          <w:u w:val="single"/>
        </w:rPr>
        <w:t>.R</w:t>
      </w:r>
    </w:p>
    <w:p w14:paraId="45163E09" w14:textId="63AEB420" w:rsidR="00AE4FCA" w:rsidRPr="002352F6" w:rsidRDefault="00AE4FCA" w:rsidP="00257927">
      <w:pPr>
        <w:pStyle w:val="NoSpacing"/>
      </w:pPr>
      <w:r w:rsidRPr="002352F6">
        <w:t xml:space="preserve">Creates </w:t>
      </w:r>
      <w:r w:rsidR="00CC16CF" w:rsidRPr="002352F6">
        <w:t>Supplementary Figure 3—</w:t>
      </w:r>
      <w:r w:rsidR="001A1B58" w:rsidRPr="002352F6">
        <w:t>F</w:t>
      </w:r>
      <w:r w:rsidR="00CC16CF" w:rsidRPr="002352F6">
        <w:t>luoroprobe data by major group (</w:t>
      </w:r>
      <w:r w:rsidR="00CC16CF" w:rsidRPr="002352F6">
        <w:t xml:space="preserve">Cyanobacteria, </w:t>
      </w:r>
      <w:proofErr w:type="spellStart"/>
      <w:r w:rsidR="00CC16CF" w:rsidRPr="002352F6">
        <w:t>Cryptophyta</w:t>
      </w:r>
      <w:proofErr w:type="spellEnd"/>
      <w:r w:rsidR="00D64698" w:rsidRPr="002352F6">
        <w:t xml:space="preserve">, </w:t>
      </w:r>
      <w:r w:rsidR="00CC16CF" w:rsidRPr="002352F6">
        <w:t>Bacillariophyta, Chlorophyta</w:t>
      </w:r>
      <w:r w:rsidR="00CC16CF" w:rsidRPr="002352F6">
        <w:t>)</w:t>
      </w:r>
      <w:r w:rsidR="001A1B58" w:rsidRPr="002352F6">
        <w:t>, measurements are taken every three seconds by the Fluoroprobe.</w:t>
      </w:r>
    </w:p>
    <w:p w14:paraId="79BCF9AC" w14:textId="77777777" w:rsidR="00AE4FCA" w:rsidRPr="002352F6" w:rsidRDefault="00AE4FCA" w:rsidP="00257927">
      <w:pPr>
        <w:pStyle w:val="NoSpacing"/>
      </w:pPr>
    </w:p>
    <w:p w14:paraId="123FAA53" w14:textId="6EA4100C" w:rsidR="00560A9B" w:rsidRPr="002352F6" w:rsidRDefault="00A22B42" w:rsidP="00257927">
      <w:pPr>
        <w:pStyle w:val="NoSpacing"/>
        <w:rPr>
          <w:i/>
          <w:iCs/>
        </w:rPr>
      </w:pPr>
      <w:r w:rsidRPr="002352F6">
        <w:rPr>
          <w:i/>
          <w:iCs/>
        </w:rPr>
        <w:t>InitialCollection_2021_ZPexps_rawdata4</w:t>
      </w:r>
      <w:r w:rsidR="00DA50B5" w:rsidRPr="002352F6">
        <w:rPr>
          <w:i/>
          <w:iCs/>
        </w:rPr>
        <w:t>.csv</w:t>
      </w:r>
    </w:p>
    <w:p w14:paraId="5930A093" w14:textId="63843DB1" w:rsidR="00560A9B" w:rsidRPr="002352F6" w:rsidRDefault="00D64698" w:rsidP="00257927">
      <w:pPr>
        <w:pStyle w:val="NoSpacing"/>
      </w:pPr>
      <w:r w:rsidRPr="002352F6">
        <w:t>Input data file—Fluoroprobe data</w:t>
      </w:r>
      <w:r w:rsidR="003B14A0" w:rsidRPr="002352F6">
        <w:t xml:space="preserve"> collected</w:t>
      </w:r>
      <w:r w:rsidRPr="002352F6">
        <w:t xml:space="preserve"> </w:t>
      </w:r>
      <w:r w:rsidR="003B14A0" w:rsidRPr="002352F6">
        <w:t xml:space="preserve">from the field site during two experiments. One experiment </w:t>
      </w:r>
      <w:r w:rsidR="00C64CD4" w:rsidRPr="002352F6">
        <w:t>(</w:t>
      </w:r>
      <w:r w:rsidR="003B14A0" w:rsidRPr="002352F6">
        <w:t>6/29/21</w:t>
      </w:r>
      <w:r w:rsidR="00C64CD4" w:rsidRPr="002352F6">
        <w:t>)</w:t>
      </w:r>
      <w:r w:rsidR="003B14A0" w:rsidRPr="002352F6">
        <w:t xml:space="preserve"> </w:t>
      </w:r>
      <w:r w:rsidR="00C64CD4" w:rsidRPr="002352F6">
        <w:t xml:space="preserve">was conducted during low/no </w:t>
      </w:r>
      <w:r w:rsidR="00F157EE" w:rsidRPr="002352F6">
        <w:t xml:space="preserve">cHABs, and the other experiment </w:t>
      </w:r>
      <w:r w:rsidR="00DA50B5" w:rsidRPr="002352F6">
        <w:t>(10/4/21) was conducted during the cHAB event</w:t>
      </w:r>
      <w:r w:rsidR="00CD7DB1" w:rsidRPr="002352F6">
        <w:t xml:space="preserve">, </w:t>
      </w:r>
      <w:r w:rsidR="00CA1508" w:rsidRPr="002352F6">
        <w:t xml:space="preserve">which were used </w:t>
      </w:r>
      <w:r w:rsidR="003D2F17" w:rsidRPr="002352F6">
        <w:t>to make Figure S3</w:t>
      </w:r>
      <w:r w:rsidR="00DA50B5" w:rsidRPr="002352F6">
        <w:t xml:space="preserve">. </w:t>
      </w:r>
    </w:p>
    <w:p w14:paraId="7089C3CC" w14:textId="77777777" w:rsidR="00560A9B" w:rsidRPr="002352F6" w:rsidRDefault="00560A9B" w:rsidP="00257927">
      <w:pPr>
        <w:pStyle w:val="NoSpacing"/>
      </w:pPr>
    </w:p>
    <w:p w14:paraId="7E8F0141" w14:textId="715CF68F" w:rsidR="00560A9B" w:rsidRPr="002352F6" w:rsidRDefault="000C0FB3" w:rsidP="00257927">
      <w:pPr>
        <w:pStyle w:val="NoSpacing"/>
        <w:rPr>
          <w:i/>
          <w:iCs/>
        </w:rPr>
      </w:pPr>
      <w:r w:rsidRPr="002352F6">
        <w:rPr>
          <w:i/>
          <w:iCs/>
        </w:rPr>
        <w:t>13_WBLE_Fluoroprobe_SuppFige3.png</w:t>
      </w:r>
    </w:p>
    <w:p w14:paraId="3D422B6B" w14:textId="4F0AE2F9" w:rsidR="000C0FB3" w:rsidRPr="002352F6" w:rsidRDefault="000C0FB3" w:rsidP="00257927">
      <w:pPr>
        <w:pStyle w:val="NoSpacing"/>
      </w:pPr>
      <w:r w:rsidRPr="002352F6">
        <w:t>Figure S3 in manuscript.</w:t>
      </w:r>
    </w:p>
    <w:p w14:paraId="1A42E9D6" w14:textId="77777777" w:rsidR="001A1B58" w:rsidRPr="002352F6" w:rsidRDefault="001A1B58" w:rsidP="00257927">
      <w:pPr>
        <w:pStyle w:val="NoSpacing"/>
      </w:pPr>
    </w:p>
    <w:p w14:paraId="7CB1662A" w14:textId="49C64A78" w:rsidR="001A1B58" w:rsidRPr="002352F6" w:rsidRDefault="00AB13E1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14_WBLE_2021_chla_field_Fig2b</w:t>
      </w:r>
      <w:r w:rsidR="00B303B6" w:rsidRPr="002352F6">
        <w:rPr>
          <w:b/>
          <w:bCs/>
          <w:u w:val="single"/>
        </w:rPr>
        <w:t>.R</w:t>
      </w:r>
    </w:p>
    <w:p w14:paraId="1FF95E84" w14:textId="4450D565" w:rsidR="00AB13E1" w:rsidRPr="002352F6" w:rsidRDefault="00AB13E1" w:rsidP="00257927">
      <w:pPr>
        <w:pStyle w:val="NoSpacing"/>
      </w:pPr>
      <w:r w:rsidRPr="002352F6">
        <w:t>Creates Figure 2b—</w:t>
      </w:r>
      <w:proofErr w:type="spellStart"/>
      <w:r w:rsidRPr="002352F6">
        <w:t>Chl</w:t>
      </w:r>
      <w:proofErr w:type="spellEnd"/>
      <w:r w:rsidRPr="002352F6">
        <w:t xml:space="preserve">-a </w:t>
      </w:r>
      <w:r w:rsidR="00B303B6" w:rsidRPr="002352F6">
        <w:t>measurements collected from the field during the mesozooplankton grazing experiments.</w:t>
      </w:r>
    </w:p>
    <w:p w14:paraId="583812E5" w14:textId="77777777" w:rsidR="00B303B6" w:rsidRPr="002352F6" w:rsidRDefault="00B303B6" w:rsidP="00257927">
      <w:pPr>
        <w:pStyle w:val="NoSpacing"/>
      </w:pPr>
    </w:p>
    <w:p w14:paraId="14F96D87" w14:textId="5F7CAA85" w:rsidR="00B303B6" w:rsidRPr="002352F6" w:rsidRDefault="00D37532" w:rsidP="00257927">
      <w:pPr>
        <w:pStyle w:val="NoSpacing"/>
        <w:rPr>
          <w:i/>
          <w:iCs/>
        </w:rPr>
      </w:pPr>
      <w:r w:rsidRPr="002352F6">
        <w:rPr>
          <w:i/>
          <w:iCs/>
        </w:rPr>
        <w:t>00_ZP_grazing_field_chl_WBLE_2021.csv</w:t>
      </w:r>
    </w:p>
    <w:p w14:paraId="3296D2DC" w14:textId="76530FAB" w:rsidR="00D37532" w:rsidRPr="002352F6" w:rsidRDefault="00D37532" w:rsidP="00257927">
      <w:pPr>
        <w:pStyle w:val="NoSpacing"/>
      </w:pPr>
      <w:r w:rsidRPr="002352F6">
        <w:t xml:space="preserve">Input data file-- </w:t>
      </w:r>
      <w:proofErr w:type="spellStart"/>
      <w:r w:rsidRPr="002352F6">
        <w:t>Chl</w:t>
      </w:r>
      <w:proofErr w:type="spellEnd"/>
      <w:r w:rsidRPr="002352F6">
        <w:t>-a measurements collected from the field during the mesozooplankton grazing experiments</w:t>
      </w:r>
    </w:p>
    <w:p w14:paraId="1EFA1F97" w14:textId="77777777" w:rsidR="00D37532" w:rsidRPr="002352F6" w:rsidRDefault="00D37532" w:rsidP="00257927">
      <w:pPr>
        <w:pStyle w:val="NoSpacing"/>
      </w:pPr>
    </w:p>
    <w:p w14:paraId="54304C95" w14:textId="0A8BCDF8" w:rsidR="00D37532" w:rsidRPr="002352F6" w:rsidRDefault="00E56A4B" w:rsidP="00257927">
      <w:pPr>
        <w:pStyle w:val="NoSpacing"/>
        <w:rPr>
          <w:i/>
          <w:iCs/>
        </w:rPr>
      </w:pPr>
      <w:r w:rsidRPr="002352F6">
        <w:rPr>
          <w:i/>
          <w:iCs/>
        </w:rPr>
        <w:t>14_WBLE_FieldChla_Fige2b.png</w:t>
      </w:r>
    </w:p>
    <w:p w14:paraId="445DF8AB" w14:textId="70AB8265" w:rsidR="000B3454" w:rsidRPr="002352F6" w:rsidRDefault="000B3454" w:rsidP="00257927">
      <w:pPr>
        <w:pStyle w:val="NoSpacing"/>
      </w:pPr>
      <w:r w:rsidRPr="002352F6">
        <w:t>Figure 2b in manuscript.</w:t>
      </w:r>
    </w:p>
    <w:p w14:paraId="1F8E8CD9" w14:textId="77777777" w:rsidR="00BE6C46" w:rsidRPr="002352F6" w:rsidRDefault="00BE6C46" w:rsidP="00257927">
      <w:pPr>
        <w:pStyle w:val="NoSpacing"/>
        <w:rPr>
          <w:b/>
          <w:bCs/>
          <w:u w:val="single"/>
        </w:rPr>
      </w:pPr>
    </w:p>
    <w:p w14:paraId="58E87EAF" w14:textId="2A76830E" w:rsidR="0005766F" w:rsidRPr="002352F6" w:rsidRDefault="0046704A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15a_LEPAS_phyto_lengths_NanoPicoMS_Fig2a</w:t>
      </w:r>
      <w:r w:rsidR="0005766F" w:rsidRPr="002352F6">
        <w:rPr>
          <w:b/>
          <w:bCs/>
          <w:u w:val="single"/>
        </w:rPr>
        <w:t>_FigS5.R</w:t>
      </w:r>
    </w:p>
    <w:p w14:paraId="1F3C2D31" w14:textId="6EAA7A44" w:rsidR="005F5799" w:rsidRPr="002352F6" w:rsidRDefault="00AA1A55" w:rsidP="00257927">
      <w:pPr>
        <w:pStyle w:val="NoSpacing"/>
      </w:pPr>
      <w:r w:rsidRPr="002352F6">
        <w:t>Calculates phytoplankton biomass</w:t>
      </w:r>
      <w:r w:rsidR="0005766F" w:rsidRPr="002352F6">
        <w:t xml:space="preserve"> </w:t>
      </w:r>
      <w:r w:rsidR="00A17419" w:rsidRPr="002352F6">
        <w:t>&lt;200 µm</w:t>
      </w:r>
      <w:r w:rsidR="005F5799" w:rsidRPr="002352F6">
        <w:t>, collected from the Lake Erie Plankton Abundance Study (LEPAS)</w:t>
      </w:r>
      <w:r w:rsidR="00A17419" w:rsidRPr="002352F6">
        <w:t xml:space="preserve"> for script 15b (which creates Figure 2a). Also creates Figure S5, which shows phytoplankton biomass by genus for phytoplankton less than 200 µ</w:t>
      </w:r>
      <w:proofErr w:type="spellStart"/>
      <w:r w:rsidR="00A17419" w:rsidRPr="002352F6">
        <w:t>m.</w:t>
      </w:r>
      <w:proofErr w:type="spellEnd"/>
    </w:p>
    <w:p w14:paraId="28C79A1E" w14:textId="77777777" w:rsidR="00E0595F" w:rsidRPr="002352F6" w:rsidRDefault="00E0595F" w:rsidP="00257927">
      <w:pPr>
        <w:pStyle w:val="NoSpacing"/>
      </w:pPr>
    </w:p>
    <w:p w14:paraId="138EB2A6" w14:textId="77777777" w:rsidR="004748A6" w:rsidRPr="002352F6" w:rsidRDefault="004748A6" w:rsidP="00257927">
      <w:pPr>
        <w:pStyle w:val="NoSpacing"/>
        <w:rPr>
          <w:i/>
          <w:iCs/>
        </w:rPr>
      </w:pPr>
    </w:p>
    <w:p w14:paraId="72823D90" w14:textId="5B597FF5" w:rsidR="005F5799" w:rsidRPr="002352F6" w:rsidRDefault="00A217BB" w:rsidP="00257927">
      <w:pPr>
        <w:pStyle w:val="NoSpacing"/>
        <w:rPr>
          <w:i/>
          <w:iCs/>
        </w:rPr>
      </w:pPr>
      <w:r w:rsidRPr="002352F6">
        <w:rPr>
          <w:i/>
          <w:iCs/>
        </w:rPr>
        <w:lastRenderedPageBreak/>
        <w:t>03b_</w:t>
      </w:r>
      <w:r w:rsidR="008A02B2" w:rsidRPr="002352F6">
        <w:rPr>
          <w:i/>
          <w:iCs/>
        </w:rPr>
        <w:t>LEPAS</w:t>
      </w:r>
      <w:r w:rsidR="008E5B62" w:rsidRPr="002352F6">
        <w:rPr>
          <w:i/>
          <w:iCs/>
        </w:rPr>
        <w:t>_phyto_biomass</w:t>
      </w:r>
      <w:r w:rsidRPr="002352F6">
        <w:rPr>
          <w:i/>
          <w:iCs/>
        </w:rPr>
        <w:t>_09012024.csv</w:t>
      </w:r>
    </w:p>
    <w:p w14:paraId="09B55843" w14:textId="4E2CFE8B" w:rsidR="0046704A" w:rsidRPr="002352F6" w:rsidRDefault="00A217BB" w:rsidP="00257927">
      <w:pPr>
        <w:pStyle w:val="NoSpacing"/>
      </w:pPr>
      <w:r w:rsidRPr="002352F6">
        <w:t>Input data file</w:t>
      </w:r>
      <w:r w:rsidR="00742368" w:rsidRPr="002352F6">
        <w:t>—Phytoplankton biomass</w:t>
      </w:r>
      <w:r w:rsidR="008846FB" w:rsidRPr="002352F6">
        <w:t xml:space="preserve"> of each genus</w:t>
      </w:r>
      <w:r w:rsidR="00742368" w:rsidRPr="002352F6">
        <w:t>, collected and enumerated via LEPAS</w:t>
      </w:r>
      <w:r w:rsidR="008C697D" w:rsidRPr="002352F6">
        <w:t xml:space="preserve"> protocols.</w:t>
      </w:r>
      <w:r w:rsidR="00742368" w:rsidRPr="002352F6">
        <w:t xml:space="preserve"> The </w:t>
      </w:r>
      <w:r w:rsidR="00A4744B" w:rsidRPr="002352F6">
        <w:t>script used to generate these data is not available, as it extracts directly from the LEPAS database.</w:t>
      </w:r>
    </w:p>
    <w:p w14:paraId="3D6E2847" w14:textId="77777777" w:rsidR="00A4744B" w:rsidRPr="002352F6" w:rsidRDefault="00A4744B" w:rsidP="00257927">
      <w:pPr>
        <w:pStyle w:val="NoSpacing"/>
      </w:pPr>
    </w:p>
    <w:p w14:paraId="579CB9E0" w14:textId="506BD800" w:rsidR="00A4744B" w:rsidRPr="002352F6" w:rsidRDefault="001525DB" w:rsidP="00257927">
      <w:pPr>
        <w:pStyle w:val="NoSpacing"/>
        <w:rPr>
          <w:i/>
          <w:iCs/>
        </w:rPr>
      </w:pPr>
      <w:r w:rsidRPr="002352F6">
        <w:rPr>
          <w:i/>
          <w:iCs/>
        </w:rPr>
        <w:t>03b_</w:t>
      </w:r>
      <w:r w:rsidR="00AB32A7" w:rsidRPr="002352F6">
        <w:rPr>
          <w:i/>
          <w:iCs/>
        </w:rPr>
        <w:t>LEPAS_phyto</w:t>
      </w:r>
      <w:r w:rsidRPr="002352F6">
        <w:rPr>
          <w:i/>
          <w:iCs/>
        </w:rPr>
        <w:t>_RawLengths.csv</w:t>
      </w:r>
    </w:p>
    <w:p w14:paraId="6DA51C77" w14:textId="561B3BAF" w:rsidR="001525DB" w:rsidRPr="002352F6" w:rsidRDefault="001525DB" w:rsidP="00257927">
      <w:pPr>
        <w:pStyle w:val="NoSpacing"/>
      </w:pPr>
      <w:r w:rsidRPr="002352F6">
        <w:t>Input data file</w:t>
      </w:r>
      <w:r w:rsidR="009A4B53" w:rsidRPr="002352F6">
        <w:t xml:space="preserve">—Individual lengths of each phytoplankton </w:t>
      </w:r>
      <w:r w:rsidR="001F7E65" w:rsidRPr="002352F6">
        <w:t>genus</w:t>
      </w:r>
      <w:r w:rsidR="009A4B53" w:rsidRPr="002352F6">
        <w:t xml:space="preserve"> </w:t>
      </w:r>
      <w:r w:rsidR="00D650BF" w:rsidRPr="002352F6">
        <w:t xml:space="preserve">identified via LEPAS protocols. As per </w:t>
      </w:r>
      <w:r w:rsidR="001E77D8" w:rsidRPr="002352F6">
        <w:t xml:space="preserve">protocols, </w:t>
      </w:r>
      <w:r w:rsidR="00D650BF" w:rsidRPr="002352F6">
        <w:t xml:space="preserve">only the first 20 </w:t>
      </w:r>
      <w:r w:rsidR="001E77D8" w:rsidRPr="002352F6">
        <w:t xml:space="preserve">lengths </w:t>
      </w:r>
      <w:r w:rsidR="00601D4C" w:rsidRPr="002352F6">
        <w:t xml:space="preserve">of each </w:t>
      </w:r>
      <w:r w:rsidR="001F7E65" w:rsidRPr="002352F6">
        <w:t>genus</w:t>
      </w:r>
      <w:r w:rsidR="00601D4C" w:rsidRPr="002352F6">
        <w:t xml:space="preserve"> are measured per sample.</w:t>
      </w:r>
      <w:r w:rsidR="00AB58B9" w:rsidRPr="002352F6">
        <w:t xml:space="preserve"> These data were used to determine the </w:t>
      </w:r>
      <w:r w:rsidR="000E1800" w:rsidRPr="002352F6">
        <w:t xml:space="preserve">proportion of each </w:t>
      </w:r>
      <w:r w:rsidR="001F7E65" w:rsidRPr="002352F6">
        <w:t>genus</w:t>
      </w:r>
      <w:r w:rsidR="000E1800" w:rsidRPr="002352F6">
        <w:t xml:space="preserve"> greater than and less than 200 µm</w:t>
      </w:r>
      <w:r w:rsidR="00CA051C" w:rsidRPr="002352F6">
        <w:t xml:space="preserve">, </w:t>
      </w:r>
      <w:proofErr w:type="gramStart"/>
      <w:r w:rsidR="00CA051C" w:rsidRPr="002352F6">
        <w:t>in order to</w:t>
      </w:r>
      <w:proofErr w:type="gramEnd"/>
      <w:r w:rsidR="00CA051C" w:rsidRPr="002352F6">
        <w:t xml:space="preserve"> determine the phytoplankton biomass less than 200 </w:t>
      </w:r>
      <w:r w:rsidR="00CA051C" w:rsidRPr="002352F6">
        <w:t>µm</w:t>
      </w:r>
      <w:r w:rsidR="00CA051C" w:rsidRPr="002352F6">
        <w:t xml:space="preserve"> </w:t>
      </w:r>
      <w:r w:rsidR="003A72DF" w:rsidRPr="002352F6">
        <w:t>in each field sampl</w:t>
      </w:r>
      <w:r w:rsidR="000C41EE" w:rsidRPr="002352F6">
        <w:t>e.</w:t>
      </w:r>
    </w:p>
    <w:p w14:paraId="67983A72" w14:textId="77777777" w:rsidR="00F523A7" w:rsidRPr="002352F6" w:rsidRDefault="00F523A7" w:rsidP="00257927">
      <w:pPr>
        <w:pStyle w:val="NoSpacing"/>
      </w:pPr>
    </w:p>
    <w:p w14:paraId="763F8086" w14:textId="18781493" w:rsidR="00057F21" w:rsidRPr="002352F6" w:rsidRDefault="00057F21" w:rsidP="00257927">
      <w:pPr>
        <w:pStyle w:val="NoSpacing"/>
        <w:rPr>
          <w:i/>
          <w:iCs/>
        </w:rPr>
      </w:pPr>
      <w:r w:rsidRPr="002352F6">
        <w:rPr>
          <w:i/>
          <w:iCs/>
        </w:rPr>
        <w:t>15a_LEPAS_phyto_bms_less200um_2021_36873.csv</w:t>
      </w:r>
    </w:p>
    <w:p w14:paraId="66D2D6A6" w14:textId="1456D518" w:rsidR="00057F21" w:rsidRPr="002352F6" w:rsidRDefault="00057F21" w:rsidP="00257927">
      <w:pPr>
        <w:pStyle w:val="NoSpacing"/>
      </w:pPr>
      <w:r w:rsidRPr="002352F6">
        <w:t>Output file</w:t>
      </w:r>
      <w:r w:rsidR="00163B8D" w:rsidRPr="002352F6">
        <w:t>—Biomass of major phytoplankton taxa (</w:t>
      </w:r>
      <w:r w:rsidR="00163B8D" w:rsidRPr="002352F6">
        <w:t xml:space="preserve">Cyanobacteria, </w:t>
      </w:r>
      <w:proofErr w:type="spellStart"/>
      <w:r w:rsidR="00163B8D" w:rsidRPr="002352F6">
        <w:t>Cryptophyta</w:t>
      </w:r>
      <w:proofErr w:type="spellEnd"/>
      <w:r w:rsidR="00163B8D" w:rsidRPr="002352F6">
        <w:t xml:space="preserve">, </w:t>
      </w:r>
      <w:r w:rsidR="00163B8D" w:rsidRPr="002352F6">
        <w:t>Bacillariophyta, Chlorophyta</w:t>
      </w:r>
      <w:r w:rsidR="00163B8D" w:rsidRPr="002352F6">
        <w:t>)</w:t>
      </w:r>
      <w:r w:rsidR="00596D01" w:rsidRPr="002352F6">
        <w:t xml:space="preserve"> from field collections taken during the grazing experiments.</w:t>
      </w:r>
    </w:p>
    <w:p w14:paraId="24B072A4" w14:textId="77777777" w:rsidR="00057F21" w:rsidRPr="002352F6" w:rsidRDefault="00057F21" w:rsidP="00257927">
      <w:pPr>
        <w:pStyle w:val="NoSpacing"/>
      </w:pPr>
    </w:p>
    <w:p w14:paraId="6A5F9763" w14:textId="77A3CD83" w:rsidR="00F523A7" w:rsidRPr="002352F6" w:rsidRDefault="00172E40" w:rsidP="00257927">
      <w:pPr>
        <w:pStyle w:val="NoSpacing"/>
        <w:rPr>
          <w:i/>
          <w:iCs/>
        </w:rPr>
      </w:pPr>
      <w:r w:rsidRPr="002352F6">
        <w:rPr>
          <w:i/>
          <w:iCs/>
        </w:rPr>
        <w:t>15a</w:t>
      </w:r>
      <w:r w:rsidR="00F523A7" w:rsidRPr="002352F6">
        <w:rPr>
          <w:i/>
          <w:iCs/>
        </w:rPr>
        <w:t>_LEPAS_phyto_bms_less200um_per_2021_36873.csv</w:t>
      </w:r>
    </w:p>
    <w:p w14:paraId="2D559EC9" w14:textId="7EBF43A5" w:rsidR="00F523A7" w:rsidRPr="002352F6" w:rsidRDefault="00621D69" w:rsidP="00257927">
      <w:pPr>
        <w:pStyle w:val="NoSpacing"/>
      </w:pPr>
      <w:r w:rsidRPr="002352F6">
        <w:t>Output file</w:t>
      </w:r>
      <w:r w:rsidR="00DB4087" w:rsidRPr="002352F6">
        <w:t xml:space="preserve">—Percent </w:t>
      </w:r>
      <w:r w:rsidR="001F7E65" w:rsidRPr="002352F6">
        <w:t xml:space="preserve">biomass </w:t>
      </w:r>
      <w:r w:rsidR="008B4176" w:rsidRPr="002352F6">
        <w:t>of each genus per major taxonomic group (</w:t>
      </w:r>
      <w:r w:rsidR="008B4176" w:rsidRPr="002352F6">
        <w:t xml:space="preserve">Cyanobacteria, </w:t>
      </w:r>
      <w:proofErr w:type="spellStart"/>
      <w:r w:rsidR="008B4176" w:rsidRPr="002352F6">
        <w:t>Cryptophyta</w:t>
      </w:r>
      <w:proofErr w:type="spellEnd"/>
      <w:r w:rsidR="008B4176" w:rsidRPr="002352F6">
        <w:t>/Bacillariophyta, Chlorophyta</w:t>
      </w:r>
      <w:r w:rsidR="008B4176" w:rsidRPr="002352F6">
        <w:t>)</w:t>
      </w:r>
      <w:r w:rsidR="00553E8E" w:rsidRPr="002352F6">
        <w:t xml:space="preserve"> less than 200 µ</w:t>
      </w:r>
      <w:proofErr w:type="spellStart"/>
      <w:r w:rsidR="00553E8E" w:rsidRPr="002352F6">
        <w:t>m.</w:t>
      </w:r>
      <w:proofErr w:type="spellEnd"/>
      <w:r w:rsidR="00553E8E" w:rsidRPr="002352F6">
        <w:t xml:space="preserve"> </w:t>
      </w:r>
    </w:p>
    <w:p w14:paraId="4D064452" w14:textId="77777777" w:rsidR="00DF4B28" w:rsidRPr="002352F6" w:rsidRDefault="00DF4B28" w:rsidP="00257927">
      <w:pPr>
        <w:pStyle w:val="NoSpacing"/>
      </w:pPr>
    </w:p>
    <w:p w14:paraId="546FEF28" w14:textId="77777777" w:rsidR="00DF4B28" w:rsidRPr="002352F6" w:rsidRDefault="00DF4B28" w:rsidP="00DF4B28">
      <w:pPr>
        <w:pStyle w:val="NoSpacing"/>
        <w:rPr>
          <w:i/>
          <w:iCs/>
        </w:rPr>
      </w:pPr>
      <w:r w:rsidRPr="002352F6">
        <w:rPr>
          <w:i/>
          <w:iCs/>
        </w:rPr>
        <w:t>15a_LEPASphyto_AugSep_bms_less200um_FigS5.png</w:t>
      </w:r>
    </w:p>
    <w:p w14:paraId="03C9167A" w14:textId="4B1C5477" w:rsidR="00DF4B28" w:rsidRPr="002352F6" w:rsidRDefault="00DF4B28" w:rsidP="00257927">
      <w:pPr>
        <w:pStyle w:val="NoSpacing"/>
      </w:pPr>
      <w:r w:rsidRPr="002352F6">
        <w:t>Figure S5 in manuscript.</w:t>
      </w:r>
    </w:p>
    <w:p w14:paraId="16E7459A" w14:textId="77777777" w:rsidR="00A217BB" w:rsidRPr="002352F6" w:rsidRDefault="00A217BB" w:rsidP="00257927">
      <w:pPr>
        <w:pStyle w:val="NoSpacing"/>
      </w:pPr>
    </w:p>
    <w:p w14:paraId="7AE6D2F4" w14:textId="32A2A275" w:rsidR="00A03A61" w:rsidRPr="002352F6" w:rsidRDefault="00813DB5" w:rsidP="00257927">
      <w:pPr>
        <w:pStyle w:val="NoSpacing"/>
        <w:rPr>
          <w:b/>
          <w:bCs/>
          <w:u w:val="single"/>
        </w:rPr>
      </w:pPr>
      <w:r w:rsidRPr="002352F6">
        <w:rPr>
          <w:b/>
          <w:bCs/>
          <w:u w:val="single"/>
        </w:rPr>
        <w:t>15b_LEPASphyto_fluoro_less200um_combine_graphs</w:t>
      </w:r>
      <w:r w:rsidRPr="002352F6">
        <w:rPr>
          <w:b/>
          <w:bCs/>
          <w:u w:val="single"/>
        </w:rPr>
        <w:t>.R</w:t>
      </w:r>
    </w:p>
    <w:p w14:paraId="06130375" w14:textId="2A8A9D3F" w:rsidR="00915608" w:rsidRPr="002352F6" w:rsidRDefault="00AB7194" w:rsidP="00257927">
      <w:pPr>
        <w:pStyle w:val="NoSpacing"/>
      </w:pPr>
      <w:r w:rsidRPr="002352F6">
        <w:t xml:space="preserve">Creates Figure 2a—biomass of phytoplankton groups </w:t>
      </w:r>
      <w:r w:rsidR="00C805DC" w:rsidRPr="002352F6">
        <w:t>estimated via the Fluoroprobe and light microscopy.</w:t>
      </w:r>
    </w:p>
    <w:p w14:paraId="2043E085" w14:textId="77777777" w:rsidR="00C805DC" w:rsidRPr="002352F6" w:rsidRDefault="00C805DC" w:rsidP="00257927">
      <w:pPr>
        <w:pStyle w:val="NoSpacing"/>
      </w:pPr>
    </w:p>
    <w:p w14:paraId="648D2141" w14:textId="052402F3" w:rsidR="00C805DC" w:rsidRPr="002352F6" w:rsidRDefault="00C1202D" w:rsidP="00257927">
      <w:pPr>
        <w:pStyle w:val="NoSpacing"/>
        <w:rPr>
          <w:i/>
          <w:iCs/>
        </w:rPr>
      </w:pPr>
      <w:r w:rsidRPr="002352F6">
        <w:rPr>
          <w:i/>
          <w:iCs/>
        </w:rPr>
        <w:t>15a</w:t>
      </w:r>
      <w:r w:rsidRPr="002352F6">
        <w:rPr>
          <w:i/>
          <w:iCs/>
        </w:rPr>
        <w:t xml:space="preserve"> </w:t>
      </w:r>
      <w:r w:rsidR="00CB192F" w:rsidRPr="002352F6">
        <w:rPr>
          <w:i/>
          <w:iCs/>
        </w:rPr>
        <w:t>_LEPAS_phyto_bms_less200um_2021_36873.csv</w:t>
      </w:r>
    </w:p>
    <w:p w14:paraId="0B9A42E7" w14:textId="7E64847E" w:rsidR="00AB7194" w:rsidRPr="002352F6" w:rsidRDefault="00CB192F" w:rsidP="00257927">
      <w:pPr>
        <w:pStyle w:val="NoSpacing"/>
      </w:pPr>
      <w:r w:rsidRPr="002352F6">
        <w:t>Input data file</w:t>
      </w:r>
      <w:r w:rsidR="00F86F91" w:rsidRPr="002352F6">
        <w:t>—Phytoplankton biomass</w:t>
      </w:r>
      <w:r w:rsidR="00C11092" w:rsidRPr="002352F6">
        <w:t xml:space="preserve"> </w:t>
      </w:r>
      <w:r w:rsidR="00C155E8" w:rsidRPr="002352F6">
        <w:t xml:space="preserve">at the field site during the mesozooplankton grazing experiments. </w:t>
      </w:r>
      <w:r w:rsidR="00514273" w:rsidRPr="002352F6">
        <w:t xml:space="preserve">Phytoplankton was collected and enumerated according to </w:t>
      </w:r>
      <w:r w:rsidR="009B1A90" w:rsidRPr="002352F6">
        <w:t xml:space="preserve">Lake Erie Plankton Abundance Study (LEPAS) protocols. </w:t>
      </w:r>
      <w:r w:rsidR="008B65A1" w:rsidRPr="002352F6">
        <w:t>Input data</w:t>
      </w:r>
      <w:r w:rsidR="0014687B" w:rsidRPr="002352F6">
        <w:t xml:space="preserve"> is phytoplankton</w:t>
      </w:r>
      <w:r w:rsidR="0060398A" w:rsidRPr="002352F6">
        <w:t xml:space="preserve"> less than 200um</w:t>
      </w:r>
      <w:r w:rsidR="008B65A1" w:rsidRPr="002352F6">
        <w:t>, which was</w:t>
      </w:r>
      <w:r w:rsidR="0060398A" w:rsidRPr="002352F6">
        <w:t xml:space="preserve"> calculated in </w:t>
      </w:r>
      <w:r w:rsidR="009B70AF" w:rsidRPr="002352F6">
        <w:t>15a_LEPAS_phyto_lengths_NanoPicoMS_Fig2a</w:t>
      </w:r>
      <w:r w:rsidR="00F6100E" w:rsidRPr="002352F6">
        <w:t>.R</w:t>
      </w:r>
      <w:r w:rsidR="008B65A1" w:rsidRPr="002352F6">
        <w:t>.</w:t>
      </w:r>
    </w:p>
    <w:p w14:paraId="686B039C" w14:textId="77777777" w:rsidR="00765F8D" w:rsidRPr="002352F6" w:rsidRDefault="00765F8D" w:rsidP="00257927">
      <w:pPr>
        <w:pStyle w:val="NoSpacing"/>
        <w:rPr>
          <w:i/>
          <w:iCs/>
        </w:rPr>
      </w:pPr>
    </w:p>
    <w:p w14:paraId="3419EC94" w14:textId="08836B8D" w:rsidR="00BB7AF2" w:rsidRPr="002352F6" w:rsidRDefault="00D00448" w:rsidP="00257927">
      <w:pPr>
        <w:pStyle w:val="NoSpacing"/>
        <w:rPr>
          <w:i/>
          <w:iCs/>
        </w:rPr>
      </w:pPr>
      <w:r w:rsidRPr="002352F6">
        <w:rPr>
          <w:i/>
          <w:iCs/>
        </w:rPr>
        <w:t>0</w:t>
      </w:r>
      <w:r w:rsidR="00B74151" w:rsidRPr="002352F6">
        <w:rPr>
          <w:i/>
          <w:iCs/>
        </w:rPr>
        <w:t>0</w:t>
      </w:r>
      <w:r w:rsidRPr="002352F6">
        <w:rPr>
          <w:i/>
          <w:iCs/>
        </w:rPr>
        <w:t>_fluoro_phyto_bms_ugCL_less200um_2021_36873.csv</w:t>
      </w:r>
    </w:p>
    <w:p w14:paraId="4FCFB447" w14:textId="7DD7FD92" w:rsidR="00D00448" w:rsidRPr="002352F6" w:rsidRDefault="00D00448" w:rsidP="00257927">
      <w:pPr>
        <w:pStyle w:val="NoSpacing"/>
      </w:pPr>
      <w:r w:rsidRPr="002352F6">
        <w:t>Input data file</w:t>
      </w:r>
      <w:r w:rsidR="0052496C" w:rsidRPr="002352F6">
        <w:t>—phytoplankton biomass</w:t>
      </w:r>
      <w:r w:rsidR="006F65CE" w:rsidRPr="002352F6">
        <w:t xml:space="preserve"> less than 200</w:t>
      </w:r>
      <w:r w:rsidR="0052496C" w:rsidRPr="002352F6">
        <w:t xml:space="preserve"> µ</w:t>
      </w:r>
      <w:r w:rsidR="006F65CE" w:rsidRPr="002352F6">
        <w:t>m</w:t>
      </w:r>
      <w:r w:rsidR="00852544" w:rsidRPr="002352F6">
        <w:t>, as measured by the Fluoroprobe.</w:t>
      </w:r>
      <w:r w:rsidR="006F65CE" w:rsidRPr="002352F6">
        <w:t xml:space="preserve"> </w:t>
      </w:r>
      <w:r w:rsidR="00DD5ACB" w:rsidRPr="002352F6">
        <w:t>L</w:t>
      </w:r>
      <w:r w:rsidR="006F65CE" w:rsidRPr="002352F6">
        <w:t>ake</w:t>
      </w:r>
      <w:r w:rsidR="00DD5ACB" w:rsidRPr="002352F6">
        <w:t xml:space="preserve"> Erie</w:t>
      </w:r>
      <w:r w:rsidR="006F65CE" w:rsidRPr="002352F6">
        <w:t xml:space="preserve"> water</w:t>
      </w:r>
      <w:r w:rsidR="00DD5ACB" w:rsidRPr="002352F6">
        <w:t xml:space="preserve"> from site 36-873</w:t>
      </w:r>
      <w:r w:rsidR="006F65CE" w:rsidRPr="002352F6">
        <w:t xml:space="preserve"> was sieved through a 200um sieve for the grazing experiments</w:t>
      </w:r>
      <w:r w:rsidR="00992BBC" w:rsidRPr="002352F6">
        <w:t xml:space="preserve"> prior to measurements</w:t>
      </w:r>
      <w:r w:rsidR="000F1514" w:rsidRPr="002352F6">
        <w:t>.</w:t>
      </w:r>
    </w:p>
    <w:p w14:paraId="63736B08" w14:textId="77777777" w:rsidR="00BB7AF2" w:rsidRPr="002352F6" w:rsidRDefault="00BB7AF2" w:rsidP="00257927">
      <w:pPr>
        <w:pStyle w:val="NoSpacing"/>
        <w:rPr>
          <w:i/>
          <w:iCs/>
        </w:rPr>
      </w:pPr>
    </w:p>
    <w:p w14:paraId="7C6200DF" w14:textId="65FDBBAA" w:rsidR="00915608" w:rsidRPr="002352F6" w:rsidRDefault="00A76092" w:rsidP="00257927">
      <w:pPr>
        <w:pStyle w:val="NoSpacing"/>
        <w:rPr>
          <w:i/>
          <w:iCs/>
        </w:rPr>
      </w:pPr>
      <w:r w:rsidRPr="002352F6">
        <w:rPr>
          <w:i/>
          <w:iCs/>
        </w:rPr>
        <w:t>15b</w:t>
      </w:r>
      <w:r w:rsidR="00915608" w:rsidRPr="002352F6">
        <w:rPr>
          <w:i/>
          <w:iCs/>
        </w:rPr>
        <w:t>_LEPASflouro_comb_less200um_C_ugL_2021_36873_Fig2a.png</w:t>
      </w:r>
    </w:p>
    <w:p w14:paraId="681C6FC7" w14:textId="3512E4FB" w:rsidR="00560A9B" w:rsidRPr="002352F6" w:rsidRDefault="00915608" w:rsidP="00257927">
      <w:pPr>
        <w:pStyle w:val="NoSpacing"/>
      </w:pPr>
      <w:r w:rsidRPr="002352F6">
        <w:t>Figure 2a in manuscript.</w:t>
      </w:r>
    </w:p>
    <w:sectPr w:rsidR="00560A9B" w:rsidRPr="0023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27"/>
    <w:rsid w:val="00016E0F"/>
    <w:rsid w:val="00017805"/>
    <w:rsid w:val="00017862"/>
    <w:rsid w:val="0004630C"/>
    <w:rsid w:val="0005766F"/>
    <w:rsid w:val="00057F21"/>
    <w:rsid w:val="000625CA"/>
    <w:rsid w:val="000778E5"/>
    <w:rsid w:val="00080041"/>
    <w:rsid w:val="00096CD4"/>
    <w:rsid w:val="00097387"/>
    <w:rsid w:val="000A3FAD"/>
    <w:rsid w:val="000B1A4B"/>
    <w:rsid w:val="000B3454"/>
    <w:rsid w:val="000C0FB3"/>
    <w:rsid w:val="000C34A4"/>
    <w:rsid w:val="000C41EE"/>
    <w:rsid w:val="000D3257"/>
    <w:rsid w:val="000E1800"/>
    <w:rsid w:val="000E710F"/>
    <w:rsid w:val="000F1514"/>
    <w:rsid w:val="00103CDD"/>
    <w:rsid w:val="00104EC7"/>
    <w:rsid w:val="0010619A"/>
    <w:rsid w:val="00115B6E"/>
    <w:rsid w:val="0014687B"/>
    <w:rsid w:val="00147A08"/>
    <w:rsid w:val="001503C2"/>
    <w:rsid w:val="001525DB"/>
    <w:rsid w:val="00163B8D"/>
    <w:rsid w:val="00172E40"/>
    <w:rsid w:val="00173B7F"/>
    <w:rsid w:val="001A080B"/>
    <w:rsid w:val="001A1B58"/>
    <w:rsid w:val="001A2F0C"/>
    <w:rsid w:val="001B6B6B"/>
    <w:rsid w:val="001D1667"/>
    <w:rsid w:val="001D664C"/>
    <w:rsid w:val="001E77D8"/>
    <w:rsid w:val="001F7E65"/>
    <w:rsid w:val="002352F6"/>
    <w:rsid w:val="00257927"/>
    <w:rsid w:val="002A1A92"/>
    <w:rsid w:val="002C278C"/>
    <w:rsid w:val="002E3A08"/>
    <w:rsid w:val="00313906"/>
    <w:rsid w:val="00340745"/>
    <w:rsid w:val="003459A0"/>
    <w:rsid w:val="00354899"/>
    <w:rsid w:val="00375DFD"/>
    <w:rsid w:val="003A2AC0"/>
    <w:rsid w:val="003A3348"/>
    <w:rsid w:val="003A72DF"/>
    <w:rsid w:val="003B14A0"/>
    <w:rsid w:val="003C7A17"/>
    <w:rsid w:val="003D2F17"/>
    <w:rsid w:val="003D5493"/>
    <w:rsid w:val="00426B65"/>
    <w:rsid w:val="00426FE4"/>
    <w:rsid w:val="00430273"/>
    <w:rsid w:val="004544CC"/>
    <w:rsid w:val="0046240C"/>
    <w:rsid w:val="00462ABC"/>
    <w:rsid w:val="00464DBA"/>
    <w:rsid w:val="0046704A"/>
    <w:rsid w:val="00467CB3"/>
    <w:rsid w:val="004748A6"/>
    <w:rsid w:val="00477DEC"/>
    <w:rsid w:val="004A45BB"/>
    <w:rsid w:val="004B6723"/>
    <w:rsid w:val="004F083D"/>
    <w:rsid w:val="004F534C"/>
    <w:rsid w:val="00514273"/>
    <w:rsid w:val="00523EB1"/>
    <w:rsid w:val="0052496C"/>
    <w:rsid w:val="00535929"/>
    <w:rsid w:val="00553816"/>
    <w:rsid w:val="00553E8E"/>
    <w:rsid w:val="00560A9B"/>
    <w:rsid w:val="00596D01"/>
    <w:rsid w:val="00596D40"/>
    <w:rsid w:val="005A0841"/>
    <w:rsid w:val="005A20A7"/>
    <w:rsid w:val="005D2E5C"/>
    <w:rsid w:val="005D5BB1"/>
    <w:rsid w:val="005F20D0"/>
    <w:rsid w:val="005F31BD"/>
    <w:rsid w:val="005F47D8"/>
    <w:rsid w:val="005F5799"/>
    <w:rsid w:val="00601D4C"/>
    <w:rsid w:val="0060398A"/>
    <w:rsid w:val="00604F9F"/>
    <w:rsid w:val="00612196"/>
    <w:rsid w:val="006152A3"/>
    <w:rsid w:val="0061748E"/>
    <w:rsid w:val="00621D69"/>
    <w:rsid w:val="00621F07"/>
    <w:rsid w:val="00636802"/>
    <w:rsid w:val="00640F97"/>
    <w:rsid w:val="0065196A"/>
    <w:rsid w:val="0067774E"/>
    <w:rsid w:val="006804AF"/>
    <w:rsid w:val="00697E0D"/>
    <w:rsid w:val="006B17D9"/>
    <w:rsid w:val="006C0A06"/>
    <w:rsid w:val="006C168A"/>
    <w:rsid w:val="006C7212"/>
    <w:rsid w:val="006D75E8"/>
    <w:rsid w:val="006E09B2"/>
    <w:rsid w:val="006F1D54"/>
    <w:rsid w:val="006F3F46"/>
    <w:rsid w:val="006F65CE"/>
    <w:rsid w:val="007070E8"/>
    <w:rsid w:val="0071019D"/>
    <w:rsid w:val="0071652E"/>
    <w:rsid w:val="00716905"/>
    <w:rsid w:val="00717536"/>
    <w:rsid w:val="00732338"/>
    <w:rsid w:val="00742368"/>
    <w:rsid w:val="0074489D"/>
    <w:rsid w:val="00750C73"/>
    <w:rsid w:val="007560B8"/>
    <w:rsid w:val="00765F8D"/>
    <w:rsid w:val="00770E15"/>
    <w:rsid w:val="00796C27"/>
    <w:rsid w:val="007B4360"/>
    <w:rsid w:val="007B7EFE"/>
    <w:rsid w:val="007C2ED4"/>
    <w:rsid w:val="007C4BE1"/>
    <w:rsid w:val="007D2789"/>
    <w:rsid w:val="007D777D"/>
    <w:rsid w:val="008130A8"/>
    <w:rsid w:val="00813DB5"/>
    <w:rsid w:val="008275B1"/>
    <w:rsid w:val="0083730A"/>
    <w:rsid w:val="00845DE1"/>
    <w:rsid w:val="00852167"/>
    <w:rsid w:val="00852544"/>
    <w:rsid w:val="00855756"/>
    <w:rsid w:val="008846FB"/>
    <w:rsid w:val="008A02B2"/>
    <w:rsid w:val="008A6027"/>
    <w:rsid w:val="008B4176"/>
    <w:rsid w:val="008B65A1"/>
    <w:rsid w:val="008C4448"/>
    <w:rsid w:val="008C697D"/>
    <w:rsid w:val="008E5B62"/>
    <w:rsid w:val="008F1BFE"/>
    <w:rsid w:val="008F2A61"/>
    <w:rsid w:val="00902679"/>
    <w:rsid w:val="00915608"/>
    <w:rsid w:val="00931C4B"/>
    <w:rsid w:val="00961993"/>
    <w:rsid w:val="009869D6"/>
    <w:rsid w:val="00992BBC"/>
    <w:rsid w:val="009962A3"/>
    <w:rsid w:val="00996BF4"/>
    <w:rsid w:val="009A019C"/>
    <w:rsid w:val="009A4B53"/>
    <w:rsid w:val="009B1A90"/>
    <w:rsid w:val="009B53D0"/>
    <w:rsid w:val="009B70AF"/>
    <w:rsid w:val="009C3A6A"/>
    <w:rsid w:val="00A03A61"/>
    <w:rsid w:val="00A17419"/>
    <w:rsid w:val="00A20847"/>
    <w:rsid w:val="00A217BB"/>
    <w:rsid w:val="00A22B42"/>
    <w:rsid w:val="00A357B8"/>
    <w:rsid w:val="00A4744B"/>
    <w:rsid w:val="00A76092"/>
    <w:rsid w:val="00AA1A55"/>
    <w:rsid w:val="00AB13E1"/>
    <w:rsid w:val="00AB32A7"/>
    <w:rsid w:val="00AB58B9"/>
    <w:rsid w:val="00AB7194"/>
    <w:rsid w:val="00AB77C5"/>
    <w:rsid w:val="00AC286E"/>
    <w:rsid w:val="00AC64B7"/>
    <w:rsid w:val="00AD3185"/>
    <w:rsid w:val="00AE4FCA"/>
    <w:rsid w:val="00B0030E"/>
    <w:rsid w:val="00B12F3F"/>
    <w:rsid w:val="00B201DA"/>
    <w:rsid w:val="00B303B6"/>
    <w:rsid w:val="00B42051"/>
    <w:rsid w:val="00B45E89"/>
    <w:rsid w:val="00B559B8"/>
    <w:rsid w:val="00B70901"/>
    <w:rsid w:val="00B74151"/>
    <w:rsid w:val="00BB5C9F"/>
    <w:rsid w:val="00BB7AF2"/>
    <w:rsid w:val="00BD2072"/>
    <w:rsid w:val="00BE6C46"/>
    <w:rsid w:val="00BF3817"/>
    <w:rsid w:val="00C11092"/>
    <w:rsid w:val="00C1202D"/>
    <w:rsid w:val="00C14C80"/>
    <w:rsid w:val="00C155E8"/>
    <w:rsid w:val="00C64CD4"/>
    <w:rsid w:val="00C805DC"/>
    <w:rsid w:val="00CA051C"/>
    <w:rsid w:val="00CA1508"/>
    <w:rsid w:val="00CA4AF1"/>
    <w:rsid w:val="00CA64AB"/>
    <w:rsid w:val="00CB192F"/>
    <w:rsid w:val="00CB34C7"/>
    <w:rsid w:val="00CC16CF"/>
    <w:rsid w:val="00CD0FA3"/>
    <w:rsid w:val="00CD262E"/>
    <w:rsid w:val="00CD7DB1"/>
    <w:rsid w:val="00D00448"/>
    <w:rsid w:val="00D13545"/>
    <w:rsid w:val="00D301F9"/>
    <w:rsid w:val="00D34634"/>
    <w:rsid w:val="00D37532"/>
    <w:rsid w:val="00D63AFD"/>
    <w:rsid w:val="00D64698"/>
    <w:rsid w:val="00D650BF"/>
    <w:rsid w:val="00D65C4F"/>
    <w:rsid w:val="00DA50B5"/>
    <w:rsid w:val="00DB327E"/>
    <w:rsid w:val="00DB4087"/>
    <w:rsid w:val="00DC1912"/>
    <w:rsid w:val="00DD2767"/>
    <w:rsid w:val="00DD5ACB"/>
    <w:rsid w:val="00DF427E"/>
    <w:rsid w:val="00DF4B28"/>
    <w:rsid w:val="00E0595F"/>
    <w:rsid w:val="00E2693E"/>
    <w:rsid w:val="00E43013"/>
    <w:rsid w:val="00E50C22"/>
    <w:rsid w:val="00E5293D"/>
    <w:rsid w:val="00E56A4B"/>
    <w:rsid w:val="00E74A3D"/>
    <w:rsid w:val="00E852F6"/>
    <w:rsid w:val="00E9500B"/>
    <w:rsid w:val="00E961EB"/>
    <w:rsid w:val="00EA0B15"/>
    <w:rsid w:val="00EB490C"/>
    <w:rsid w:val="00F157EE"/>
    <w:rsid w:val="00F25462"/>
    <w:rsid w:val="00F344C8"/>
    <w:rsid w:val="00F3496D"/>
    <w:rsid w:val="00F523A7"/>
    <w:rsid w:val="00F5322E"/>
    <w:rsid w:val="00F53FED"/>
    <w:rsid w:val="00F6100E"/>
    <w:rsid w:val="00F86F91"/>
    <w:rsid w:val="00F935F2"/>
    <w:rsid w:val="00F9568F"/>
    <w:rsid w:val="00FB1103"/>
    <w:rsid w:val="00FB4C54"/>
    <w:rsid w:val="00F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00F9"/>
  <w15:chartTrackingRefBased/>
  <w15:docId w15:val="{6CE3AC36-8856-4B64-9D4C-F677C329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79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20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7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Collis, Lyndsie</dc:creator>
  <cp:keywords/>
  <dc:description/>
  <cp:lastModifiedBy>Collis, Lyndsie</cp:lastModifiedBy>
  <cp:revision>244</cp:revision>
  <dcterms:created xsi:type="dcterms:W3CDTF">2024-12-29T19:07:00Z</dcterms:created>
  <dcterms:modified xsi:type="dcterms:W3CDTF">2025-01-04T00:09:00Z</dcterms:modified>
</cp:coreProperties>
</file>