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373a3c"/>
          <w:sz w:val="34"/>
          <w:szCs w:val="34"/>
          <w:highlight w:val="white"/>
        </w:rPr>
      </w:pPr>
      <w:bookmarkStart w:colFirst="0" w:colLast="0" w:name="_p719yiyc0cro" w:id="0"/>
      <w:bookmarkEnd w:id="0"/>
      <w:r w:rsidDel="00000000" w:rsidR="00000000" w:rsidRPr="00000000">
        <w:rPr>
          <w:rFonts w:ascii="Roboto" w:cs="Roboto" w:eastAsia="Roboto" w:hAnsi="Roboto"/>
          <w:color w:val="373a3c"/>
          <w:sz w:val="34"/>
          <w:szCs w:val="34"/>
          <w:highlight w:val="white"/>
          <w:rtl w:val="0"/>
        </w:rPr>
        <w:t xml:space="preserve">Lista de exercícios - Sockets TCP e UDP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Nome:</w:t>
        <w:tab/>
        <w:t xml:space="preserve">Pedro Maurer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1) Analise os exemplos dados em aula de Sockets TCP, altere os mesmos, e responda as seguintes perguntas: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a. O que acontece quando um cliente tenta se conectar a um servidor inativo/inexistente?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Quando um cliente tenta se conectar a um servidor inativo ou inexistente, geralmente ocorre um erro na tentativa de conexão. Esse erro pode variar dependendo da linguagem de programação ou da biblioteca de rede utilizada, mas geralmente é uma exceção ou um código de erro que indica que a conexão não pôde ser estabelecida. Isso pode acontecer, por exemplo, se o servidor não estiver em execução na porta especificada, se o endereço IP estiver errado ou se o servidor estiver inativo.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b. As operações send e receive são bloqueantes ou não? Se sim, por quê?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As operações `send` e `receive` em comunicações de rede podem ser bloqueantes ou não, dependendo de como são configuradas. Em muitas implementações, essas operações são bloqueantes por padrão, o que significa que o programa cliente ficará parado até que a operação seja concluída. Isso pode ser útil em alguns casos, mas também pode levar a bloqueios se a conexão for perdida ou se houver problemas na rede. No entanto, é possível configurar essas operações para serem não bloqueantes, o que permite que o programa cliente continue sua execução enquanto a comunicação ocorre em segundo plano.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c. Os timeouts são aplicados por default em operações connect, send e receive? É possível alterá-los (ou defini-los, caso não sejam utilizados)?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Os timeouts não são aplicados por padrão em todas as operações de rede, mas é uma prática comum definir timeouts para evitar bloqueios indefinidos. Os timeouts podem ser definidos para operações `connect`, `send` e `receive` para garantir que o programa cliente não fique esperando indefinidamente por uma resposta do servidor. A capacidade de definir e modificar timeouts geralmente depende da biblioteca ou API de rede utilizada. Por exemplo, em muitas implementações de soquetes em C/C++, você pode usar a função `setsockopt` para configurar um timeout para operações de soquete.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d. O servidor, ao chamar o método accept para aguardar conexões, fica esperando para sempre ou existe algum timeout? É possível definir/modificar isso?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Quando um servidor chama o método `accept` para aguardar conexões, essa operação pode ser bloqueante por padrão. O servidor ficará aguardando conexões indefinidamente até que uma conexão seja estabelecida ou ocorra um erro. No entanto, é possível definir um timeout para a operação `accept` em muitas implementações. Isso permite que o servidor aguarde uma conexão por um período limitado e, se nenhuma conexão for estabelecida dentro desse período, o `accept` retornará com um erro ou um valor especial para indicar que nenhum cliente se conectou. A capacidade de definir ou modificar esse timeout dependerá da API ou biblioteca de rede que está sendo usada.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