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A6FC59">
      <w:pPr>
        <w:spacing w:before="120" w:after="120" w:line="288" w:lineRule="auto"/>
        <w:ind w:left="0" w:firstLine="0"/>
        <w:jc w:val="center"/>
        <w:rPr>
          <w:rFonts w:hint="default" w:ascii="Times New Roman" w:hAnsi="Times New Roman" w:eastAsia="宋体" w:cs="Times New Roman"/>
        </w:rPr>
      </w:pPr>
      <w:r>
        <w:rPr>
          <w:rFonts w:hint="default" w:ascii="Times New Roman" w:hAnsi="Times New Roman" w:eastAsia="宋体" w:cs="Times New Roman"/>
          <w:b/>
          <w:sz w:val="22"/>
        </w:rPr>
        <w:t>劳务合同</w:t>
      </w:r>
    </w:p>
    <w:p w14:paraId="17A9E708">
      <w:pPr>
        <w:spacing w:before="120" w:after="120" w:line="288" w:lineRule="auto"/>
        <w:ind w:left="0" w:firstLine="0"/>
        <w:jc w:val="left"/>
        <w:rPr>
          <w:rFonts w:hint="default" w:ascii="Times New Roman" w:hAnsi="Times New Roman" w:eastAsia="宋体" w:cs="Times New Roman"/>
        </w:rPr>
      </w:pPr>
    </w:p>
    <w:p w14:paraId="5A9BEA5B">
      <w:pPr>
        <w:spacing w:before="120" w:after="120" w:line="288" w:lineRule="auto"/>
        <w:ind w:left="0" w:firstLine="0"/>
        <w:jc w:val="left"/>
        <w:rPr>
          <w:rFonts w:hint="default" w:ascii="Times New Roman" w:hAnsi="Times New Roman" w:eastAsia="宋体" w:cs="Times New Roman"/>
        </w:rPr>
      </w:pPr>
      <w:r>
        <w:rPr>
          <w:rFonts w:hint="default" w:ascii="Times New Roman" w:hAnsi="Times New Roman" w:eastAsia="宋体" w:cs="Times New Roman"/>
          <w:sz w:val="22"/>
        </w:rPr>
        <w:t>本劳务合同（下称“</w:t>
      </w:r>
      <w:r>
        <w:rPr>
          <w:rFonts w:hint="default" w:ascii="Times New Roman" w:hAnsi="Times New Roman" w:eastAsia="宋体" w:cs="Times New Roman"/>
          <w:b/>
          <w:sz w:val="22"/>
        </w:rPr>
        <w:t>本合同</w:t>
      </w:r>
      <w:r>
        <w:rPr>
          <w:rFonts w:hint="default" w:ascii="Times New Roman" w:hAnsi="Times New Roman" w:eastAsia="宋体" w:cs="Times New Roman"/>
          <w:sz w:val="22"/>
        </w:rPr>
        <w:t>”）由以下双方于</w:t>
      </w:r>
      <w:r>
        <w:rPr>
          <w:rFonts w:hint="default" w:ascii="Times New Roman" w:hAnsi="Times New Roman" w:eastAsia="宋体" w:cs="Times New Roman"/>
          <w:sz w:val="22"/>
          <w:u w:val="single"/>
        </w:rPr>
        <w:t xml:space="preserve">    </w:t>
      </w:r>
      <w:r>
        <w:rPr>
          <w:rFonts w:hint="default" w:ascii="Times New Roman" w:hAnsi="Times New Roman" w:eastAsia="宋体" w:cs="Times New Roman"/>
          <w:sz w:val="22"/>
        </w:rPr>
        <w:t>年___月___日签订：</w:t>
      </w:r>
    </w:p>
    <w:p w14:paraId="7B48CC05">
      <w:pPr>
        <w:spacing w:before="120" w:after="120" w:line="288" w:lineRule="auto"/>
        <w:ind w:left="0" w:firstLine="0"/>
        <w:jc w:val="left"/>
        <w:rPr>
          <w:rFonts w:hint="default" w:ascii="Times New Roman" w:hAnsi="Times New Roman" w:eastAsia="宋体" w:cs="Times New Roman"/>
        </w:rPr>
      </w:pP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830"/>
        <w:gridCol w:w="6450"/>
      </w:tblGrid>
      <w:tr w14:paraId="54BC361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30" w:type="dxa"/>
            <w:tcMar>
              <w:top w:w="60" w:type="dxa"/>
              <w:left w:w="120" w:type="dxa"/>
              <w:bottom w:w="30" w:type="dxa"/>
              <w:right w:w="120" w:type="dxa"/>
            </w:tcMar>
          </w:tcPr>
          <w:p w14:paraId="539E1509">
            <w:p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b/>
                <w:sz w:val="22"/>
              </w:rPr>
              <w:t>甲方：</w:t>
            </w:r>
          </w:p>
          <w:p w14:paraId="2EE2113B">
            <w:p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注册地址：</w:t>
            </w:r>
          </w:p>
          <w:p w14:paraId="17C5DFCA">
            <w:p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法定代表人：</w:t>
            </w:r>
          </w:p>
        </w:tc>
        <w:tc>
          <w:tcPr>
            <w:tcW w:w="6450" w:type="dxa"/>
            <w:tcMar>
              <w:top w:w="60" w:type="dxa"/>
              <w:left w:w="120" w:type="dxa"/>
              <w:bottom w:w="30" w:type="dxa"/>
              <w:right w:w="120" w:type="dxa"/>
            </w:tcMar>
          </w:tcPr>
          <w:p w14:paraId="50240774">
            <w:p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b/>
                <w:sz w:val="22"/>
              </w:rPr>
              <w:t>北京极群科技有限公司</w:t>
            </w:r>
          </w:p>
          <w:p w14:paraId="152888DA">
            <w:p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北京市海淀区中关村东路8号东升大厦AB座四层4161号</w:t>
            </w:r>
          </w:p>
          <w:p w14:paraId="552AEF9E">
            <w:p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陈春宇</w:t>
            </w:r>
          </w:p>
        </w:tc>
      </w:tr>
    </w:tbl>
    <w:p w14:paraId="003BFD88">
      <w:pPr>
        <w:spacing w:before="120" w:after="120" w:line="288" w:lineRule="auto"/>
        <w:ind w:left="0" w:firstLine="420"/>
        <w:jc w:val="left"/>
        <w:rPr>
          <w:rFonts w:hint="default" w:ascii="Times New Roman" w:hAnsi="Times New Roman" w:eastAsia="宋体" w:cs="Times New Roman"/>
        </w:rPr>
      </w:pP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830"/>
        <w:gridCol w:w="6450"/>
      </w:tblGrid>
      <w:tr w14:paraId="7962CB3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30" w:type="dxa"/>
            <w:tcMar>
              <w:top w:w="60" w:type="dxa"/>
              <w:left w:w="120" w:type="dxa"/>
              <w:bottom w:w="30" w:type="dxa"/>
              <w:right w:w="120" w:type="dxa"/>
            </w:tcMar>
          </w:tcPr>
          <w:p w14:paraId="7AD2D1A0">
            <w:p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b/>
                <w:sz w:val="22"/>
              </w:rPr>
              <w:t>乙方：</w:t>
            </w:r>
          </w:p>
          <w:p w14:paraId="511D08BE">
            <w:p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身份证号码：</w:t>
            </w:r>
          </w:p>
          <w:p w14:paraId="3A3F5AAB">
            <w:pPr>
              <w:spacing w:before="120" w:after="120" w:line="288" w:lineRule="auto"/>
              <w:ind w:left="0"/>
              <w:jc w:val="left"/>
              <w:rPr>
                <w:rFonts w:hint="default" w:ascii="Times New Roman" w:hAnsi="Times New Roman" w:eastAsia="宋体" w:cs="Times New Roman"/>
              </w:rPr>
            </w:pPr>
          </w:p>
          <w:p w14:paraId="2BEE822B">
            <w:p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户籍地址：</w:t>
            </w:r>
          </w:p>
          <w:p w14:paraId="1B12E584">
            <w:p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联系地址：</w:t>
            </w:r>
          </w:p>
          <w:p w14:paraId="606ABE47">
            <w:p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联系电话：</w:t>
            </w:r>
          </w:p>
        </w:tc>
        <w:tc>
          <w:tcPr>
            <w:tcW w:w="6450" w:type="dxa"/>
            <w:tcMar>
              <w:top w:w="60" w:type="dxa"/>
              <w:left w:w="120" w:type="dxa"/>
              <w:bottom w:w="30" w:type="dxa"/>
              <w:right w:w="120" w:type="dxa"/>
            </w:tcMar>
          </w:tcPr>
          <w:p w14:paraId="2EC50346">
            <w:p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u w:val="single"/>
              </w:rPr>
              <w:t xml:space="preserve">                    </w:t>
            </w:r>
          </w:p>
          <w:p w14:paraId="764ADBA2">
            <w:p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u w:val="single"/>
              </w:rPr>
              <w:t xml:space="preserve">                                                   </w:t>
            </w:r>
          </w:p>
          <w:p w14:paraId="797C9832">
            <w:p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或其他有效证件名称及号码：</w:t>
            </w:r>
            <w:r>
              <w:rPr>
                <w:rFonts w:hint="default" w:ascii="Times New Roman" w:hAnsi="Times New Roman" w:eastAsia="宋体" w:cs="Times New Roman"/>
                <w:sz w:val="22"/>
                <w:u w:val="single"/>
              </w:rPr>
              <w:t xml:space="preserve">                         </w:t>
            </w:r>
            <w:r>
              <w:rPr>
                <w:rFonts w:hint="default" w:ascii="Times New Roman" w:hAnsi="Times New Roman" w:eastAsia="宋体" w:cs="Times New Roman"/>
                <w:sz w:val="22"/>
              </w:rPr>
              <w:t xml:space="preserve">                                                   </w:t>
            </w:r>
          </w:p>
          <w:p w14:paraId="244F2C8F">
            <w:p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u w:val="single"/>
              </w:rPr>
              <w:t xml:space="preserve">                                                   </w:t>
            </w:r>
          </w:p>
          <w:p w14:paraId="16B19305">
            <w:p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u w:val="single"/>
              </w:rPr>
              <w:t xml:space="preserve">                                                   </w:t>
            </w:r>
          </w:p>
          <w:p w14:paraId="64583695">
            <w:p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u w:val="single"/>
              </w:rPr>
              <w:t xml:space="preserve">                     </w:t>
            </w:r>
          </w:p>
        </w:tc>
      </w:tr>
    </w:tbl>
    <w:p w14:paraId="1B5E25F7">
      <w:pPr>
        <w:spacing w:before="120" w:after="120" w:line="288" w:lineRule="auto"/>
        <w:ind w:left="0" w:firstLine="0"/>
        <w:jc w:val="left"/>
        <w:rPr>
          <w:rFonts w:hint="default" w:ascii="Times New Roman" w:hAnsi="Times New Roman" w:eastAsia="宋体" w:cs="Times New Roman"/>
        </w:rPr>
      </w:pPr>
    </w:p>
    <w:p w14:paraId="677AB8CC">
      <w:pPr>
        <w:spacing w:before="120" w:after="120" w:line="288" w:lineRule="auto"/>
        <w:ind w:left="0" w:firstLine="0"/>
        <w:jc w:val="left"/>
        <w:rPr>
          <w:rFonts w:hint="default" w:ascii="Times New Roman" w:hAnsi="Times New Roman" w:eastAsia="宋体" w:cs="Times New Roman"/>
        </w:rPr>
      </w:pPr>
      <w:r>
        <w:rPr>
          <w:rFonts w:hint="default" w:ascii="Times New Roman" w:hAnsi="Times New Roman" w:eastAsia="宋体" w:cs="Times New Roman"/>
          <w:b/>
          <w:sz w:val="22"/>
        </w:rPr>
        <w:t>鉴于：</w:t>
      </w:r>
      <w:r>
        <w:rPr>
          <w:rFonts w:hint="default" w:ascii="Times New Roman" w:hAnsi="Times New Roman" w:eastAsia="宋体" w:cs="Times New Roman"/>
          <w:sz w:val="22"/>
        </w:rPr>
        <w:t>甲方已如实告知并经乙方确认其工作内容、工作条件、工作地点、职业危害、安全生产状况、劳务报酬以及乙方要求了解的其他情况，乙方自愿与甲方建立劳务关系提供相关服务；根据《中华人民共和国民法典》等法律法规政策规定,甲乙双方遵循合法、公平、平等自愿、协商一致、诚实信用的原则订立本合同，共同遵守所列条款。</w:t>
      </w:r>
    </w:p>
    <w:p w14:paraId="70180C02">
      <w:pPr>
        <w:spacing w:before="120" w:after="120" w:line="288" w:lineRule="auto"/>
        <w:ind w:left="0" w:firstLine="0"/>
        <w:jc w:val="left"/>
        <w:rPr>
          <w:rFonts w:hint="default" w:ascii="Times New Roman" w:hAnsi="Times New Roman" w:eastAsia="宋体" w:cs="Times New Roman"/>
        </w:rPr>
      </w:pPr>
    </w:p>
    <w:p w14:paraId="4523DF44">
      <w:pPr>
        <w:numPr>
          <w:ilvl w:val="0"/>
          <w:numId w:val="1"/>
        </w:numPr>
        <w:spacing w:before="120" w:after="120" w:line="288" w:lineRule="auto"/>
        <w:ind w:left="0" w:leftChars="0" w:firstLine="0" w:firstLineChars="0"/>
        <w:jc w:val="left"/>
        <w:rPr>
          <w:rFonts w:hint="default" w:ascii="Times New Roman" w:hAnsi="Times New Roman" w:eastAsia="宋体" w:cs="Times New Roman"/>
        </w:rPr>
      </w:pPr>
      <w:r>
        <w:rPr>
          <w:rFonts w:hint="default" w:ascii="Times New Roman" w:hAnsi="Times New Roman" w:eastAsia="宋体" w:cs="Times New Roman"/>
          <w:b/>
          <w:sz w:val="22"/>
        </w:rPr>
        <w:t>合同期限</w:t>
      </w:r>
    </w:p>
    <w:p w14:paraId="70E628B2">
      <w:pPr>
        <w:numPr>
          <w:ilvl w:val="0"/>
          <w:numId w:val="0"/>
        </w:numPr>
        <w:spacing w:before="120" w:after="120" w:line="288" w:lineRule="auto"/>
        <w:ind w:firstLine="440" w:firstLineChars="200"/>
        <w:jc w:val="left"/>
        <w:rPr>
          <w:rFonts w:hint="default" w:ascii="Times New Roman" w:hAnsi="Times New Roman" w:eastAsia="宋体" w:cs="Times New Roman"/>
        </w:rPr>
      </w:pPr>
      <w:r>
        <w:rPr>
          <w:rFonts w:hint="default" w:ascii="Times New Roman" w:hAnsi="Times New Roman" w:eastAsia="宋体" w:cs="Times New Roman"/>
          <w:sz w:val="22"/>
        </w:rPr>
        <w:t>本合同期限</w:t>
      </w:r>
      <w:r>
        <w:rPr>
          <w:rFonts w:hint="default" w:ascii="Times New Roman" w:hAnsi="Times New Roman" w:eastAsia="宋体" w:cs="Times New Roman"/>
          <w:sz w:val="22"/>
          <w:u w:val="single"/>
        </w:rPr>
        <w:t xml:space="preserve">    </w:t>
      </w:r>
      <w:r>
        <w:rPr>
          <w:rFonts w:hint="default" w:ascii="Times New Roman" w:hAnsi="Times New Roman" w:eastAsia="宋体" w:cs="Times New Roman"/>
          <w:sz w:val="22"/>
        </w:rPr>
        <w:t>月，自</w:t>
      </w:r>
      <w:r>
        <w:rPr>
          <w:rFonts w:hint="default" w:ascii="Times New Roman" w:hAnsi="Times New Roman" w:eastAsia="宋体" w:cs="Times New Roman"/>
          <w:sz w:val="22"/>
          <w:u w:val="single"/>
        </w:rPr>
        <w:t xml:space="preserve">    </w:t>
      </w:r>
      <w:r>
        <w:rPr>
          <w:rFonts w:hint="default" w:ascii="Times New Roman" w:hAnsi="Times New Roman" w:eastAsia="宋体" w:cs="Times New Roman"/>
          <w:sz w:val="22"/>
        </w:rPr>
        <w:t>年</w:t>
      </w:r>
      <w:r>
        <w:rPr>
          <w:rFonts w:hint="default" w:ascii="Times New Roman" w:hAnsi="Times New Roman" w:eastAsia="宋体" w:cs="Times New Roman"/>
          <w:sz w:val="22"/>
          <w:u w:val="single"/>
        </w:rPr>
        <w:t xml:space="preserve">   </w:t>
      </w:r>
      <w:r>
        <w:rPr>
          <w:rFonts w:hint="default" w:ascii="Times New Roman" w:hAnsi="Times New Roman" w:eastAsia="宋体" w:cs="Times New Roman"/>
          <w:sz w:val="22"/>
        </w:rPr>
        <w:t>月</w:t>
      </w:r>
      <w:r>
        <w:rPr>
          <w:rFonts w:hint="default" w:ascii="Times New Roman" w:hAnsi="Times New Roman" w:eastAsia="宋体" w:cs="Times New Roman"/>
          <w:sz w:val="22"/>
          <w:u w:val="single"/>
        </w:rPr>
        <w:t xml:space="preserve">   </w:t>
      </w:r>
      <w:r>
        <w:rPr>
          <w:rFonts w:hint="default" w:ascii="Times New Roman" w:hAnsi="Times New Roman" w:eastAsia="宋体" w:cs="Times New Roman"/>
          <w:sz w:val="22"/>
        </w:rPr>
        <w:t>日起至</w:t>
      </w:r>
      <w:r>
        <w:rPr>
          <w:rFonts w:hint="default" w:ascii="Times New Roman" w:hAnsi="Times New Roman" w:eastAsia="宋体" w:cs="Times New Roman"/>
          <w:sz w:val="22"/>
          <w:u w:val="single"/>
        </w:rPr>
        <w:t xml:space="preserve">    </w:t>
      </w:r>
      <w:r>
        <w:rPr>
          <w:rFonts w:hint="default" w:ascii="Times New Roman" w:hAnsi="Times New Roman" w:eastAsia="宋体" w:cs="Times New Roman"/>
          <w:sz w:val="22"/>
        </w:rPr>
        <w:t>年</w:t>
      </w:r>
      <w:r>
        <w:rPr>
          <w:rFonts w:hint="default" w:ascii="Times New Roman" w:hAnsi="Times New Roman" w:eastAsia="宋体" w:cs="Times New Roman"/>
          <w:sz w:val="22"/>
          <w:u w:val="single"/>
        </w:rPr>
        <w:t xml:space="preserve">   </w:t>
      </w:r>
      <w:r>
        <w:rPr>
          <w:rFonts w:hint="default" w:ascii="Times New Roman" w:hAnsi="Times New Roman" w:eastAsia="宋体" w:cs="Times New Roman"/>
          <w:sz w:val="22"/>
        </w:rPr>
        <w:t>月</w:t>
      </w:r>
      <w:r>
        <w:rPr>
          <w:rFonts w:hint="default" w:ascii="Times New Roman" w:hAnsi="Times New Roman" w:eastAsia="宋体" w:cs="Times New Roman"/>
          <w:sz w:val="22"/>
          <w:u w:val="single"/>
        </w:rPr>
        <w:t xml:space="preserve">   </w:t>
      </w:r>
      <w:r>
        <w:rPr>
          <w:rFonts w:hint="default" w:ascii="Times New Roman" w:hAnsi="Times New Roman" w:eastAsia="宋体" w:cs="Times New Roman"/>
          <w:sz w:val="22"/>
        </w:rPr>
        <w:t xml:space="preserve">日止。 </w:t>
      </w:r>
    </w:p>
    <w:p w14:paraId="7046C0EC">
      <w:pPr>
        <w:spacing w:before="120" w:after="120" w:line="288" w:lineRule="auto"/>
        <w:ind w:left="0" w:firstLine="420"/>
        <w:jc w:val="left"/>
        <w:rPr>
          <w:rFonts w:hint="default" w:ascii="Times New Roman" w:hAnsi="Times New Roman" w:eastAsia="宋体" w:cs="Times New Roman"/>
        </w:rPr>
      </w:pPr>
    </w:p>
    <w:p w14:paraId="5BBAA088">
      <w:pPr>
        <w:numPr>
          <w:ilvl w:val="0"/>
          <w:numId w:val="1"/>
        </w:numPr>
        <w:spacing w:before="120" w:after="120" w:line="288" w:lineRule="auto"/>
        <w:ind w:left="0" w:leftChars="0" w:firstLine="0" w:firstLineChars="0"/>
        <w:jc w:val="left"/>
        <w:rPr>
          <w:rFonts w:hint="default" w:ascii="Times New Roman" w:hAnsi="Times New Roman" w:eastAsia="宋体" w:cs="Times New Roman"/>
          <w:sz w:val="22"/>
        </w:rPr>
      </w:pPr>
      <w:r>
        <w:rPr>
          <w:rFonts w:hint="default" w:ascii="Times New Roman" w:hAnsi="Times New Roman" w:eastAsia="宋体" w:cs="Times New Roman"/>
          <w:b/>
          <w:sz w:val="22"/>
        </w:rPr>
        <w:t>工作内容、工作地点</w:t>
      </w:r>
    </w:p>
    <w:p w14:paraId="0B607A08">
      <w:pPr>
        <w:numPr>
          <w:ilvl w:val="0"/>
          <w:numId w:val="2"/>
        </w:numPr>
        <w:spacing w:before="120" w:after="120" w:line="288" w:lineRule="auto"/>
        <w:ind w:firstLine="220" w:firstLineChars="100"/>
        <w:jc w:val="left"/>
        <w:rPr>
          <w:rFonts w:hint="default" w:ascii="Times New Roman" w:hAnsi="Times New Roman" w:eastAsia="宋体" w:cs="Times New Roman"/>
        </w:rPr>
      </w:pPr>
      <w:r>
        <w:rPr>
          <w:rFonts w:hint="default" w:ascii="Times New Roman" w:hAnsi="Times New Roman" w:eastAsia="宋体" w:cs="Times New Roman"/>
          <w:sz w:val="22"/>
          <w:lang w:val="en-US" w:eastAsia="zh-CN"/>
        </w:rPr>
        <w:t xml:space="preserve"> </w:t>
      </w:r>
      <w:r>
        <w:rPr>
          <w:rFonts w:hint="default" w:ascii="Times New Roman" w:hAnsi="Times New Roman" w:eastAsia="宋体" w:cs="Times New Roman"/>
          <w:sz w:val="22"/>
        </w:rPr>
        <w:t>乙方工作地点为</w:t>
      </w:r>
      <w:r>
        <w:rPr>
          <w:rFonts w:hint="default" w:ascii="Times New Roman" w:hAnsi="Times New Roman" w:eastAsia="宋体" w:cs="Times New Roman"/>
          <w:sz w:val="22"/>
          <w:u w:val="single"/>
        </w:rPr>
        <w:t xml:space="preserve">     北京市      </w:t>
      </w:r>
      <w:r>
        <w:rPr>
          <w:rFonts w:hint="default" w:ascii="Times New Roman" w:hAnsi="Times New Roman" w:eastAsia="宋体" w:cs="Times New Roman"/>
          <w:sz w:val="22"/>
        </w:rPr>
        <w:t>。</w:t>
      </w:r>
    </w:p>
    <w:p w14:paraId="7835C786">
      <w:pPr>
        <w:numPr>
          <w:ilvl w:val="0"/>
          <w:numId w:val="2"/>
        </w:numPr>
        <w:spacing w:before="120" w:after="120" w:line="288" w:lineRule="auto"/>
        <w:ind w:firstLine="220" w:firstLineChars="100"/>
        <w:jc w:val="left"/>
        <w:rPr>
          <w:rFonts w:hint="default" w:ascii="Times New Roman" w:hAnsi="Times New Roman" w:eastAsia="宋体" w:cs="Times New Roman"/>
        </w:rPr>
      </w:pPr>
      <w:r>
        <w:rPr>
          <w:rFonts w:hint="default" w:ascii="Times New Roman" w:hAnsi="Times New Roman" w:eastAsia="宋体" w:cs="Times New Roman"/>
          <w:sz w:val="22"/>
        </w:rPr>
        <w:t>乙方的岗位为</w:t>
      </w:r>
      <w:r>
        <w:rPr>
          <w:rFonts w:hint="default" w:ascii="Times New Roman" w:hAnsi="Times New Roman" w:eastAsia="宋体" w:cs="Times New Roman"/>
          <w:sz w:val="22"/>
          <w:u w:val="single"/>
        </w:rPr>
        <w:t xml:space="preserve">               </w:t>
      </w:r>
      <w:r>
        <w:rPr>
          <w:rFonts w:hint="default" w:ascii="Times New Roman" w:hAnsi="Times New Roman" w:eastAsia="宋体" w:cs="Times New Roman"/>
          <w:sz w:val="22"/>
        </w:rPr>
        <w:t>，甲方对乙方提出的基本岗位职责和要求详见</w:t>
      </w:r>
      <w:r>
        <w:rPr>
          <w:rFonts w:hint="default" w:ascii="Times New Roman" w:hAnsi="Times New Roman" w:eastAsia="宋体" w:cs="Times New Roman"/>
          <w:i/>
          <w:sz w:val="22"/>
        </w:rPr>
        <w:t>附件1：基本岗位职责和要求描述</w:t>
      </w:r>
      <w:r>
        <w:rPr>
          <w:rFonts w:hint="default" w:ascii="Times New Roman" w:hAnsi="Times New Roman" w:eastAsia="宋体" w:cs="Times New Roman"/>
          <w:sz w:val="22"/>
        </w:rPr>
        <w:t>。在本合同有效期内，乙方同意甲方有权因经营或工作上的需要或因乙方的工作能力、业绩等情况，调整乙方的上述工作岗位，包括但不限于对乙方工作内容的改变；乙方同意甲方在合同期限内根据需要合理安排及管理乙方的工作任务，新增、变更、完善乙方的岗位职责。</w:t>
      </w:r>
    </w:p>
    <w:p w14:paraId="6B99E560">
      <w:pPr>
        <w:numPr>
          <w:ilvl w:val="0"/>
          <w:numId w:val="2"/>
        </w:numPr>
        <w:spacing w:before="120" w:after="120" w:line="288" w:lineRule="auto"/>
        <w:ind w:firstLine="220" w:firstLineChars="100"/>
        <w:jc w:val="left"/>
        <w:rPr>
          <w:rFonts w:hint="default" w:ascii="Times New Roman" w:hAnsi="Times New Roman" w:eastAsia="宋体" w:cs="Times New Roman"/>
        </w:rPr>
      </w:pPr>
      <w:r>
        <w:rPr>
          <w:rFonts w:hint="default" w:ascii="Times New Roman" w:hAnsi="Times New Roman" w:eastAsia="宋体" w:cs="Times New Roman"/>
          <w:sz w:val="22"/>
        </w:rPr>
        <w:t>乙方应当接受甲方对其进行的工作岗位所必需的培训。乙方应主动学习，积极参加甲方组织的培训，提高职业技能。</w:t>
      </w:r>
    </w:p>
    <w:p w14:paraId="081CCC29">
      <w:pPr>
        <w:numPr>
          <w:ilvl w:val="0"/>
          <w:numId w:val="2"/>
        </w:numPr>
        <w:spacing w:before="120" w:after="120" w:line="288" w:lineRule="auto"/>
        <w:ind w:firstLine="220" w:firstLineChars="100"/>
        <w:jc w:val="left"/>
        <w:rPr>
          <w:rFonts w:hint="default" w:ascii="Times New Roman" w:hAnsi="Times New Roman" w:eastAsia="宋体" w:cs="Times New Roman"/>
        </w:rPr>
      </w:pPr>
      <w:r>
        <w:rPr>
          <w:rFonts w:hint="default" w:ascii="Times New Roman" w:hAnsi="Times New Roman" w:eastAsia="宋体" w:cs="Times New Roman"/>
          <w:sz w:val="22"/>
        </w:rPr>
        <w:t>合同期限内，乙方应当爱护甲方财产、遵守甲方各项规章制度、业务操作规范和工作流程。乙方必须按照甲方确定的岗位职责，按时、按质、按量完成工作。</w:t>
      </w:r>
    </w:p>
    <w:p w14:paraId="727C03F7">
      <w:pPr>
        <w:spacing w:before="120" w:after="120" w:line="288" w:lineRule="auto"/>
        <w:ind w:left="0" w:firstLine="0"/>
        <w:jc w:val="left"/>
        <w:rPr>
          <w:rFonts w:hint="default" w:ascii="Times New Roman" w:hAnsi="Times New Roman" w:eastAsia="宋体" w:cs="Times New Roman"/>
        </w:rPr>
      </w:pPr>
    </w:p>
    <w:p w14:paraId="2B81DE5E">
      <w:pPr>
        <w:numPr>
          <w:ilvl w:val="0"/>
          <w:numId w:val="1"/>
        </w:numPr>
        <w:spacing w:before="120" w:after="120" w:line="288" w:lineRule="auto"/>
        <w:ind w:left="0" w:leftChars="0" w:firstLine="0" w:firstLineChars="0"/>
        <w:jc w:val="left"/>
        <w:rPr>
          <w:rFonts w:hint="default" w:ascii="Times New Roman" w:hAnsi="Times New Roman" w:eastAsia="宋体" w:cs="Times New Roman"/>
        </w:rPr>
      </w:pPr>
      <w:r>
        <w:rPr>
          <w:rFonts w:hint="default" w:ascii="Times New Roman" w:hAnsi="Times New Roman" w:eastAsia="宋体" w:cs="Times New Roman"/>
          <w:b/>
          <w:sz w:val="22"/>
        </w:rPr>
        <w:t>劳务报酬</w:t>
      </w:r>
    </w:p>
    <w:p w14:paraId="4E987266">
      <w:pPr>
        <w:numPr>
          <w:ilvl w:val="0"/>
          <w:numId w:val="3"/>
        </w:numPr>
        <w:spacing w:before="120" w:after="120" w:line="288" w:lineRule="auto"/>
        <w:ind w:firstLine="220" w:firstLineChars="100"/>
        <w:jc w:val="left"/>
        <w:rPr>
          <w:rFonts w:hint="default" w:ascii="Times New Roman" w:hAnsi="Times New Roman" w:eastAsia="宋体" w:cs="Times New Roman"/>
        </w:rPr>
      </w:pPr>
      <w:r>
        <w:rPr>
          <w:rFonts w:hint="default" w:ascii="Times New Roman" w:hAnsi="Times New Roman" w:eastAsia="宋体" w:cs="Times New Roman"/>
          <w:sz w:val="22"/>
        </w:rPr>
        <w:t>甲方将按照如下方式向乙方发放劳务报酬（</w:t>
      </w:r>
      <w:r>
        <w:rPr>
          <w:rFonts w:hint="default" w:ascii="Times New Roman" w:hAnsi="Times New Roman" w:eastAsia="宋体" w:cs="Times New Roman"/>
          <w:i/>
          <w:sz w:val="22"/>
        </w:rPr>
        <w:t>任选一种</w:t>
      </w:r>
      <w:r>
        <w:rPr>
          <w:rFonts w:hint="default" w:ascii="Times New Roman" w:hAnsi="Times New Roman" w:eastAsia="宋体" w:cs="Times New Roman"/>
          <w:sz w:val="22"/>
        </w:rPr>
        <w:t>）：</w:t>
      </w:r>
    </w:p>
    <w:p w14:paraId="21DD084A">
      <w:pPr>
        <w:numPr>
          <w:ilvl w:val="0"/>
          <w:numId w:val="0"/>
        </w:numPr>
        <w:spacing w:before="120" w:after="120" w:line="288" w:lineRule="auto"/>
        <w:ind w:firstLine="440" w:firstLineChars="200"/>
        <w:jc w:val="left"/>
        <w:rPr>
          <w:rFonts w:hint="default" w:ascii="Times New Roman" w:hAnsi="Times New Roman" w:eastAsia="宋体" w:cs="Times New Roman"/>
        </w:rPr>
      </w:pPr>
      <w:r>
        <w:rPr>
          <w:rFonts w:hint="eastAsia" w:ascii="Times New Roman" w:hAnsi="Times New Roman" w:eastAsia="宋体" w:cs="Times New Roman"/>
          <w:sz w:val="22"/>
          <w:lang w:eastAsia="zh-CN"/>
        </w:rPr>
        <w:t>□</w:t>
      </w:r>
      <w:r>
        <w:rPr>
          <w:rFonts w:hint="default" w:ascii="Times New Roman" w:hAnsi="Times New Roman" w:eastAsia="宋体" w:cs="Times New Roman"/>
          <w:sz w:val="22"/>
        </w:rPr>
        <w:t>固定报酬</w:t>
      </w:r>
      <w:r>
        <w:rPr>
          <w:rFonts w:hint="default" w:ascii="Times New Roman" w:hAnsi="Times New Roman" w:eastAsia="宋体" w:cs="Times New Roman"/>
          <w:sz w:val="22"/>
          <w:u w:val="single"/>
        </w:rPr>
        <w:t xml:space="preserve">          </w:t>
      </w:r>
      <w:r>
        <w:rPr>
          <w:rFonts w:hint="default" w:ascii="Times New Roman" w:hAnsi="Times New Roman" w:eastAsia="宋体" w:cs="Times New Roman"/>
          <w:sz w:val="22"/>
        </w:rPr>
        <w:t>元/月（税前）。</w:t>
      </w:r>
    </w:p>
    <w:p w14:paraId="3045459A">
      <w:pPr>
        <w:numPr>
          <w:ilvl w:val="0"/>
          <w:numId w:val="0"/>
        </w:numPr>
        <w:spacing w:before="120" w:after="120" w:line="288" w:lineRule="auto"/>
        <w:ind w:firstLine="440" w:firstLineChars="200"/>
        <w:jc w:val="left"/>
        <w:rPr>
          <w:rFonts w:hint="default" w:ascii="Times New Roman" w:hAnsi="Times New Roman" w:eastAsia="宋体" w:cs="Times New Roman"/>
        </w:rPr>
      </w:pPr>
      <w:r>
        <w:rPr>
          <w:rFonts w:hint="eastAsia" w:ascii="Times New Roman" w:hAnsi="Times New Roman" w:eastAsia="宋体" w:cs="Times New Roman"/>
          <w:sz w:val="22"/>
          <w:lang w:eastAsia="zh-CN"/>
        </w:rPr>
        <w:t>□</w:t>
      </w:r>
      <w:r>
        <w:rPr>
          <w:rFonts w:hint="default" w:ascii="Times New Roman" w:hAnsi="Times New Roman" w:eastAsia="宋体" w:cs="Times New Roman"/>
          <w:sz w:val="22"/>
        </w:rPr>
        <w:t>计件工资。计件单价为</w:t>
      </w:r>
      <w:r>
        <w:rPr>
          <w:rFonts w:hint="default" w:ascii="Times New Roman" w:hAnsi="Times New Roman" w:eastAsia="宋体" w:cs="Times New Roman"/>
          <w:sz w:val="22"/>
          <w:u w:val="single"/>
        </w:rPr>
        <w:t xml:space="preserve">          </w:t>
      </w:r>
      <w:r>
        <w:rPr>
          <w:rFonts w:hint="default" w:ascii="Times New Roman" w:hAnsi="Times New Roman" w:eastAsia="宋体" w:cs="Times New Roman"/>
          <w:sz w:val="22"/>
        </w:rPr>
        <w:t>元（税前）。</w:t>
      </w:r>
    </w:p>
    <w:p w14:paraId="11B64C4B">
      <w:pPr>
        <w:numPr>
          <w:ilvl w:val="0"/>
          <w:numId w:val="0"/>
        </w:numPr>
        <w:spacing w:before="120" w:after="120" w:line="288" w:lineRule="auto"/>
        <w:ind w:firstLine="440" w:firstLineChars="200"/>
        <w:jc w:val="left"/>
        <w:rPr>
          <w:rFonts w:hint="default" w:ascii="Times New Roman" w:hAnsi="Times New Roman" w:eastAsia="宋体" w:cs="Times New Roman"/>
        </w:rPr>
      </w:pPr>
      <w:r>
        <w:rPr>
          <w:rFonts w:hint="eastAsia" w:ascii="Times New Roman" w:hAnsi="Times New Roman" w:eastAsia="宋体" w:cs="Times New Roman"/>
          <w:sz w:val="22"/>
          <w:lang w:eastAsia="zh-CN"/>
        </w:rPr>
        <w:t>□</w:t>
      </w:r>
      <w:r>
        <w:rPr>
          <w:rFonts w:hint="default" w:ascii="Times New Roman" w:hAnsi="Times New Roman" w:eastAsia="宋体" w:cs="Times New Roman"/>
          <w:sz w:val="22"/>
        </w:rPr>
        <w:t>其他方式：</w:t>
      </w:r>
      <w:r>
        <w:rPr>
          <w:rFonts w:hint="default" w:ascii="Times New Roman" w:hAnsi="Times New Roman" w:eastAsia="宋体" w:cs="Times New Roman"/>
          <w:sz w:val="22"/>
          <w:u w:val="single"/>
        </w:rPr>
        <w:t xml:space="preserve">                                  </w:t>
      </w:r>
      <w:r>
        <w:rPr>
          <w:rFonts w:hint="default" w:ascii="Times New Roman" w:hAnsi="Times New Roman" w:eastAsia="宋体" w:cs="Times New Roman"/>
          <w:sz w:val="22"/>
        </w:rPr>
        <w:t>。</w:t>
      </w:r>
    </w:p>
    <w:p w14:paraId="1E2FC1FD">
      <w:pPr>
        <w:numPr>
          <w:ilvl w:val="0"/>
          <w:numId w:val="3"/>
        </w:numPr>
        <w:spacing w:before="120" w:after="120" w:line="288" w:lineRule="auto"/>
        <w:ind w:firstLine="220" w:firstLineChars="100"/>
        <w:jc w:val="left"/>
        <w:rPr>
          <w:rFonts w:hint="default" w:ascii="Times New Roman" w:hAnsi="Times New Roman" w:eastAsia="宋体" w:cs="Times New Roman"/>
        </w:rPr>
      </w:pPr>
      <w:r>
        <w:rPr>
          <w:rFonts w:hint="default" w:ascii="Times New Roman" w:hAnsi="Times New Roman" w:eastAsia="宋体" w:cs="Times New Roman"/>
          <w:sz w:val="22"/>
        </w:rPr>
        <w:t>乙方应自行缴纳各项社会保险和公积金，并自行购买医疗险、意外伤害保险等，若合同期间乙方发生任何意外伤害或疾病等人身伤害均与甲方无关。</w:t>
      </w:r>
    </w:p>
    <w:p w14:paraId="25B41EB7">
      <w:pPr>
        <w:numPr>
          <w:ilvl w:val="0"/>
          <w:numId w:val="3"/>
        </w:numPr>
        <w:spacing w:before="120" w:after="120" w:line="288" w:lineRule="auto"/>
        <w:ind w:firstLine="220" w:firstLineChars="100"/>
        <w:jc w:val="left"/>
        <w:rPr>
          <w:rFonts w:hint="default" w:ascii="Times New Roman" w:hAnsi="Times New Roman" w:eastAsia="宋体" w:cs="Times New Roman"/>
        </w:rPr>
      </w:pPr>
      <w:r>
        <w:rPr>
          <w:rFonts w:hint="default" w:ascii="Times New Roman" w:hAnsi="Times New Roman" w:eastAsia="宋体" w:cs="Times New Roman"/>
          <w:sz w:val="22"/>
        </w:rPr>
        <w:t>若乙方因自身原因无法提供服务（如医疗期、请假等），甲方无需对该等期间向乙方支付任何劳务报酬。</w:t>
      </w:r>
    </w:p>
    <w:p w14:paraId="4E685172">
      <w:pPr>
        <w:spacing w:before="120" w:after="120" w:line="288" w:lineRule="auto"/>
        <w:ind w:left="0" w:firstLine="420"/>
        <w:jc w:val="left"/>
        <w:rPr>
          <w:rFonts w:hint="default" w:ascii="Times New Roman" w:hAnsi="Times New Roman" w:eastAsia="宋体" w:cs="Times New Roman"/>
        </w:rPr>
      </w:pPr>
    </w:p>
    <w:p w14:paraId="51BB3B90">
      <w:pPr>
        <w:numPr>
          <w:ilvl w:val="0"/>
          <w:numId w:val="1"/>
        </w:numPr>
        <w:spacing w:before="120" w:after="120" w:line="288" w:lineRule="auto"/>
        <w:ind w:left="0" w:leftChars="0" w:firstLine="0" w:firstLineChars="0"/>
        <w:jc w:val="left"/>
        <w:rPr>
          <w:rFonts w:hint="default" w:ascii="Times New Roman" w:hAnsi="Times New Roman" w:eastAsia="宋体" w:cs="Times New Roman"/>
        </w:rPr>
      </w:pPr>
      <w:r>
        <w:rPr>
          <w:rFonts w:hint="default" w:ascii="Times New Roman" w:hAnsi="Times New Roman" w:eastAsia="宋体" w:cs="Times New Roman"/>
          <w:b/>
          <w:sz w:val="22"/>
        </w:rPr>
        <w:t>提供劳务应遵守的纪律和义务</w:t>
      </w:r>
    </w:p>
    <w:p w14:paraId="146461DD">
      <w:pPr>
        <w:numPr>
          <w:ilvl w:val="0"/>
          <w:numId w:val="4"/>
        </w:numPr>
        <w:spacing w:before="120" w:after="120" w:line="288" w:lineRule="auto"/>
        <w:ind w:firstLine="220" w:firstLineChars="100"/>
        <w:jc w:val="left"/>
        <w:rPr>
          <w:rFonts w:hint="default" w:ascii="Times New Roman" w:hAnsi="Times New Roman" w:eastAsia="宋体" w:cs="Times New Roman"/>
          <w:sz w:val="22"/>
        </w:rPr>
      </w:pPr>
      <w:r>
        <w:rPr>
          <w:rFonts w:hint="default" w:ascii="Times New Roman" w:hAnsi="Times New Roman" w:eastAsia="宋体" w:cs="Times New Roman"/>
          <w:sz w:val="22"/>
        </w:rPr>
        <w:t>乙方应遵守国家的法律法规。</w:t>
      </w:r>
    </w:p>
    <w:p w14:paraId="26B666FC">
      <w:pPr>
        <w:numPr>
          <w:ilvl w:val="0"/>
          <w:numId w:val="4"/>
        </w:numPr>
        <w:spacing w:before="120" w:after="120" w:line="288" w:lineRule="auto"/>
        <w:ind w:firstLine="220" w:firstLineChars="100"/>
        <w:jc w:val="left"/>
        <w:rPr>
          <w:rFonts w:hint="default" w:ascii="Times New Roman" w:hAnsi="Times New Roman" w:eastAsia="宋体" w:cs="Times New Roman"/>
          <w:sz w:val="22"/>
        </w:rPr>
      </w:pPr>
      <w:r>
        <w:rPr>
          <w:rFonts w:hint="default" w:ascii="Times New Roman" w:hAnsi="Times New Roman" w:eastAsia="宋体" w:cs="Times New Roman"/>
          <w:sz w:val="22"/>
        </w:rPr>
        <w:t>乙方已知悉并详细阅读甲方的各项规章制度，并承诺严格遵守。甲方有权依法不时制定、修改内部规章制度，乙方亦有义务遵守。</w:t>
      </w:r>
    </w:p>
    <w:p w14:paraId="4C8E532F">
      <w:pPr>
        <w:numPr>
          <w:ilvl w:val="0"/>
          <w:numId w:val="4"/>
        </w:numPr>
        <w:spacing w:before="120" w:after="120" w:line="288" w:lineRule="auto"/>
        <w:ind w:firstLine="220" w:firstLineChars="100"/>
        <w:jc w:val="left"/>
        <w:rPr>
          <w:rFonts w:hint="default" w:ascii="Times New Roman" w:hAnsi="Times New Roman" w:eastAsia="宋体" w:cs="Times New Roman"/>
          <w:sz w:val="22"/>
        </w:rPr>
      </w:pPr>
      <w:r>
        <w:rPr>
          <w:rFonts w:hint="default" w:ascii="Times New Roman" w:hAnsi="Times New Roman" w:eastAsia="宋体" w:cs="Times New Roman"/>
          <w:sz w:val="22"/>
        </w:rPr>
        <w:t>乙方应遵守的提供劳务的纪律包括但不限于：</w:t>
      </w:r>
    </w:p>
    <w:p w14:paraId="08E26A9C">
      <w:pPr>
        <w:numPr>
          <w:ilvl w:val="0"/>
          <w:numId w:val="5"/>
        </w:numPr>
        <w:spacing w:before="120" w:after="120" w:line="288" w:lineRule="auto"/>
        <w:ind w:firstLine="220" w:firstLineChars="100"/>
        <w:jc w:val="left"/>
        <w:rPr>
          <w:rFonts w:hint="default" w:ascii="Times New Roman" w:hAnsi="Times New Roman" w:eastAsia="宋体" w:cs="Times New Roman"/>
          <w:sz w:val="22"/>
        </w:rPr>
      </w:pPr>
      <w:r>
        <w:rPr>
          <w:rFonts w:hint="default" w:ascii="Times New Roman" w:hAnsi="Times New Roman" w:eastAsia="宋体" w:cs="Times New Roman"/>
          <w:sz w:val="22"/>
        </w:rPr>
        <w:t>严格遵守考勤制度，不得迟到、早退、旷工。未经请假擅自离开岗位的，按旷工处理；</w:t>
      </w:r>
    </w:p>
    <w:p w14:paraId="5C479E51">
      <w:pPr>
        <w:numPr>
          <w:ilvl w:val="0"/>
          <w:numId w:val="5"/>
        </w:numPr>
        <w:spacing w:before="120" w:after="120" w:line="288" w:lineRule="auto"/>
        <w:ind w:firstLine="220" w:firstLineChars="100"/>
        <w:jc w:val="left"/>
        <w:rPr>
          <w:rFonts w:hint="default" w:ascii="Times New Roman" w:hAnsi="Times New Roman" w:eastAsia="宋体" w:cs="Times New Roman"/>
          <w:sz w:val="22"/>
        </w:rPr>
      </w:pPr>
      <w:r>
        <w:rPr>
          <w:rFonts w:hint="default" w:ascii="Times New Roman" w:hAnsi="Times New Roman" w:eastAsia="宋体" w:cs="Times New Roman"/>
          <w:sz w:val="22"/>
        </w:rPr>
        <w:t>服从甲方工作安排并应当在甲方规定时间内认真完成工作任务，并应当遵守甲方的现场办公纪律和管理规定；</w:t>
      </w:r>
    </w:p>
    <w:p w14:paraId="4F5F71CC">
      <w:pPr>
        <w:numPr>
          <w:ilvl w:val="0"/>
          <w:numId w:val="5"/>
        </w:numPr>
        <w:spacing w:before="120" w:after="120" w:line="288" w:lineRule="auto"/>
        <w:ind w:firstLine="220" w:firstLineChars="100"/>
        <w:jc w:val="left"/>
        <w:rPr>
          <w:rFonts w:hint="default" w:ascii="Times New Roman" w:hAnsi="Times New Roman" w:eastAsia="宋体" w:cs="Times New Roman"/>
          <w:sz w:val="22"/>
        </w:rPr>
      </w:pPr>
      <w:r>
        <w:rPr>
          <w:rFonts w:hint="default" w:ascii="Times New Roman" w:hAnsi="Times New Roman" w:eastAsia="宋体" w:cs="Times New Roman"/>
          <w:sz w:val="22"/>
        </w:rPr>
        <w:t>乙方应当按照甲方的要求定期汇报工作完成情况或提交工作完成情况的报告给甲方；</w:t>
      </w:r>
    </w:p>
    <w:p w14:paraId="4229F984">
      <w:pPr>
        <w:numPr>
          <w:ilvl w:val="0"/>
          <w:numId w:val="5"/>
        </w:numPr>
        <w:spacing w:before="120" w:after="120" w:line="288" w:lineRule="auto"/>
        <w:ind w:firstLine="220" w:firstLineChars="100"/>
        <w:jc w:val="left"/>
        <w:rPr>
          <w:rFonts w:hint="default" w:ascii="Times New Roman" w:hAnsi="Times New Roman" w:eastAsia="宋体" w:cs="Times New Roman"/>
          <w:sz w:val="22"/>
        </w:rPr>
      </w:pPr>
      <w:r>
        <w:rPr>
          <w:rFonts w:hint="default" w:ascii="Times New Roman" w:hAnsi="Times New Roman" w:eastAsia="宋体" w:cs="Times New Roman"/>
          <w:sz w:val="22"/>
        </w:rPr>
        <w:t>不得有弄虚作假和欺诈的行为，包括但不限于伪造单据、未按规定提供票据报销、提供虚假证明文件及相关信息等；</w:t>
      </w:r>
    </w:p>
    <w:p w14:paraId="04DEB661">
      <w:pPr>
        <w:numPr>
          <w:ilvl w:val="0"/>
          <w:numId w:val="5"/>
        </w:numPr>
        <w:spacing w:before="120" w:after="120" w:line="288" w:lineRule="auto"/>
        <w:ind w:firstLine="220" w:firstLineChars="100"/>
        <w:jc w:val="left"/>
        <w:rPr>
          <w:rFonts w:hint="default" w:ascii="Times New Roman" w:hAnsi="Times New Roman" w:eastAsia="宋体" w:cs="Times New Roman"/>
          <w:sz w:val="22"/>
        </w:rPr>
      </w:pPr>
      <w:r>
        <w:rPr>
          <w:rFonts w:hint="default" w:ascii="Times New Roman" w:hAnsi="Times New Roman" w:eastAsia="宋体" w:cs="Times New Roman"/>
          <w:sz w:val="22"/>
        </w:rPr>
        <w:t>不得有打架、斗殴、暴力、寻衅滋事、盗窃、欺诈、弄虚作假、恐吓、侮辱、诽谤、扰乱工作秩序、性骚扰、酗酒、吸毒、赌博、故意损害或侵占甲方的财物及其他违法和违反社会道德规范和公序良俗的行为；</w:t>
      </w:r>
    </w:p>
    <w:p w14:paraId="3326358B">
      <w:pPr>
        <w:numPr>
          <w:ilvl w:val="0"/>
          <w:numId w:val="5"/>
        </w:numPr>
        <w:spacing w:before="120" w:after="120" w:line="288" w:lineRule="auto"/>
        <w:ind w:firstLine="220" w:firstLineChars="100"/>
        <w:jc w:val="left"/>
        <w:rPr>
          <w:rFonts w:hint="default" w:ascii="Times New Roman" w:hAnsi="Times New Roman" w:eastAsia="宋体" w:cs="Times New Roman"/>
          <w:sz w:val="22"/>
        </w:rPr>
      </w:pPr>
      <w:r>
        <w:rPr>
          <w:rFonts w:hint="default" w:ascii="Times New Roman" w:hAnsi="Times New Roman" w:eastAsia="宋体" w:cs="Times New Roman"/>
          <w:sz w:val="22"/>
        </w:rPr>
        <w:t>乙方结束在甲方的工作时，应当做好交接工作，交清各类文件及财物；</w:t>
      </w:r>
    </w:p>
    <w:p w14:paraId="06786829">
      <w:pPr>
        <w:numPr>
          <w:ilvl w:val="0"/>
          <w:numId w:val="5"/>
        </w:numPr>
        <w:spacing w:before="120" w:after="120" w:line="288" w:lineRule="auto"/>
        <w:ind w:firstLine="220" w:firstLineChars="100"/>
        <w:jc w:val="left"/>
        <w:rPr>
          <w:rFonts w:hint="default" w:ascii="Times New Roman" w:hAnsi="Times New Roman" w:eastAsia="宋体" w:cs="Times New Roman"/>
          <w:sz w:val="22"/>
        </w:rPr>
      </w:pPr>
      <w:r>
        <w:rPr>
          <w:rFonts w:hint="default" w:ascii="Times New Roman" w:hAnsi="Times New Roman" w:eastAsia="宋体" w:cs="Times New Roman"/>
          <w:sz w:val="22"/>
        </w:rPr>
        <w:t>乙方不得从事任何有损于甲方的任何名誉和利益的行为；</w:t>
      </w:r>
    </w:p>
    <w:p w14:paraId="1C846285">
      <w:pPr>
        <w:numPr>
          <w:ilvl w:val="0"/>
          <w:numId w:val="5"/>
        </w:numPr>
        <w:spacing w:before="120" w:after="120" w:line="288" w:lineRule="auto"/>
        <w:ind w:firstLine="220" w:firstLineChars="100"/>
        <w:jc w:val="left"/>
        <w:rPr>
          <w:rFonts w:hint="default" w:ascii="Times New Roman" w:hAnsi="Times New Roman" w:eastAsia="宋体" w:cs="Times New Roman"/>
          <w:sz w:val="22"/>
        </w:rPr>
      </w:pPr>
      <w:r>
        <w:rPr>
          <w:rFonts w:hint="default" w:ascii="Times New Roman" w:hAnsi="Times New Roman" w:eastAsia="宋体" w:cs="Times New Roman"/>
          <w:sz w:val="22"/>
        </w:rPr>
        <w:t>乙方不得利用工作时间从事非甲方安排的工作；不得从事与甲方形成利益冲突的事务；不得自行经营或为他人经营与甲方经营范围相同的公司或其他企业；</w:t>
      </w:r>
    </w:p>
    <w:p w14:paraId="17FF9D2D">
      <w:pPr>
        <w:numPr>
          <w:ilvl w:val="0"/>
          <w:numId w:val="5"/>
        </w:numPr>
        <w:spacing w:before="120" w:after="120" w:line="288" w:lineRule="auto"/>
        <w:ind w:firstLine="220" w:firstLineChars="100"/>
        <w:jc w:val="left"/>
        <w:rPr>
          <w:rFonts w:hint="default" w:ascii="Times New Roman" w:hAnsi="Times New Roman" w:eastAsia="宋体" w:cs="Times New Roman"/>
          <w:sz w:val="22"/>
        </w:rPr>
      </w:pPr>
      <w:r>
        <w:rPr>
          <w:rFonts w:hint="default" w:ascii="Times New Roman" w:hAnsi="Times New Roman" w:eastAsia="宋体" w:cs="Times New Roman"/>
          <w:sz w:val="22"/>
        </w:rPr>
        <w:t>乙方在本合同有效期间及之后都应保守甲方及其关联方的商业秘密和各类保密信息；等。</w:t>
      </w:r>
    </w:p>
    <w:p w14:paraId="3EBC5258">
      <w:pPr>
        <w:numPr>
          <w:ilvl w:val="0"/>
          <w:numId w:val="4"/>
        </w:numPr>
        <w:spacing w:before="120" w:after="120" w:line="288" w:lineRule="auto"/>
        <w:ind w:firstLine="220" w:firstLineChars="100"/>
        <w:jc w:val="left"/>
        <w:rPr>
          <w:rFonts w:hint="default" w:ascii="Times New Roman" w:hAnsi="Times New Roman" w:eastAsia="宋体" w:cs="Times New Roman"/>
          <w:sz w:val="22"/>
        </w:rPr>
      </w:pPr>
      <w:r>
        <w:rPr>
          <w:rFonts w:hint="default" w:ascii="Times New Roman" w:hAnsi="Times New Roman" w:eastAsia="宋体" w:cs="Times New Roman"/>
          <w:sz w:val="22"/>
        </w:rPr>
        <w:t>乙方必须本人亲自签署本合同，若乙方提供的任何个人资料、相关证明存在虚假，或隐瞒重大疾病史等，甲方有权立即解除本合同。</w:t>
      </w:r>
    </w:p>
    <w:p w14:paraId="75024E42">
      <w:pPr>
        <w:numPr>
          <w:ilvl w:val="0"/>
          <w:numId w:val="4"/>
        </w:numPr>
        <w:spacing w:before="120" w:after="120" w:line="288" w:lineRule="auto"/>
        <w:ind w:firstLine="220" w:firstLineChars="100"/>
        <w:jc w:val="left"/>
        <w:rPr>
          <w:rFonts w:hint="default" w:ascii="Times New Roman" w:hAnsi="Times New Roman" w:eastAsia="宋体" w:cs="Times New Roman"/>
          <w:sz w:val="22"/>
        </w:rPr>
      </w:pPr>
      <w:r>
        <w:rPr>
          <w:rFonts w:hint="default" w:ascii="Times New Roman" w:hAnsi="Times New Roman" w:eastAsia="宋体" w:cs="Times New Roman"/>
          <w:sz w:val="22"/>
        </w:rPr>
        <w:t>除甲方明确同意且出具授权文件外，乙方不得擅自以甲方名义、或冒充甲方员工对外作出承诺、签署合同或进行其他法律行为，否则应自行承担相应法律责任。</w:t>
      </w:r>
    </w:p>
    <w:p w14:paraId="4B0BD7B5">
      <w:pPr>
        <w:spacing w:before="120" w:after="120" w:line="288" w:lineRule="auto"/>
        <w:ind w:left="0" w:firstLine="420"/>
        <w:jc w:val="left"/>
        <w:rPr>
          <w:rFonts w:hint="default" w:ascii="Times New Roman" w:hAnsi="Times New Roman" w:eastAsia="宋体" w:cs="Times New Roman"/>
        </w:rPr>
      </w:pPr>
    </w:p>
    <w:p w14:paraId="6E303EE0">
      <w:pPr>
        <w:numPr>
          <w:ilvl w:val="0"/>
          <w:numId w:val="1"/>
        </w:numPr>
        <w:spacing w:before="120" w:after="120" w:line="288" w:lineRule="auto"/>
        <w:ind w:left="0" w:leftChars="0" w:firstLine="0" w:firstLineChars="0"/>
        <w:jc w:val="left"/>
        <w:rPr>
          <w:rFonts w:hint="default" w:ascii="Times New Roman" w:hAnsi="Times New Roman" w:eastAsia="宋体" w:cs="Times New Roman"/>
        </w:rPr>
      </w:pPr>
      <w:r>
        <w:rPr>
          <w:rFonts w:hint="default" w:ascii="Times New Roman" w:hAnsi="Times New Roman" w:eastAsia="宋体" w:cs="Times New Roman"/>
          <w:b/>
          <w:sz w:val="22"/>
        </w:rPr>
        <w:t>保密规定</w:t>
      </w:r>
    </w:p>
    <w:p w14:paraId="28E268DF">
      <w:pPr>
        <w:numPr>
          <w:ilvl w:val="0"/>
          <w:numId w:val="6"/>
        </w:numPr>
        <w:spacing w:before="120" w:after="120" w:line="288" w:lineRule="auto"/>
        <w:ind w:firstLine="220" w:firstLineChars="100"/>
        <w:jc w:val="left"/>
        <w:rPr>
          <w:rFonts w:hint="default" w:ascii="Times New Roman" w:hAnsi="Times New Roman" w:eastAsia="宋体" w:cs="Times New Roman"/>
          <w:sz w:val="22"/>
        </w:rPr>
      </w:pPr>
      <w:r>
        <w:rPr>
          <w:rFonts w:hint="default" w:ascii="Times New Roman" w:hAnsi="Times New Roman" w:eastAsia="宋体" w:cs="Times New Roman"/>
          <w:sz w:val="22"/>
        </w:rPr>
        <w:t>在本合同有效期间及之后，乙方不得以任何方式侵害甲方和/或其关联方的商业秘密和/或保密信息，否则应当依法承担违约责任和其他一切法律责任。与此同时，乙方仍应继续遵守保密义务。“关联方”系指与甲方、甲方控股股东、实际控制人、董事、监事、高级管理人员存在直接或者间接控制关系的一方以及合作伙伴，包括单位和个人。</w:t>
      </w:r>
    </w:p>
    <w:p w14:paraId="3557134A">
      <w:pPr>
        <w:numPr>
          <w:ilvl w:val="0"/>
          <w:numId w:val="6"/>
        </w:numPr>
        <w:spacing w:before="120" w:after="120" w:line="288" w:lineRule="auto"/>
        <w:ind w:firstLine="220" w:firstLineChars="100"/>
        <w:jc w:val="left"/>
        <w:rPr>
          <w:rFonts w:hint="default" w:ascii="Times New Roman" w:hAnsi="Times New Roman" w:eastAsia="宋体" w:cs="Times New Roman"/>
          <w:sz w:val="22"/>
        </w:rPr>
      </w:pPr>
      <w:r>
        <w:rPr>
          <w:rFonts w:hint="default" w:ascii="Times New Roman" w:hAnsi="Times New Roman" w:eastAsia="宋体" w:cs="Times New Roman"/>
          <w:sz w:val="22"/>
        </w:rPr>
        <w:t>商业秘密指的是不为公众所知悉、具有商业价值并经甲方及其关联方采取相应保密措施的技术信息、经营信息等商业信息。保密信息指的是甲方及其关联方的专有信息、具有保密性质的信息、技术资料、专有技术等其他未公开的信息，该等信息包括书面的、口头的、电子的和/或以磁盘、光盘、云盘、服务器等其他形式载于一定载体的信息。</w:t>
      </w:r>
    </w:p>
    <w:p w14:paraId="547C5AB9">
      <w:pPr>
        <w:numPr>
          <w:ilvl w:val="0"/>
          <w:numId w:val="6"/>
        </w:numPr>
        <w:spacing w:before="120" w:after="120" w:line="288" w:lineRule="auto"/>
        <w:ind w:firstLine="220" w:firstLineChars="100"/>
        <w:jc w:val="left"/>
        <w:rPr>
          <w:rFonts w:hint="default" w:ascii="Times New Roman" w:hAnsi="Times New Roman" w:eastAsia="宋体" w:cs="Times New Roman"/>
          <w:sz w:val="22"/>
        </w:rPr>
      </w:pPr>
      <w:r>
        <w:rPr>
          <w:rFonts w:hint="default" w:ascii="Times New Roman" w:hAnsi="Times New Roman" w:eastAsia="宋体" w:cs="Times New Roman"/>
          <w:sz w:val="22"/>
        </w:rPr>
        <w:t>侵害甲方和/或其关联方商业秘密和/或保密信息的行为包括但不限于：</w:t>
      </w:r>
    </w:p>
    <w:p w14:paraId="1A8FD9EE">
      <w:pPr>
        <w:numPr>
          <w:ilvl w:val="0"/>
          <w:numId w:val="7"/>
        </w:numPr>
        <w:spacing w:before="120" w:after="120" w:line="288" w:lineRule="auto"/>
        <w:ind w:firstLine="220" w:firstLineChars="100"/>
        <w:jc w:val="left"/>
        <w:rPr>
          <w:rFonts w:hint="default" w:ascii="Times New Roman" w:hAnsi="Times New Roman" w:eastAsia="宋体" w:cs="Times New Roman"/>
          <w:sz w:val="22"/>
        </w:rPr>
      </w:pPr>
      <w:r>
        <w:rPr>
          <w:rFonts w:hint="default" w:ascii="Times New Roman" w:hAnsi="Times New Roman" w:eastAsia="宋体" w:cs="Times New Roman"/>
          <w:sz w:val="22"/>
        </w:rPr>
        <w:t>以盗窃、贿赂、欺诈、胁迫、电子侵入或者其他不正当手段获取商业秘密和/或保密信息；</w:t>
      </w:r>
    </w:p>
    <w:p w14:paraId="3E536F3D">
      <w:pPr>
        <w:numPr>
          <w:ilvl w:val="0"/>
          <w:numId w:val="7"/>
        </w:numPr>
        <w:spacing w:before="120" w:after="120" w:line="288" w:lineRule="auto"/>
        <w:ind w:firstLine="220" w:firstLineChars="100"/>
        <w:jc w:val="left"/>
        <w:rPr>
          <w:rFonts w:hint="default" w:ascii="Times New Roman" w:hAnsi="Times New Roman" w:eastAsia="宋体" w:cs="Times New Roman"/>
          <w:sz w:val="22"/>
        </w:rPr>
      </w:pPr>
      <w:r>
        <w:rPr>
          <w:rFonts w:hint="default" w:ascii="Times New Roman" w:hAnsi="Times New Roman" w:eastAsia="宋体" w:cs="Times New Roman"/>
          <w:sz w:val="22"/>
        </w:rPr>
        <w:t>披露、使用或者允许他人使用以前项手段获取的商业秘密和/或保密信息；</w:t>
      </w:r>
    </w:p>
    <w:p w14:paraId="0D33F7CE">
      <w:pPr>
        <w:numPr>
          <w:ilvl w:val="0"/>
          <w:numId w:val="7"/>
        </w:numPr>
        <w:spacing w:before="120" w:after="120" w:line="288" w:lineRule="auto"/>
        <w:ind w:firstLine="220" w:firstLineChars="100"/>
        <w:jc w:val="left"/>
        <w:rPr>
          <w:rFonts w:hint="default" w:ascii="Times New Roman" w:hAnsi="Times New Roman" w:eastAsia="宋体" w:cs="Times New Roman"/>
          <w:sz w:val="22"/>
        </w:rPr>
      </w:pPr>
      <w:r>
        <w:rPr>
          <w:rFonts w:hint="default" w:ascii="Times New Roman" w:hAnsi="Times New Roman" w:eastAsia="宋体" w:cs="Times New Roman"/>
          <w:sz w:val="22"/>
        </w:rPr>
        <w:t>违反保密义务或者违反甲方有关保守商业秘密和/或保密信息的要求，披露、使用或者允许他人使用其所掌握的商业秘密和/或保密信息；</w:t>
      </w:r>
    </w:p>
    <w:p w14:paraId="654DCBB0">
      <w:pPr>
        <w:numPr>
          <w:ilvl w:val="0"/>
          <w:numId w:val="7"/>
        </w:numPr>
        <w:spacing w:before="120" w:after="120" w:line="288" w:lineRule="auto"/>
        <w:ind w:firstLine="220" w:firstLineChars="100"/>
        <w:jc w:val="left"/>
        <w:rPr>
          <w:rFonts w:hint="default" w:ascii="Times New Roman" w:hAnsi="Times New Roman" w:eastAsia="宋体" w:cs="Times New Roman"/>
          <w:sz w:val="22"/>
        </w:rPr>
      </w:pPr>
      <w:r>
        <w:rPr>
          <w:rFonts w:hint="default" w:ascii="Times New Roman" w:hAnsi="Times New Roman" w:eastAsia="宋体" w:cs="Times New Roman"/>
          <w:sz w:val="22"/>
        </w:rPr>
        <w:t>教唆、引诱、帮助他人违反保密义务或者违反甲方有关保守商业秘密和/或保密信息的要求，获取、披露、使用或者允许他人使用商业秘密和/或保密信息。</w:t>
      </w:r>
    </w:p>
    <w:p w14:paraId="1721718B">
      <w:pPr>
        <w:numPr>
          <w:ilvl w:val="0"/>
          <w:numId w:val="6"/>
        </w:numPr>
        <w:spacing w:before="120" w:after="120" w:line="288" w:lineRule="auto"/>
        <w:ind w:firstLine="220" w:firstLineChars="100"/>
        <w:jc w:val="left"/>
        <w:rPr>
          <w:rFonts w:hint="default" w:ascii="Times New Roman" w:hAnsi="Times New Roman" w:eastAsia="宋体" w:cs="Times New Roman"/>
          <w:sz w:val="22"/>
        </w:rPr>
      </w:pPr>
      <w:r>
        <w:rPr>
          <w:rFonts w:hint="default" w:ascii="Times New Roman" w:hAnsi="Times New Roman" w:eastAsia="宋体" w:cs="Times New Roman"/>
          <w:sz w:val="22"/>
        </w:rPr>
        <w:t>若双方拟进一步就保密安排达成一致约定并另行签署《保密协议》，双方特此确认并同意遵守《保密协议》的各项约定。</w:t>
      </w:r>
    </w:p>
    <w:p w14:paraId="0BCF7B15">
      <w:pPr>
        <w:spacing w:before="120" w:after="120" w:line="288" w:lineRule="auto"/>
        <w:ind w:left="0" w:firstLine="420"/>
        <w:jc w:val="left"/>
        <w:rPr>
          <w:rFonts w:hint="default" w:ascii="Times New Roman" w:hAnsi="Times New Roman" w:eastAsia="宋体" w:cs="Times New Roman"/>
        </w:rPr>
      </w:pPr>
    </w:p>
    <w:p w14:paraId="4E4EAD49">
      <w:pPr>
        <w:numPr>
          <w:ilvl w:val="0"/>
          <w:numId w:val="1"/>
        </w:numPr>
        <w:spacing w:before="120" w:after="120" w:line="288" w:lineRule="auto"/>
        <w:ind w:left="0" w:leftChars="0" w:firstLine="0" w:firstLineChars="0"/>
        <w:jc w:val="left"/>
        <w:rPr>
          <w:rFonts w:hint="default" w:ascii="Times New Roman" w:hAnsi="Times New Roman" w:eastAsia="宋体" w:cs="Times New Roman"/>
        </w:rPr>
      </w:pPr>
      <w:r>
        <w:rPr>
          <w:rFonts w:hint="default" w:ascii="Times New Roman" w:hAnsi="Times New Roman" w:eastAsia="宋体" w:cs="Times New Roman"/>
          <w:b/>
          <w:sz w:val="22"/>
        </w:rPr>
        <w:t>劳务产生的成果和知识产权归属</w:t>
      </w:r>
    </w:p>
    <w:p w14:paraId="4A8305AA">
      <w:pPr>
        <w:numPr>
          <w:ilvl w:val="0"/>
          <w:numId w:val="8"/>
        </w:numPr>
        <w:spacing w:before="120" w:after="120" w:line="288" w:lineRule="auto"/>
        <w:ind w:firstLine="220" w:firstLineChars="100"/>
        <w:jc w:val="left"/>
        <w:rPr>
          <w:rFonts w:hint="default" w:ascii="Times New Roman" w:hAnsi="Times New Roman" w:eastAsia="宋体" w:cs="Times New Roman"/>
          <w:sz w:val="22"/>
        </w:rPr>
      </w:pPr>
      <w:r>
        <w:rPr>
          <w:rFonts w:hint="default" w:ascii="Times New Roman" w:hAnsi="Times New Roman" w:eastAsia="宋体" w:cs="Times New Roman"/>
          <w:sz w:val="22"/>
        </w:rPr>
        <w:t>乙方在为甲方提供劳务期间，无论是否在上班时间内，基于工作职责、工作任务和/或利用甲方及其关联方的物质技术条件等资源所生产、发明、创造的所有形式的成果（包括但不限于源代码、算法、技术路径、模型、技术文档、数据、流程、设计、研究报告等）的所有权及其相关著作权、专利等知识产权均归甲方和/或其关联方所有。乙方不得以任何形式转让、出售、许可或擅自发表上述成果，亦不得自行申请著作权、专利或进行任何形式的商业化使用。</w:t>
      </w:r>
    </w:p>
    <w:p w14:paraId="230BA4B5">
      <w:pPr>
        <w:numPr>
          <w:ilvl w:val="0"/>
          <w:numId w:val="8"/>
        </w:numPr>
        <w:spacing w:before="120" w:after="120" w:line="288" w:lineRule="auto"/>
        <w:ind w:firstLine="220" w:firstLineChars="100"/>
        <w:jc w:val="left"/>
        <w:rPr>
          <w:rFonts w:hint="default" w:ascii="Times New Roman" w:hAnsi="Times New Roman" w:eastAsia="宋体" w:cs="Times New Roman"/>
          <w:sz w:val="22"/>
        </w:rPr>
      </w:pPr>
      <w:r>
        <w:rPr>
          <w:rFonts w:hint="default" w:ascii="Times New Roman" w:hAnsi="Times New Roman" w:eastAsia="宋体" w:cs="Times New Roman"/>
          <w:sz w:val="22"/>
        </w:rPr>
        <w:t>若甲方及其关联方要求的，乙方应配合办理相关知识产权的申请、登记、确权、转让、维权等手续，并签署必要的法律文件，不得无故拒绝或拖延，且该等配合义务不因本合同的终止而解除。</w:t>
      </w:r>
    </w:p>
    <w:p w14:paraId="387494B6">
      <w:pPr>
        <w:spacing w:before="120" w:after="120" w:line="288" w:lineRule="auto"/>
        <w:ind w:left="0" w:firstLine="420"/>
        <w:jc w:val="left"/>
        <w:rPr>
          <w:rFonts w:hint="default" w:ascii="Times New Roman" w:hAnsi="Times New Roman" w:eastAsia="宋体" w:cs="Times New Roman"/>
        </w:rPr>
      </w:pPr>
    </w:p>
    <w:p w14:paraId="2B9D4529">
      <w:pPr>
        <w:numPr>
          <w:ilvl w:val="0"/>
          <w:numId w:val="1"/>
        </w:numPr>
        <w:spacing w:before="120" w:after="120" w:line="288" w:lineRule="auto"/>
        <w:ind w:left="0" w:leftChars="0" w:firstLine="0" w:firstLineChars="0"/>
        <w:jc w:val="left"/>
        <w:rPr>
          <w:rFonts w:hint="default" w:ascii="Times New Roman" w:hAnsi="Times New Roman" w:eastAsia="宋体" w:cs="Times New Roman"/>
        </w:rPr>
      </w:pPr>
      <w:r>
        <w:rPr>
          <w:rFonts w:hint="default" w:ascii="Times New Roman" w:hAnsi="Times New Roman" w:eastAsia="宋体" w:cs="Times New Roman"/>
          <w:b/>
          <w:sz w:val="22"/>
        </w:rPr>
        <w:t>不竞争</w:t>
      </w:r>
    </w:p>
    <w:p w14:paraId="290C574D">
      <w:pPr>
        <w:numPr>
          <w:ilvl w:val="0"/>
          <w:numId w:val="0"/>
        </w:numPr>
        <w:spacing w:before="120" w:after="120" w:line="288" w:lineRule="auto"/>
        <w:ind w:firstLine="220" w:firstLineChars="100"/>
        <w:jc w:val="left"/>
        <w:rPr>
          <w:rFonts w:hint="default" w:ascii="Times New Roman" w:hAnsi="Times New Roman" w:eastAsia="宋体" w:cs="Times New Roman"/>
          <w:sz w:val="22"/>
        </w:rPr>
      </w:pPr>
      <w:r>
        <w:rPr>
          <w:rFonts w:hint="default" w:ascii="Times New Roman" w:hAnsi="Times New Roman" w:eastAsia="宋体" w:cs="Times New Roman"/>
          <w:sz w:val="22"/>
        </w:rPr>
        <w:t>乙方在甲方任职期间，不得进行以下行为：</w:t>
      </w:r>
    </w:p>
    <w:p w14:paraId="073CFCD0">
      <w:pPr>
        <w:numPr>
          <w:ilvl w:val="0"/>
          <w:numId w:val="9"/>
        </w:numPr>
        <w:spacing w:before="120" w:after="120" w:line="288" w:lineRule="auto"/>
        <w:ind w:firstLine="220" w:firstLineChars="100"/>
        <w:jc w:val="left"/>
        <w:rPr>
          <w:rFonts w:hint="default" w:ascii="Times New Roman" w:hAnsi="Times New Roman" w:eastAsia="宋体" w:cs="Times New Roman"/>
          <w:sz w:val="22"/>
        </w:rPr>
      </w:pPr>
      <w:r>
        <w:rPr>
          <w:rFonts w:hint="default" w:ascii="Times New Roman" w:hAnsi="Times New Roman" w:eastAsia="宋体" w:cs="Times New Roman"/>
          <w:sz w:val="22"/>
        </w:rPr>
        <w:t>从事与甲方及其关联方所涉业务及即将涉及的业务有直接或间接竞争关系的任何职业、工作、咨询、顾问或其他商业活动，乙方同意不从事其他与其职责相冲突的活动；</w:t>
      </w:r>
    </w:p>
    <w:p w14:paraId="60F67523">
      <w:pPr>
        <w:numPr>
          <w:ilvl w:val="0"/>
          <w:numId w:val="9"/>
        </w:numPr>
        <w:spacing w:before="120" w:after="120" w:line="288" w:lineRule="auto"/>
        <w:ind w:firstLine="220" w:firstLineChars="100"/>
        <w:jc w:val="left"/>
        <w:rPr>
          <w:rFonts w:hint="default" w:ascii="Times New Roman" w:hAnsi="Times New Roman" w:eastAsia="宋体" w:cs="Times New Roman"/>
          <w:sz w:val="22"/>
        </w:rPr>
      </w:pPr>
      <w:r>
        <w:rPr>
          <w:rFonts w:hint="default" w:ascii="Times New Roman" w:hAnsi="Times New Roman" w:eastAsia="宋体" w:cs="Times New Roman"/>
          <w:sz w:val="22"/>
        </w:rPr>
        <w:t>通过任何手段为自己、他人或其他实体的利益实施或联合第三方以拉拢、引诱、招用、怂恿或鼓励手段使甲方及其关联方雇员离职或试图进行上述行为；</w:t>
      </w:r>
    </w:p>
    <w:p w14:paraId="050E1818">
      <w:pPr>
        <w:numPr>
          <w:ilvl w:val="0"/>
          <w:numId w:val="9"/>
        </w:numPr>
        <w:spacing w:before="120" w:after="120" w:line="288" w:lineRule="auto"/>
        <w:ind w:firstLine="220" w:firstLineChars="100"/>
        <w:jc w:val="left"/>
        <w:rPr>
          <w:rFonts w:hint="default" w:ascii="Times New Roman" w:hAnsi="Times New Roman" w:eastAsia="宋体" w:cs="Times New Roman"/>
          <w:sz w:val="22"/>
        </w:rPr>
      </w:pPr>
      <w:r>
        <w:rPr>
          <w:rFonts w:hint="default" w:ascii="Times New Roman" w:hAnsi="Times New Roman" w:eastAsia="宋体" w:cs="Times New Roman"/>
          <w:sz w:val="22"/>
        </w:rPr>
        <w:t>通过任何手段为自己、他人或其他实体的利益实施或联合第三方接触、引诱、怂恿或鼓励甲方及其关联方现有、曾经及潜在的客户和供应商，试图攫取属于甲方及其关联方的业务和合作机会；</w:t>
      </w:r>
    </w:p>
    <w:p w14:paraId="03F88ECC">
      <w:pPr>
        <w:numPr>
          <w:ilvl w:val="0"/>
          <w:numId w:val="9"/>
        </w:numPr>
        <w:spacing w:before="120" w:after="120" w:line="288" w:lineRule="auto"/>
        <w:ind w:firstLine="220" w:firstLineChars="100"/>
        <w:jc w:val="left"/>
        <w:rPr>
          <w:rFonts w:hint="default" w:ascii="Times New Roman" w:hAnsi="Times New Roman" w:eastAsia="宋体" w:cs="Times New Roman"/>
          <w:sz w:val="22"/>
        </w:rPr>
      </w:pPr>
      <w:r>
        <w:rPr>
          <w:rFonts w:hint="default" w:ascii="Times New Roman" w:hAnsi="Times New Roman" w:eastAsia="宋体" w:cs="Times New Roman"/>
          <w:sz w:val="22"/>
        </w:rPr>
        <w:t>其他损害甲方及其关联方正当竞争权益的行为。</w:t>
      </w:r>
    </w:p>
    <w:p w14:paraId="078F56B5">
      <w:pPr>
        <w:spacing w:before="120" w:after="120" w:line="288" w:lineRule="auto"/>
        <w:ind w:left="0" w:firstLine="420"/>
        <w:jc w:val="left"/>
        <w:rPr>
          <w:rFonts w:hint="default" w:ascii="Times New Roman" w:hAnsi="Times New Roman" w:eastAsia="宋体" w:cs="Times New Roman"/>
        </w:rPr>
      </w:pPr>
    </w:p>
    <w:p w14:paraId="482A4ADD">
      <w:pPr>
        <w:numPr>
          <w:ilvl w:val="0"/>
          <w:numId w:val="1"/>
        </w:numPr>
        <w:spacing w:before="120" w:after="120" w:line="288" w:lineRule="auto"/>
        <w:ind w:left="0" w:leftChars="0" w:firstLine="0" w:firstLineChars="0"/>
        <w:jc w:val="left"/>
        <w:rPr>
          <w:rFonts w:hint="default" w:ascii="Times New Roman" w:hAnsi="Times New Roman" w:eastAsia="宋体" w:cs="Times New Roman"/>
        </w:rPr>
      </w:pPr>
      <w:r>
        <w:rPr>
          <w:rFonts w:hint="default" w:ascii="Times New Roman" w:hAnsi="Times New Roman" w:eastAsia="宋体" w:cs="Times New Roman"/>
          <w:b/>
          <w:sz w:val="22"/>
        </w:rPr>
        <w:t>违约责任</w:t>
      </w:r>
    </w:p>
    <w:p w14:paraId="24CC0A5F">
      <w:pPr>
        <w:numPr>
          <w:ilvl w:val="0"/>
          <w:numId w:val="10"/>
        </w:numPr>
        <w:spacing w:before="120" w:after="120" w:line="288" w:lineRule="auto"/>
        <w:ind w:firstLine="220" w:firstLineChars="100"/>
        <w:jc w:val="left"/>
        <w:rPr>
          <w:rFonts w:hint="default" w:ascii="Times New Roman" w:hAnsi="Times New Roman" w:eastAsia="宋体" w:cs="Times New Roman"/>
        </w:rPr>
      </w:pPr>
      <w:r>
        <w:rPr>
          <w:rFonts w:hint="default" w:ascii="Times New Roman" w:hAnsi="Times New Roman" w:eastAsia="宋体" w:cs="Times New Roman"/>
          <w:sz w:val="22"/>
        </w:rPr>
        <w:t>任何一方违反本合同约定或违反法律、法规等有关规定，给对方造成损害的，另一方均有权要求赔偿损失、承担违约责任。</w:t>
      </w:r>
    </w:p>
    <w:p w14:paraId="7041CE17">
      <w:pPr>
        <w:numPr>
          <w:ilvl w:val="0"/>
          <w:numId w:val="10"/>
        </w:numPr>
        <w:spacing w:before="120" w:after="120" w:line="288" w:lineRule="auto"/>
        <w:ind w:firstLine="220" w:firstLineChars="100"/>
        <w:jc w:val="left"/>
        <w:rPr>
          <w:rFonts w:hint="default" w:ascii="Times New Roman" w:hAnsi="Times New Roman" w:eastAsia="宋体" w:cs="Times New Roman"/>
          <w:sz w:val="22"/>
        </w:rPr>
      </w:pPr>
      <w:r>
        <w:rPr>
          <w:rFonts w:hint="default" w:ascii="Times New Roman" w:hAnsi="Times New Roman" w:eastAsia="宋体" w:cs="Times New Roman"/>
          <w:sz w:val="22"/>
        </w:rPr>
        <w:t>任何一方违反本合同约定或违反法律、法规等有关规定，给外部第三方造成损害或招致第三方诉讼、索赔等追责的，应由该方独立、自行承担相应责任。</w:t>
      </w:r>
    </w:p>
    <w:p w14:paraId="68DC2035">
      <w:pPr>
        <w:numPr>
          <w:ilvl w:val="0"/>
          <w:numId w:val="10"/>
        </w:numPr>
        <w:spacing w:before="120" w:after="120" w:line="288" w:lineRule="auto"/>
        <w:ind w:firstLine="220" w:firstLineChars="100"/>
        <w:jc w:val="left"/>
        <w:rPr>
          <w:rFonts w:hint="default" w:ascii="Times New Roman" w:hAnsi="Times New Roman" w:eastAsia="宋体" w:cs="Times New Roman"/>
        </w:rPr>
      </w:pPr>
      <w:r>
        <w:rPr>
          <w:rFonts w:hint="default" w:ascii="Times New Roman" w:hAnsi="Times New Roman" w:eastAsia="宋体" w:cs="Times New Roman"/>
          <w:sz w:val="22"/>
        </w:rPr>
        <w:t>由于乙方个人原因导致无法在甲方要求的时间内完成相关工作任务的，甲方有权延迟和/或据实减少应支付给乙方的劳务报酬；若因乙方的行为给甲方造成其他损失的，乙方还应承担相应的赔偿责任。</w:t>
      </w:r>
    </w:p>
    <w:p w14:paraId="1BEF29D7">
      <w:pPr>
        <w:spacing w:before="120" w:after="120" w:line="288" w:lineRule="auto"/>
        <w:ind w:left="0" w:firstLine="420"/>
        <w:jc w:val="left"/>
        <w:rPr>
          <w:rFonts w:hint="default" w:ascii="Times New Roman" w:hAnsi="Times New Roman" w:eastAsia="宋体" w:cs="Times New Roman"/>
        </w:rPr>
      </w:pPr>
    </w:p>
    <w:p w14:paraId="66F2647E">
      <w:pPr>
        <w:numPr>
          <w:ilvl w:val="0"/>
          <w:numId w:val="1"/>
        </w:numPr>
        <w:spacing w:before="120" w:after="120" w:line="288" w:lineRule="auto"/>
        <w:ind w:left="0" w:leftChars="0" w:firstLine="0" w:firstLineChars="0"/>
        <w:jc w:val="left"/>
        <w:rPr>
          <w:rFonts w:hint="default" w:ascii="Times New Roman" w:hAnsi="Times New Roman" w:eastAsia="宋体" w:cs="Times New Roman"/>
        </w:rPr>
      </w:pPr>
      <w:r>
        <w:rPr>
          <w:rFonts w:hint="default" w:ascii="Times New Roman" w:hAnsi="Times New Roman" w:eastAsia="宋体" w:cs="Times New Roman"/>
          <w:b/>
          <w:sz w:val="22"/>
        </w:rPr>
        <w:t>合同的变更、解除、终止和续订</w:t>
      </w:r>
    </w:p>
    <w:p w14:paraId="4E995C92">
      <w:pPr>
        <w:numPr>
          <w:ilvl w:val="0"/>
          <w:numId w:val="11"/>
        </w:numPr>
        <w:spacing w:before="120" w:after="120" w:line="288" w:lineRule="auto"/>
        <w:ind w:firstLine="220" w:firstLineChars="100"/>
        <w:jc w:val="left"/>
        <w:rPr>
          <w:rFonts w:hint="default" w:ascii="Times New Roman" w:hAnsi="Times New Roman" w:eastAsia="宋体" w:cs="Times New Roman"/>
          <w:sz w:val="22"/>
        </w:rPr>
      </w:pPr>
      <w:r>
        <w:rPr>
          <w:rFonts w:hint="default" w:ascii="Times New Roman" w:hAnsi="Times New Roman" w:eastAsia="宋体" w:cs="Times New Roman"/>
          <w:sz w:val="22"/>
        </w:rPr>
        <w:t>若双方协商一致，可以变更本合同内容，届时应当签署补充协议。</w:t>
      </w:r>
    </w:p>
    <w:p w14:paraId="5FA5D645">
      <w:pPr>
        <w:numPr>
          <w:ilvl w:val="0"/>
          <w:numId w:val="11"/>
        </w:numPr>
        <w:spacing w:before="120" w:after="120" w:line="288" w:lineRule="auto"/>
        <w:ind w:firstLine="220" w:firstLineChars="100"/>
        <w:jc w:val="left"/>
        <w:rPr>
          <w:rFonts w:hint="default" w:ascii="Times New Roman" w:hAnsi="Times New Roman" w:eastAsia="宋体" w:cs="Times New Roman"/>
          <w:sz w:val="22"/>
        </w:rPr>
      </w:pPr>
      <w:r>
        <w:rPr>
          <w:rFonts w:hint="default" w:ascii="Times New Roman" w:hAnsi="Times New Roman" w:eastAsia="宋体" w:cs="Times New Roman"/>
          <w:sz w:val="22"/>
        </w:rPr>
        <w:t>在本合同期限届满前，甲方有权提前解除本合同，但需提前30日向乙方发送书面解除通知。</w:t>
      </w:r>
    </w:p>
    <w:p w14:paraId="709A79F5">
      <w:pPr>
        <w:numPr>
          <w:ilvl w:val="0"/>
          <w:numId w:val="11"/>
        </w:numPr>
        <w:spacing w:before="120" w:after="120" w:line="288" w:lineRule="auto"/>
        <w:ind w:firstLine="220" w:firstLineChars="100"/>
        <w:jc w:val="left"/>
        <w:rPr>
          <w:rFonts w:hint="default" w:ascii="Times New Roman" w:hAnsi="Times New Roman" w:eastAsia="宋体" w:cs="Times New Roman"/>
        </w:rPr>
      </w:pPr>
      <w:r>
        <w:rPr>
          <w:rFonts w:hint="default" w:ascii="Times New Roman" w:hAnsi="Times New Roman" w:eastAsia="宋体" w:cs="Times New Roman"/>
          <w:sz w:val="22"/>
        </w:rPr>
        <w:t>在下列情形下，甲方有权立即解除本合同：</w:t>
      </w:r>
    </w:p>
    <w:p w14:paraId="32584392">
      <w:pPr>
        <w:numPr>
          <w:ilvl w:val="0"/>
          <w:numId w:val="12"/>
        </w:numPr>
        <w:spacing w:before="120" w:after="120" w:line="288" w:lineRule="auto"/>
        <w:ind w:firstLine="220" w:firstLineChars="100"/>
        <w:jc w:val="left"/>
        <w:rPr>
          <w:rFonts w:hint="default" w:ascii="Times New Roman" w:hAnsi="Times New Roman" w:eastAsia="宋体" w:cs="Times New Roman"/>
        </w:rPr>
      </w:pPr>
      <w:r>
        <w:rPr>
          <w:rFonts w:hint="default" w:ascii="Times New Roman" w:hAnsi="Times New Roman" w:eastAsia="宋体" w:cs="Times New Roman"/>
          <w:sz w:val="22"/>
        </w:rPr>
        <w:t>因客观原因甲方无需乙方提供相关劳务，如组织架构和业务调整、岗位取消、特定项目提前终止或失败等；</w:t>
      </w:r>
    </w:p>
    <w:p w14:paraId="06602FA7">
      <w:pPr>
        <w:numPr>
          <w:ilvl w:val="0"/>
          <w:numId w:val="12"/>
        </w:numPr>
        <w:spacing w:before="120" w:after="120" w:line="288" w:lineRule="auto"/>
        <w:ind w:firstLine="220" w:firstLineChars="100"/>
        <w:jc w:val="left"/>
        <w:rPr>
          <w:rFonts w:hint="default" w:ascii="Times New Roman" w:hAnsi="Times New Roman" w:eastAsia="宋体" w:cs="Times New Roman"/>
          <w:sz w:val="22"/>
        </w:rPr>
      </w:pPr>
      <w:r>
        <w:rPr>
          <w:rFonts w:hint="default" w:ascii="Times New Roman" w:hAnsi="Times New Roman" w:eastAsia="宋体" w:cs="Times New Roman"/>
          <w:sz w:val="22"/>
        </w:rPr>
        <w:t>本合同签署时所依据的客观情况发生重大变化致使合同无法履行；</w:t>
      </w:r>
    </w:p>
    <w:p w14:paraId="2B52459B">
      <w:pPr>
        <w:numPr>
          <w:ilvl w:val="0"/>
          <w:numId w:val="12"/>
        </w:numPr>
        <w:spacing w:before="120" w:after="120" w:line="288" w:lineRule="auto"/>
        <w:ind w:firstLine="220" w:firstLineChars="100"/>
        <w:jc w:val="left"/>
        <w:rPr>
          <w:rFonts w:hint="default" w:ascii="Times New Roman" w:hAnsi="Times New Roman" w:eastAsia="宋体" w:cs="Times New Roman"/>
          <w:sz w:val="22"/>
        </w:rPr>
      </w:pPr>
      <w:r>
        <w:rPr>
          <w:rFonts w:hint="default" w:ascii="Times New Roman" w:hAnsi="Times New Roman" w:eastAsia="宋体" w:cs="Times New Roman"/>
          <w:sz w:val="22"/>
        </w:rPr>
        <w:t>因乙方自身原因导致无法全面履行合同义务，如身体健康原因等；</w:t>
      </w:r>
    </w:p>
    <w:p w14:paraId="38A6541B">
      <w:pPr>
        <w:numPr>
          <w:ilvl w:val="0"/>
          <w:numId w:val="12"/>
        </w:numPr>
        <w:spacing w:before="120" w:after="120" w:line="288" w:lineRule="auto"/>
        <w:ind w:firstLine="220" w:firstLineChars="100"/>
        <w:jc w:val="left"/>
        <w:rPr>
          <w:rFonts w:hint="default" w:ascii="Times New Roman" w:hAnsi="Times New Roman" w:eastAsia="宋体" w:cs="Times New Roman"/>
          <w:sz w:val="22"/>
        </w:rPr>
      </w:pPr>
      <w:r>
        <w:rPr>
          <w:rFonts w:hint="default" w:ascii="Times New Roman" w:hAnsi="Times New Roman" w:eastAsia="宋体" w:cs="Times New Roman"/>
          <w:sz w:val="22"/>
        </w:rPr>
        <w:t>乙方违反本合同约定的义务（包括但不限于保密义务），和/或甲方的内部规章制度；</w:t>
      </w:r>
    </w:p>
    <w:p w14:paraId="1E9693C9">
      <w:pPr>
        <w:numPr>
          <w:ilvl w:val="0"/>
          <w:numId w:val="12"/>
        </w:numPr>
        <w:spacing w:before="120" w:after="120" w:line="288" w:lineRule="auto"/>
        <w:ind w:firstLine="220" w:firstLineChars="100"/>
        <w:jc w:val="left"/>
        <w:rPr>
          <w:rFonts w:hint="default" w:ascii="Times New Roman" w:hAnsi="Times New Roman" w:eastAsia="宋体" w:cs="Times New Roman"/>
        </w:rPr>
      </w:pPr>
      <w:r>
        <w:rPr>
          <w:rFonts w:hint="default" w:ascii="Times New Roman" w:hAnsi="Times New Roman" w:eastAsia="宋体" w:cs="Times New Roman"/>
          <w:sz w:val="22"/>
        </w:rPr>
        <w:t>乙方不能按照甲方的要求（包括但不限于时间和质量）完成相关工作任务，经甲方书面通知并给予合理改正期间后仍不能满足甲方要求的。</w:t>
      </w:r>
    </w:p>
    <w:p w14:paraId="4194A121">
      <w:pPr>
        <w:numPr>
          <w:ilvl w:val="0"/>
          <w:numId w:val="11"/>
        </w:numPr>
        <w:spacing w:before="120" w:after="120" w:line="288" w:lineRule="auto"/>
        <w:ind w:firstLine="220" w:firstLineChars="100"/>
        <w:jc w:val="left"/>
        <w:rPr>
          <w:rFonts w:hint="default" w:ascii="Times New Roman" w:hAnsi="Times New Roman" w:eastAsia="宋体" w:cs="Times New Roman"/>
          <w:sz w:val="22"/>
        </w:rPr>
      </w:pPr>
      <w:r>
        <w:rPr>
          <w:rFonts w:hint="default" w:ascii="Times New Roman" w:hAnsi="Times New Roman" w:eastAsia="宋体" w:cs="Times New Roman"/>
          <w:sz w:val="22"/>
        </w:rPr>
        <w:t>无论因何种原因，本合同解除和/或终止后，乙方应按甲方要求完成交接工作，因乙方原因导致不能及时、妥善交接的，甲方有权暂停支付任何应付金额（包括但不限于劳务报酬），且乙方应赔偿因此给甲方造成的全部损失。</w:t>
      </w:r>
    </w:p>
    <w:p w14:paraId="41661C8B">
      <w:pPr>
        <w:numPr>
          <w:ilvl w:val="0"/>
          <w:numId w:val="11"/>
        </w:numPr>
        <w:spacing w:before="120" w:after="120" w:line="288" w:lineRule="auto"/>
        <w:ind w:firstLine="220" w:firstLineChars="100"/>
        <w:jc w:val="left"/>
        <w:rPr>
          <w:rFonts w:hint="default" w:ascii="Times New Roman" w:hAnsi="Times New Roman" w:eastAsia="宋体" w:cs="Times New Roman"/>
          <w:sz w:val="22"/>
        </w:rPr>
      </w:pPr>
      <w:r>
        <w:rPr>
          <w:rFonts w:hint="default" w:ascii="Times New Roman" w:hAnsi="Times New Roman" w:eastAsia="宋体" w:cs="Times New Roman"/>
          <w:sz w:val="22"/>
        </w:rPr>
        <w:t>本合同期限届满，甲乙双方可以协商续订，届时应当签署补充协议。</w:t>
      </w:r>
    </w:p>
    <w:p w14:paraId="04D27130">
      <w:pPr>
        <w:spacing w:before="120" w:after="120" w:line="288" w:lineRule="auto"/>
        <w:ind w:left="0" w:firstLine="420"/>
        <w:jc w:val="left"/>
        <w:rPr>
          <w:rFonts w:hint="default" w:ascii="Times New Roman" w:hAnsi="Times New Roman" w:eastAsia="宋体" w:cs="Times New Roman"/>
        </w:rPr>
      </w:pPr>
    </w:p>
    <w:p w14:paraId="1D0D11A8">
      <w:pPr>
        <w:numPr>
          <w:ilvl w:val="0"/>
          <w:numId w:val="1"/>
        </w:numPr>
        <w:spacing w:before="120" w:after="120" w:line="288" w:lineRule="auto"/>
        <w:ind w:left="0" w:leftChars="0" w:firstLine="0" w:firstLineChars="0"/>
        <w:jc w:val="left"/>
        <w:rPr>
          <w:rFonts w:hint="default" w:ascii="Times New Roman" w:hAnsi="Times New Roman" w:eastAsia="宋体" w:cs="Times New Roman"/>
        </w:rPr>
      </w:pPr>
      <w:r>
        <w:rPr>
          <w:rFonts w:hint="default" w:ascii="Times New Roman" w:hAnsi="Times New Roman" w:eastAsia="宋体" w:cs="Times New Roman"/>
          <w:b/>
          <w:sz w:val="22"/>
        </w:rPr>
        <w:t>适用法律和争议解决</w:t>
      </w:r>
    </w:p>
    <w:p w14:paraId="79AC9DE8">
      <w:pPr>
        <w:numPr>
          <w:ilvl w:val="0"/>
          <w:numId w:val="13"/>
        </w:numPr>
        <w:spacing w:before="120" w:after="120" w:line="288" w:lineRule="auto"/>
        <w:ind w:firstLine="220" w:firstLineChars="100"/>
        <w:jc w:val="left"/>
        <w:rPr>
          <w:rFonts w:hint="default" w:ascii="Times New Roman" w:hAnsi="Times New Roman" w:eastAsia="宋体" w:cs="Times New Roman"/>
        </w:rPr>
      </w:pPr>
      <w:r>
        <w:rPr>
          <w:rFonts w:hint="default" w:ascii="Times New Roman" w:hAnsi="Times New Roman" w:eastAsia="宋体" w:cs="Times New Roman"/>
          <w:sz w:val="22"/>
        </w:rPr>
        <w:t>与本合同有关的事项均适用中华人民共和国法律。</w:t>
      </w:r>
    </w:p>
    <w:p w14:paraId="7C76E64A">
      <w:pPr>
        <w:numPr>
          <w:ilvl w:val="0"/>
          <w:numId w:val="13"/>
        </w:numPr>
        <w:spacing w:before="120" w:after="120" w:line="288" w:lineRule="auto"/>
        <w:ind w:firstLine="220" w:firstLineChars="100"/>
        <w:jc w:val="left"/>
        <w:rPr>
          <w:rFonts w:hint="default" w:ascii="Times New Roman" w:hAnsi="Times New Roman" w:eastAsia="宋体" w:cs="Times New Roman"/>
        </w:rPr>
      </w:pPr>
      <w:r>
        <w:rPr>
          <w:rFonts w:hint="default" w:ascii="Times New Roman" w:hAnsi="Times New Roman" w:eastAsia="宋体" w:cs="Times New Roman"/>
          <w:sz w:val="22"/>
        </w:rPr>
        <w:t>甲乙双方因本合同发生争议时，应先进行协商，协商不成的，任何一方可向甲方所在地有管辖权的人民法院提起诉讼。</w:t>
      </w:r>
    </w:p>
    <w:p w14:paraId="7D25F9E4">
      <w:pPr>
        <w:spacing w:before="120" w:after="120" w:line="288" w:lineRule="auto"/>
        <w:ind w:left="0" w:firstLine="420"/>
        <w:jc w:val="left"/>
        <w:rPr>
          <w:rFonts w:hint="default" w:ascii="Times New Roman" w:hAnsi="Times New Roman" w:eastAsia="宋体" w:cs="Times New Roman"/>
        </w:rPr>
      </w:pPr>
    </w:p>
    <w:p w14:paraId="5C8E6A28">
      <w:pPr>
        <w:numPr>
          <w:ilvl w:val="0"/>
          <w:numId w:val="1"/>
        </w:numPr>
        <w:spacing w:before="120" w:after="120" w:line="288" w:lineRule="auto"/>
        <w:ind w:left="0" w:leftChars="0" w:firstLine="0" w:firstLineChars="0"/>
        <w:jc w:val="left"/>
        <w:rPr>
          <w:rFonts w:hint="default" w:ascii="Times New Roman" w:hAnsi="Times New Roman" w:eastAsia="宋体" w:cs="Times New Roman"/>
        </w:rPr>
      </w:pPr>
      <w:r>
        <w:rPr>
          <w:rFonts w:hint="default" w:ascii="Times New Roman" w:hAnsi="Times New Roman" w:eastAsia="宋体" w:cs="Times New Roman"/>
          <w:b/>
          <w:sz w:val="22"/>
        </w:rPr>
        <w:t>其他</w:t>
      </w:r>
    </w:p>
    <w:p w14:paraId="491C12CA">
      <w:pPr>
        <w:numPr>
          <w:ilvl w:val="0"/>
          <w:numId w:val="14"/>
        </w:numPr>
        <w:spacing w:before="120" w:after="120" w:line="288" w:lineRule="auto"/>
        <w:ind w:firstLine="220" w:firstLineChars="100"/>
        <w:jc w:val="left"/>
        <w:rPr>
          <w:rFonts w:hint="default" w:ascii="Times New Roman" w:hAnsi="Times New Roman" w:eastAsia="宋体" w:cs="Times New Roman"/>
        </w:rPr>
      </w:pPr>
      <w:r>
        <w:rPr>
          <w:rFonts w:hint="default" w:ascii="Times New Roman" w:hAnsi="Times New Roman" w:eastAsia="宋体" w:cs="Times New Roman"/>
          <w:sz w:val="22"/>
        </w:rPr>
        <w:t>本合同首部记载的乙方联系方式为本合同期内通知有关事项和送达书面文件的联系方式及送达地址，若发生变化，乙方应及时以书面方式告知甲方，否则甲方向原地址进行的送达视为有效送达。</w:t>
      </w:r>
    </w:p>
    <w:p w14:paraId="2F3EBF37">
      <w:pPr>
        <w:numPr>
          <w:ilvl w:val="0"/>
          <w:numId w:val="14"/>
        </w:numPr>
        <w:spacing w:before="120" w:after="120" w:line="288" w:lineRule="auto"/>
        <w:ind w:firstLine="220" w:firstLineChars="100"/>
        <w:jc w:val="left"/>
        <w:rPr>
          <w:rFonts w:hint="default" w:ascii="Times New Roman" w:hAnsi="Times New Roman" w:eastAsia="宋体" w:cs="Times New Roman"/>
        </w:rPr>
      </w:pPr>
      <w:r>
        <w:rPr>
          <w:rFonts w:hint="default" w:ascii="Times New Roman" w:hAnsi="Times New Roman" w:eastAsia="宋体" w:cs="Times New Roman"/>
          <w:sz w:val="22"/>
        </w:rPr>
        <w:t>本合同一式二份，甲乙双方各执一份，经双方签字和/或盖章后生效，两份合同具有同等法律效力。合同附件作为本合同的组成部分，与本合同效力一致。</w:t>
      </w:r>
    </w:p>
    <w:p w14:paraId="79A2C3FD">
      <w:pPr>
        <w:spacing w:before="120" w:after="120" w:line="288" w:lineRule="auto"/>
        <w:ind w:left="0" w:firstLine="0"/>
        <w:jc w:val="center"/>
        <w:rPr>
          <w:rFonts w:hint="default" w:ascii="Times New Roman" w:hAnsi="Times New Roman" w:eastAsia="宋体" w:cs="Times New Roman"/>
          <w:i/>
          <w:sz w:val="22"/>
        </w:rPr>
      </w:pPr>
      <w:r>
        <w:rPr>
          <w:rFonts w:hint="default" w:ascii="Times New Roman" w:hAnsi="Times New Roman" w:eastAsia="宋体" w:cs="Times New Roman"/>
          <w:i/>
          <w:sz w:val="22"/>
        </w:rPr>
        <w:t>（以下无正文，为《劳务合同》签署页）</w:t>
      </w:r>
    </w:p>
    <w:p w14:paraId="5E8CA29E">
      <w:pPr>
        <w:spacing w:before="120" w:after="120" w:line="288" w:lineRule="auto"/>
        <w:ind w:left="0" w:firstLine="0"/>
        <w:jc w:val="both"/>
        <w:rPr>
          <w:rFonts w:hint="default" w:ascii="Times New Roman" w:hAnsi="Times New Roman" w:eastAsia="宋体" w:cs="Times New Roman"/>
          <w:sz w:val="22"/>
        </w:rPr>
      </w:pPr>
    </w:p>
    <w:p w14:paraId="08328ECD">
      <w:pPr>
        <w:spacing w:before="120" w:after="120" w:line="288" w:lineRule="auto"/>
        <w:ind w:left="0" w:firstLine="0"/>
        <w:jc w:val="both"/>
        <w:rPr>
          <w:rFonts w:hint="default" w:ascii="Times New Roman" w:hAnsi="Times New Roman" w:eastAsia="宋体" w:cs="Times New Roman"/>
          <w:sz w:val="22"/>
        </w:rPr>
      </w:pPr>
    </w:p>
    <w:p w14:paraId="26660F2E">
      <w:pPr>
        <w:spacing w:before="120" w:after="120" w:line="288" w:lineRule="auto"/>
        <w:ind w:left="0" w:firstLine="0"/>
        <w:jc w:val="both"/>
        <w:rPr>
          <w:rFonts w:hint="default" w:ascii="Times New Roman" w:hAnsi="Times New Roman" w:eastAsia="宋体" w:cs="Times New Roman"/>
        </w:rPr>
      </w:pPr>
      <w:r>
        <w:rPr>
          <w:rFonts w:hint="default" w:ascii="Times New Roman" w:hAnsi="Times New Roman" w:eastAsia="宋体" w:cs="Times New Roman"/>
          <w:sz w:val="22"/>
        </w:rPr>
        <w:t>甲方：北京极群科技有限公司（盖章）</w:t>
      </w:r>
    </w:p>
    <w:p w14:paraId="0A315953">
      <w:pPr>
        <w:spacing w:before="120" w:after="120" w:line="288" w:lineRule="auto"/>
        <w:ind w:left="0" w:firstLine="0"/>
        <w:jc w:val="left"/>
        <w:rPr>
          <w:rFonts w:hint="default" w:ascii="Times New Roman" w:hAnsi="Times New Roman" w:eastAsia="宋体" w:cs="Times New Roman"/>
        </w:rPr>
      </w:pPr>
    </w:p>
    <w:p w14:paraId="488418A1">
      <w:pPr>
        <w:spacing w:before="120" w:after="120" w:line="288" w:lineRule="auto"/>
        <w:ind w:left="0" w:firstLine="0"/>
        <w:jc w:val="left"/>
        <w:rPr>
          <w:rFonts w:hint="default" w:ascii="Times New Roman" w:hAnsi="Times New Roman" w:eastAsia="宋体" w:cs="Times New Roman"/>
        </w:rPr>
      </w:pPr>
    </w:p>
    <w:p w14:paraId="2B462345">
      <w:pPr>
        <w:spacing w:before="120" w:after="120" w:line="288" w:lineRule="auto"/>
        <w:ind w:left="0" w:firstLine="0"/>
        <w:jc w:val="left"/>
        <w:rPr>
          <w:rFonts w:hint="default" w:ascii="Times New Roman" w:hAnsi="Times New Roman" w:eastAsia="宋体" w:cs="Times New Roman"/>
        </w:rPr>
      </w:pPr>
    </w:p>
    <w:p w14:paraId="75E6DA15">
      <w:pPr>
        <w:spacing w:before="120" w:after="120" w:line="288" w:lineRule="auto"/>
        <w:ind w:left="0" w:firstLine="0"/>
        <w:jc w:val="left"/>
        <w:rPr>
          <w:rFonts w:hint="default" w:ascii="Times New Roman" w:hAnsi="Times New Roman" w:eastAsia="宋体" w:cs="Times New Roman"/>
        </w:rPr>
      </w:pPr>
    </w:p>
    <w:p w14:paraId="34337CC6">
      <w:pPr>
        <w:spacing w:before="120" w:after="120" w:line="288" w:lineRule="auto"/>
        <w:ind w:left="0" w:firstLine="0"/>
        <w:jc w:val="left"/>
        <w:rPr>
          <w:rFonts w:hint="default" w:ascii="Times New Roman" w:hAnsi="Times New Roman" w:eastAsia="宋体" w:cs="Times New Roman"/>
        </w:rPr>
      </w:pPr>
      <w:r>
        <w:rPr>
          <w:rFonts w:hint="default" w:ascii="Times New Roman" w:hAnsi="Times New Roman" w:eastAsia="宋体" w:cs="Times New Roman"/>
          <w:sz w:val="22"/>
        </w:rPr>
        <w:t>乙方：</w:t>
      </w:r>
      <w:r>
        <w:rPr>
          <w:rFonts w:hint="default" w:ascii="Times New Roman" w:hAnsi="Times New Roman" w:eastAsia="宋体" w:cs="Times New Roman"/>
          <w:sz w:val="22"/>
          <w:u w:val="single"/>
        </w:rPr>
        <w:t xml:space="preserve">                    </w:t>
      </w:r>
      <w:r>
        <w:rPr>
          <w:rFonts w:hint="default" w:ascii="Times New Roman" w:hAnsi="Times New Roman" w:eastAsia="宋体" w:cs="Times New Roman"/>
          <w:sz w:val="22"/>
        </w:rPr>
        <w:t xml:space="preserve">（签字）         </w:t>
      </w:r>
    </w:p>
    <w:p w14:paraId="713F134E">
      <w:pPr>
        <w:keepNext w:val="0"/>
        <w:keepLines w:val="0"/>
        <w:widowControl/>
        <w:suppressLineNumbers w:val="0"/>
        <w:spacing w:line="360" w:lineRule="auto"/>
        <w:jc w:val="left"/>
        <w:rPr>
          <w:rFonts w:ascii="宋体" w:hAnsi="宋体" w:eastAsia="宋体" w:cs="宋体"/>
          <w:kern w:val="0"/>
          <w:sz w:val="24"/>
          <w:szCs w:val="24"/>
          <w:u w:val="single"/>
          <w:lang w:val="en-US" w:eastAsia="zh-CN" w:bidi="ar"/>
        </w:rPr>
      </w:pPr>
      <w:r>
        <w:rPr>
          <w:rFonts w:ascii="宋体" w:hAnsi="宋体" w:eastAsia="宋体" w:cs="宋体"/>
          <w:b/>
          <w:bCs/>
          <w:kern w:val="0"/>
          <w:sz w:val="24"/>
          <w:szCs w:val="24"/>
          <w:lang w:val="en-US" w:eastAsia="zh-CN" w:bidi="ar"/>
        </w:rPr>
        <w:t>附件1：基本岗位职责描述</w:t>
      </w:r>
      <w:r>
        <w:rPr>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br w:type="textWrapping"/>
      </w:r>
      <w:r>
        <w:rPr>
          <w:rFonts w:ascii="宋体" w:hAnsi="宋体" w:eastAsia="宋体" w:cs="宋体"/>
          <w:b/>
          <w:bCs/>
          <w:kern w:val="0"/>
          <w:sz w:val="24"/>
          <w:szCs w:val="24"/>
          <w:lang w:val="en-US" w:eastAsia="zh-CN" w:bidi="ar"/>
        </w:rPr>
        <w:t>工作岗位：</w:t>
      </w:r>
      <w:r>
        <w:rPr>
          <w:rFonts w:ascii="宋体" w:hAnsi="宋体" w:eastAsia="宋体" w:cs="宋体"/>
          <w:b/>
          <w:bCs/>
          <w:kern w:val="0"/>
          <w:sz w:val="24"/>
          <w:szCs w:val="24"/>
          <w:u w:val="single"/>
          <w:lang w:val="en-US" w:eastAsia="zh-CN" w:bidi="ar"/>
        </w:rPr>
        <w:t xml:space="preserve"> 数据标注负责人</w:t>
      </w:r>
      <w:r>
        <w:rPr>
          <w:rFonts w:ascii="宋体" w:hAnsi="宋体" w:eastAsia="宋体" w:cs="宋体"/>
          <w:kern w:val="0"/>
          <w:sz w:val="24"/>
          <w:szCs w:val="24"/>
          <w:u w:val="single"/>
          <w:lang w:val="en-US" w:eastAsia="zh-CN" w:bidi="ar"/>
        </w:rPr>
        <w:t xml:space="preserve"> </w:t>
      </w:r>
    </w:p>
    <w:p w14:paraId="67110587">
      <w:pPr>
        <w:keepNext w:val="0"/>
        <w:keepLines w:val="0"/>
        <w:widowControl/>
        <w:suppressLineNumbers w:val="0"/>
        <w:jc w:val="left"/>
        <w:rPr>
          <w:rFonts w:ascii="宋体" w:hAnsi="宋体" w:eastAsia="宋体" w:cs="宋体"/>
          <w:kern w:val="0"/>
          <w:sz w:val="24"/>
          <w:szCs w:val="24"/>
          <w:u w:val="single"/>
          <w:lang w:val="en-US" w:eastAsia="zh-CN" w:bidi="ar"/>
        </w:rPr>
      </w:pPr>
    </w:p>
    <w:p w14:paraId="5802477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b/>
          <w:bCs/>
          <w:kern w:val="0"/>
          <w:sz w:val="24"/>
          <w:szCs w:val="24"/>
          <w:lang w:val="en-US" w:eastAsia="zh-CN" w:bidi="ar"/>
        </w:rPr>
        <w:t>基本岗位职责</w:t>
      </w:r>
      <w:r>
        <w:rPr>
          <w:rFonts w:ascii="宋体" w:hAnsi="宋体" w:eastAsia="宋体" w:cs="宋体"/>
          <w:kern w:val="0"/>
          <w:sz w:val="24"/>
          <w:szCs w:val="24"/>
          <w:lang w:val="en-US" w:eastAsia="zh-CN" w:bidi="ar"/>
        </w:rPr>
        <w:t xml:space="preserve">（包括但不限于）： </w:t>
      </w:r>
    </w:p>
    <w:p w14:paraId="19AD0CCD">
      <w:pPr>
        <w:numPr>
          <w:ilvl w:val="0"/>
          <w:numId w:val="15"/>
        </w:numPr>
        <w:spacing w:before="120" w:after="120" w:line="288" w:lineRule="auto"/>
        <w:ind w:firstLine="241" w:firstLineChars="100"/>
        <w:jc w:val="left"/>
        <w:rPr>
          <w:rFonts w:ascii="宋体" w:hAnsi="宋体" w:eastAsia="宋体" w:cs="宋体"/>
          <w:kern w:val="0"/>
          <w:sz w:val="24"/>
          <w:szCs w:val="24"/>
          <w:lang w:val="en-US" w:eastAsia="zh-CN" w:bidi="ar"/>
        </w:rPr>
      </w:pPr>
      <w:r>
        <w:rPr>
          <w:rFonts w:ascii="宋体" w:hAnsi="宋体" w:eastAsia="宋体" w:cs="宋体"/>
          <w:b/>
          <w:bCs/>
          <w:kern w:val="0"/>
          <w:sz w:val="24"/>
          <w:szCs w:val="24"/>
          <w:lang w:val="en-US" w:eastAsia="zh-CN" w:bidi="ar"/>
        </w:rPr>
        <w:t>标注需求承接与任务规划</w:t>
      </w:r>
      <w:r>
        <w:rPr>
          <w:rFonts w:ascii="宋体" w:hAnsi="宋体" w:eastAsia="宋体" w:cs="宋体"/>
          <w:kern w:val="0"/>
          <w:sz w:val="24"/>
          <w:szCs w:val="24"/>
          <w:lang w:val="en-US" w:eastAsia="zh-CN" w:bidi="ar"/>
        </w:rPr>
        <w:t xml:space="preserve"> </w:t>
      </w:r>
    </w:p>
    <w:p w14:paraId="6318A092">
      <w:pPr>
        <w:keepNext w:val="0"/>
        <w:keepLines w:val="0"/>
        <w:pageBreakBefore w:val="0"/>
        <w:widowControl w:val="0"/>
        <w:numPr>
          <w:ilvl w:val="0"/>
          <w:numId w:val="16"/>
        </w:numPr>
        <w:kinsoku/>
        <w:wordWrap/>
        <w:overflowPunct/>
        <w:topLinePunct w:val="0"/>
        <w:autoSpaceDE/>
        <w:autoSpaceDN/>
        <w:bidi w:val="0"/>
        <w:adjustRightInd/>
        <w:snapToGrid/>
        <w:spacing w:line="240" w:lineRule="auto"/>
        <w:ind w:firstLine="240" w:firstLineChars="100"/>
        <w:jc w:val="left"/>
        <w:textAlignment w:val="auto"/>
      </w:pPr>
      <w:r>
        <w:rPr>
          <w:rFonts w:ascii="宋体" w:hAnsi="宋体" w:eastAsia="宋体" w:cs="宋体"/>
          <w:kern w:val="0"/>
          <w:sz w:val="24"/>
          <w:szCs w:val="24"/>
          <w:lang w:val="en-US" w:eastAsia="zh-CN" w:bidi="ar"/>
        </w:rPr>
        <w:t xml:space="preserve">与产品、算法/模型、研发团队对齐语言数据标注需求，明确标注目标、适用场景、语料范围、交付形式及验收口径。 </w:t>
      </w:r>
    </w:p>
    <w:p w14:paraId="1421F99D">
      <w:pPr>
        <w:keepNext w:val="0"/>
        <w:keepLines w:val="0"/>
        <w:pageBreakBefore w:val="0"/>
        <w:widowControl w:val="0"/>
        <w:numPr>
          <w:ilvl w:val="0"/>
          <w:numId w:val="16"/>
        </w:numPr>
        <w:kinsoku/>
        <w:wordWrap/>
        <w:overflowPunct/>
        <w:topLinePunct w:val="0"/>
        <w:autoSpaceDE/>
        <w:autoSpaceDN/>
        <w:bidi w:val="0"/>
        <w:adjustRightInd/>
        <w:snapToGrid/>
        <w:spacing w:line="240" w:lineRule="auto"/>
        <w:ind w:firstLine="240" w:firstLineChars="100"/>
        <w:jc w:val="left"/>
        <w:textAlignment w:val="auto"/>
      </w:pPr>
      <w:r>
        <w:rPr>
          <w:rFonts w:ascii="宋体" w:hAnsi="宋体" w:eastAsia="宋体" w:cs="宋体"/>
          <w:kern w:val="0"/>
          <w:sz w:val="24"/>
          <w:szCs w:val="24"/>
          <w:lang w:val="en-US" w:eastAsia="zh-CN" w:bidi="ar"/>
        </w:rPr>
        <w:t xml:space="preserve">将业务或模型需求拆解为可执行的标注任务，制定任务计划、里程碑与资源安排，保障按期交付。 </w:t>
      </w:r>
    </w:p>
    <w:p w14:paraId="6DD3EDA9">
      <w:pPr>
        <w:numPr>
          <w:ilvl w:val="0"/>
          <w:numId w:val="15"/>
        </w:numPr>
        <w:spacing w:before="120" w:after="120" w:line="288" w:lineRule="auto"/>
        <w:ind w:firstLine="241" w:firstLineChars="100"/>
        <w:jc w:val="left"/>
      </w:pPr>
      <w:r>
        <w:rPr>
          <w:rFonts w:ascii="宋体" w:hAnsi="宋体" w:eastAsia="宋体" w:cs="宋体"/>
          <w:b/>
          <w:bCs/>
          <w:kern w:val="0"/>
          <w:sz w:val="24"/>
          <w:szCs w:val="24"/>
          <w:lang w:val="en-US" w:eastAsia="zh-CN" w:bidi="ar"/>
        </w:rPr>
        <w:t>标注规范与流程体系建设</w:t>
      </w:r>
      <w:r>
        <w:rPr>
          <w:rFonts w:ascii="宋体" w:hAnsi="宋体" w:eastAsia="宋体" w:cs="宋体"/>
          <w:kern w:val="0"/>
          <w:sz w:val="24"/>
          <w:szCs w:val="24"/>
          <w:lang w:val="en-US" w:eastAsia="zh-CN" w:bidi="ar"/>
        </w:rPr>
        <w:t xml:space="preserve"> </w:t>
      </w:r>
    </w:p>
    <w:p w14:paraId="5C8984DA">
      <w:pPr>
        <w:keepNext w:val="0"/>
        <w:keepLines w:val="0"/>
        <w:pageBreakBefore w:val="0"/>
        <w:widowControl w:val="0"/>
        <w:numPr>
          <w:ilvl w:val="0"/>
          <w:numId w:val="17"/>
        </w:numPr>
        <w:kinsoku/>
        <w:wordWrap/>
        <w:overflowPunct/>
        <w:topLinePunct w:val="0"/>
        <w:autoSpaceDE/>
        <w:autoSpaceDN/>
        <w:bidi w:val="0"/>
        <w:adjustRightInd/>
        <w:snapToGrid/>
        <w:spacing w:line="240" w:lineRule="auto"/>
        <w:ind w:firstLine="240" w:firstLineChars="1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负责编写、维护并持续迭代数据标注规范、标签体系、字段定义、边界条件及示例库（如翻译样本示例、难例示例），确保规则可执行、可复用、可追溯。 </w:t>
      </w:r>
    </w:p>
    <w:p w14:paraId="24026C8B">
      <w:pPr>
        <w:keepNext w:val="0"/>
        <w:keepLines w:val="0"/>
        <w:pageBreakBefore w:val="0"/>
        <w:widowControl w:val="0"/>
        <w:numPr>
          <w:ilvl w:val="0"/>
          <w:numId w:val="17"/>
        </w:numPr>
        <w:kinsoku/>
        <w:wordWrap/>
        <w:overflowPunct/>
        <w:topLinePunct w:val="0"/>
        <w:autoSpaceDE/>
        <w:autoSpaceDN/>
        <w:bidi w:val="0"/>
        <w:adjustRightInd/>
        <w:snapToGrid/>
        <w:spacing w:line="240" w:lineRule="auto"/>
        <w:ind w:firstLine="240" w:firstLineChars="1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建立并优化标注流程与标准作业程序，包括但不限于：语料预处理/清洗、标注、复核、仲裁、返工、数据冻结与版本发布等环节。</w:t>
      </w:r>
    </w:p>
    <w:p w14:paraId="3AE08751">
      <w:pPr>
        <w:numPr>
          <w:ilvl w:val="0"/>
          <w:numId w:val="15"/>
        </w:numPr>
        <w:spacing w:before="120" w:after="120" w:line="288" w:lineRule="auto"/>
        <w:ind w:firstLine="241" w:firstLineChars="100"/>
        <w:jc w:val="left"/>
      </w:pPr>
      <w:r>
        <w:rPr>
          <w:rFonts w:ascii="宋体" w:hAnsi="宋体" w:eastAsia="宋体" w:cs="宋体"/>
          <w:b/>
          <w:bCs/>
          <w:kern w:val="0"/>
          <w:sz w:val="24"/>
          <w:szCs w:val="24"/>
          <w:lang w:val="en-US" w:eastAsia="zh-CN" w:bidi="ar"/>
        </w:rPr>
        <w:t>质量管理与质检机制</w:t>
      </w:r>
      <w:r>
        <w:rPr>
          <w:rFonts w:ascii="宋体" w:hAnsi="宋体" w:eastAsia="宋体" w:cs="宋体"/>
          <w:kern w:val="0"/>
          <w:sz w:val="24"/>
          <w:szCs w:val="24"/>
          <w:lang w:val="en-US" w:eastAsia="zh-CN" w:bidi="ar"/>
        </w:rPr>
        <w:t xml:space="preserve"> </w:t>
      </w:r>
    </w:p>
    <w:p w14:paraId="7C3A99F3">
      <w:pPr>
        <w:keepNext w:val="0"/>
        <w:keepLines w:val="0"/>
        <w:pageBreakBefore w:val="0"/>
        <w:widowControl w:val="0"/>
        <w:numPr>
          <w:ilvl w:val="0"/>
          <w:numId w:val="18"/>
        </w:numPr>
        <w:kinsoku/>
        <w:wordWrap/>
        <w:overflowPunct/>
        <w:topLinePunct w:val="0"/>
        <w:autoSpaceDE/>
        <w:autoSpaceDN/>
        <w:bidi w:val="0"/>
        <w:adjustRightInd/>
        <w:snapToGrid/>
        <w:spacing w:line="240" w:lineRule="auto"/>
        <w:ind w:firstLine="240" w:firstLineChars="1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建立分层质检与抽检机制，制定抽检策略、质检标准、合格判定规则及返工要求，确保交付语料质量稳定一致。 </w:t>
      </w:r>
    </w:p>
    <w:p w14:paraId="746A4C10">
      <w:pPr>
        <w:keepNext w:val="0"/>
        <w:keepLines w:val="0"/>
        <w:pageBreakBefore w:val="0"/>
        <w:widowControl w:val="0"/>
        <w:numPr>
          <w:ilvl w:val="0"/>
          <w:numId w:val="18"/>
        </w:numPr>
        <w:kinsoku/>
        <w:wordWrap/>
        <w:overflowPunct/>
        <w:topLinePunct w:val="0"/>
        <w:autoSpaceDE/>
        <w:autoSpaceDN/>
        <w:bidi w:val="0"/>
        <w:adjustRightInd/>
        <w:snapToGrid/>
        <w:spacing w:line="240" w:lineRule="auto"/>
        <w:ind w:firstLine="240" w:firstLineChars="1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建立错误分类体系与纠正闭环：定位问题来源（人员/规则/数据/工具/场景），组织培训或规则修订，推动回溯重标与质量持续改进。 </w:t>
      </w:r>
    </w:p>
    <w:p w14:paraId="297D20B3">
      <w:pPr>
        <w:keepNext w:val="0"/>
        <w:keepLines w:val="0"/>
        <w:pageBreakBefore w:val="0"/>
        <w:widowControl w:val="0"/>
        <w:numPr>
          <w:ilvl w:val="0"/>
          <w:numId w:val="18"/>
        </w:numPr>
        <w:kinsoku/>
        <w:wordWrap/>
        <w:overflowPunct/>
        <w:topLinePunct w:val="0"/>
        <w:autoSpaceDE/>
        <w:autoSpaceDN/>
        <w:bidi w:val="0"/>
        <w:adjustRightInd/>
        <w:snapToGrid/>
        <w:spacing w:line="240" w:lineRule="auto"/>
        <w:ind w:firstLine="240" w:firstLineChars="1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定期输出质量相关报告（如周报/月报），包括质量问题分布、返工情况、风险与改进措施等。</w:t>
      </w:r>
    </w:p>
    <w:p w14:paraId="4F5BDD21">
      <w:pPr>
        <w:numPr>
          <w:ilvl w:val="0"/>
          <w:numId w:val="15"/>
        </w:numPr>
        <w:spacing w:before="120" w:after="120" w:line="288" w:lineRule="auto"/>
        <w:ind w:firstLine="241" w:firstLineChars="100"/>
        <w:jc w:val="left"/>
      </w:pPr>
      <w:r>
        <w:rPr>
          <w:rFonts w:ascii="宋体" w:hAnsi="宋体" w:eastAsia="宋体" w:cs="宋体"/>
          <w:b/>
          <w:bCs/>
          <w:kern w:val="0"/>
          <w:sz w:val="24"/>
          <w:szCs w:val="24"/>
          <w:lang w:val="en-US" w:eastAsia="zh-CN" w:bidi="ar"/>
        </w:rPr>
        <w:t>交付</w:t>
      </w:r>
      <w:r>
        <w:rPr>
          <w:rFonts w:ascii="宋体" w:hAnsi="宋体" w:eastAsia="宋体" w:cs="宋体"/>
          <w:b/>
          <w:bCs/>
          <w:kern w:val="0"/>
          <w:sz w:val="24"/>
          <w:szCs w:val="24"/>
          <w:lang w:val="en-US" w:eastAsia="zh-CN" w:bidi="ar"/>
        </w:rPr>
        <w:t>管理与产能协调</w:t>
      </w:r>
      <w:r>
        <w:rPr>
          <w:rFonts w:ascii="宋体" w:hAnsi="宋体" w:eastAsia="宋体" w:cs="宋体"/>
          <w:kern w:val="0"/>
          <w:sz w:val="24"/>
          <w:szCs w:val="24"/>
          <w:lang w:val="en-US" w:eastAsia="zh-CN" w:bidi="ar"/>
        </w:rPr>
        <w:t xml:space="preserve"> </w:t>
      </w:r>
    </w:p>
    <w:p w14:paraId="405595A0">
      <w:pPr>
        <w:keepNext w:val="0"/>
        <w:keepLines w:val="0"/>
        <w:pageBreakBefore w:val="0"/>
        <w:widowControl w:val="0"/>
        <w:numPr>
          <w:ilvl w:val="0"/>
          <w:numId w:val="19"/>
        </w:numPr>
        <w:kinsoku/>
        <w:wordWrap/>
        <w:overflowPunct/>
        <w:topLinePunct w:val="0"/>
        <w:autoSpaceDE/>
        <w:autoSpaceDN/>
        <w:bidi w:val="0"/>
        <w:adjustRightInd/>
        <w:snapToGrid/>
        <w:spacing w:line="240" w:lineRule="auto"/>
        <w:ind w:firstLine="240" w:firstLineChars="1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负责标注交付的进度管理与产能管理，监控吞吐、返工率、质检通过率等关键过程指标，识别交付风险并制定应对方案。 </w:t>
      </w:r>
    </w:p>
    <w:p w14:paraId="303009D6">
      <w:pPr>
        <w:keepNext w:val="0"/>
        <w:keepLines w:val="0"/>
        <w:pageBreakBefore w:val="0"/>
        <w:widowControl w:val="0"/>
        <w:numPr>
          <w:ilvl w:val="0"/>
          <w:numId w:val="19"/>
        </w:numPr>
        <w:kinsoku/>
        <w:wordWrap/>
        <w:overflowPunct/>
        <w:topLinePunct w:val="0"/>
        <w:autoSpaceDE/>
        <w:autoSpaceDN/>
        <w:bidi w:val="0"/>
        <w:adjustRightInd/>
        <w:snapToGrid/>
        <w:spacing w:line="240" w:lineRule="auto"/>
        <w:ind w:firstLine="240" w:firstLineChars="1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如涉及外包或众包团队，负责外部资源的准入、培训、考核、结算与日常协作管理，确保其交付符合公司标准与要求。 </w:t>
      </w:r>
    </w:p>
    <w:p w14:paraId="21821232">
      <w:pPr>
        <w:numPr>
          <w:ilvl w:val="0"/>
          <w:numId w:val="15"/>
        </w:numPr>
        <w:spacing w:before="120" w:after="120" w:line="288" w:lineRule="auto"/>
        <w:ind w:firstLine="241" w:firstLineChars="100"/>
        <w:jc w:val="left"/>
      </w:pPr>
      <w:r>
        <w:rPr>
          <w:rFonts w:ascii="宋体" w:hAnsi="宋体" w:eastAsia="宋体" w:cs="宋体"/>
          <w:b/>
          <w:bCs/>
          <w:kern w:val="0"/>
          <w:sz w:val="24"/>
          <w:szCs w:val="24"/>
          <w:lang w:val="en-US" w:eastAsia="zh-CN" w:bidi="ar"/>
        </w:rPr>
        <w:t>数据闭环与问题样本沉淀</w:t>
      </w:r>
      <w:r>
        <w:rPr>
          <w:rFonts w:ascii="宋体" w:hAnsi="宋体" w:eastAsia="宋体" w:cs="宋体"/>
          <w:kern w:val="0"/>
          <w:sz w:val="24"/>
          <w:szCs w:val="24"/>
          <w:lang w:val="en-US" w:eastAsia="zh-CN" w:bidi="ar"/>
        </w:rPr>
        <w:t xml:space="preserve"> </w:t>
      </w:r>
    </w:p>
    <w:p w14:paraId="488D79B1">
      <w:pPr>
        <w:keepNext w:val="0"/>
        <w:keepLines w:val="0"/>
        <w:pageBreakBefore w:val="0"/>
        <w:widowControl w:val="0"/>
        <w:numPr>
          <w:ilvl w:val="0"/>
          <w:numId w:val="20"/>
        </w:numPr>
        <w:kinsoku/>
        <w:wordWrap/>
        <w:overflowPunct/>
        <w:topLinePunct w:val="0"/>
        <w:autoSpaceDE/>
        <w:autoSpaceDN/>
        <w:bidi w:val="0"/>
        <w:adjustRightInd/>
        <w:snapToGrid/>
        <w:spacing w:line="240" w:lineRule="auto"/>
        <w:ind w:firstLine="240" w:firstLineChars="1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结合质检结果、线上反馈及离线评估，沉淀典型问题翻译样本与案例库，推动针对性补充翻译语料库与难例样本建设。 </w:t>
      </w:r>
    </w:p>
    <w:p w14:paraId="7ECD6C45">
      <w:pPr>
        <w:keepNext w:val="0"/>
        <w:keepLines w:val="0"/>
        <w:pageBreakBefore w:val="0"/>
        <w:widowControl w:val="0"/>
        <w:numPr>
          <w:ilvl w:val="0"/>
          <w:numId w:val="20"/>
        </w:numPr>
        <w:kinsoku/>
        <w:wordWrap/>
        <w:overflowPunct/>
        <w:topLinePunct w:val="0"/>
        <w:autoSpaceDE/>
        <w:autoSpaceDN/>
        <w:bidi w:val="0"/>
        <w:adjustRightInd/>
        <w:snapToGrid/>
        <w:spacing w:line="240" w:lineRule="auto"/>
        <w:ind w:firstLine="240" w:firstLineChars="1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与算法/模型团队协作进行数据迭代验证，确保标注语料能够有效支持模型训练与评测需求。 </w:t>
      </w:r>
    </w:p>
    <w:p w14:paraId="37ED56A2">
      <w:pPr>
        <w:numPr>
          <w:ilvl w:val="0"/>
          <w:numId w:val="15"/>
        </w:numPr>
        <w:spacing w:before="120" w:after="120" w:line="288" w:lineRule="auto"/>
        <w:ind w:firstLine="241" w:firstLineChars="100"/>
        <w:jc w:val="left"/>
      </w:pPr>
      <w:r>
        <w:rPr>
          <w:rFonts w:ascii="宋体" w:hAnsi="宋体" w:eastAsia="宋体" w:cs="宋体"/>
          <w:b/>
          <w:bCs/>
          <w:kern w:val="0"/>
          <w:sz w:val="24"/>
          <w:szCs w:val="24"/>
          <w:lang w:val="en-US" w:eastAsia="zh-CN" w:bidi="ar"/>
        </w:rPr>
        <w:t>数据管理与安全合规</w:t>
      </w:r>
      <w:r>
        <w:rPr>
          <w:rFonts w:ascii="宋体" w:hAnsi="宋体" w:eastAsia="宋体" w:cs="宋体"/>
          <w:kern w:val="0"/>
          <w:sz w:val="24"/>
          <w:szCs w:val="24"/>
          <w:lang w:val="en-US" w:eastAsia="zh-CN" w:bidi="ar"/>
        </w:rPr>
        <w:t xml:space="preserve"> </w:t>
      </w:r>
    </w:p>
    <w:p w14:paraId="789DF3D2">
      <w:pPr>
        <w:keepNext w:val="0"/>
        <w:keepLines w:val="0"/>
        <w:pageBreakBefore w:val="0"/>
        <w:widowControl w:val="0"/>
        <w:numPr>
          <w:ilvl w:val="0"/>
          <w:numId w:val="21"/>
        </w:numPr>
        <w:kinsoku/>
        <w:wordWrap/>
        <w:overflowPunct/>
        <w:topLinePunct w:val="0"/>
        <w:autoSpaceDE/>
        <w:autoSpaceDN/>
        <w:bidi w:val="0"/>
        <w:adjustRightInd/>
        <w:snapToGrid/>
        <w:spacing w:line="240" w:lineRule="auto"/>
        <w:ind w:firstLine="240" w:firstLineChars="1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负责标注数据的规范化管理，确保语料命名、格式、版本、变更记录与交付记录清晰可追溯。 </w:t>
      </w:r>
    </w:p>
    <w:p w14:paraId="06FBC3DC">
      <w:pPr>
        <w:keepNext w:val="0"/>
        <w:keepLines w:val="0"/>
        <w:pageBreakBefore w:val="0"/>
        <w:widowControl w:val="0"/>
        <w:numPr>
          <w:ilvl w:val="0"/>
          <w:numId w:val="21"/>
        </w:numPr>
        <w:kinsoku/>
        <w:wordWrap/>
        <w:overflowPunct/>
        <w:topLinePunct w:val="0"/>
        <w:autoSpaceDE/>
        <w:autoSpaceDN/>
        <w:bidi w:val="0"/>
        <w:adjustRightInd/>
        <w:snapToGrid/>
        <w:spacing w:line="240" w:lineRule="auto"/>
        <w:ind w:firstLine="240" w:firstLineChars="100"/>
        <w:jc w:val="left"/>
        <w:textAlignment w:val="auto"/>
        <w:rPr>
          <w:rFonts w:hint="default" w:ascii="Times New Roman" w:hAnsi="Times New Roman" w:eastAsia="宋体" w:cs="Times New Roman"/>
        </w:rPr>
      </w:pPr>
      <w:r>
        <w:rPr>
          <w:rFonts w:ascii="宋体" w:hAnsi="宋体" w:eastAsia="宋体" w:cs="宋体"/>
          <w:kern w:val="0"/>
          <w:sz w:val="24"/>
          <w:szCs w:val="24"/>
          <w:lang w:val="en-US" w:eastAsia="zh-CN" w:bidi="ar"/>
        </w:rPr>
        <w:t>对数据执行必要的脱敏与访问控制，遵守公司有关数据安全、保密与合规要求，确保语料使用与流转符合规范。</w:t>
      </w:r>
      <w:bookmarkStart w:id="0" w:name="_GoBack"/>
      <w:bookmarkEnd w:id="0"/>
    </w:p>
    <w:sectPr>
      <w:headerReference r:id="rId3"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9ED4FD"/>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83F06E"/>
    <w:multiLevelType w:val="singleLevel"/>
    <w:tmpl w:val="8683F06E"/>
    <w:lvl w:ilvl="0" w:tentative="0">
      <w:start w:val="1"/>
      <w:numFmt w:val="chineseCounting"/>
      <w:suff w:val="nothing"/>
      <w:lvlText w:val="%1、"/>
      <w:lvlJc w:val="left"/>
      <w:pPr>
        <w:ind w:left="0" w:firstLine="420"/>
      </w:pPr>
      <w:rPr>
        <w:rFonts w:hint="eastAsia" w:ascii="宋体" w:hAnsi="宋体" w:eastAsia="宋体" w:cs="宋体"/>
        <w:b/>
        <w:bCs/>
      </w:rPr>
    </w:lvl>
  </w:abstractNum>
  <w:abstractNum w:abstractNumId="1">
    <w:nsid w:val="87EF03F7"/>
    <w:multiLevelType w:val="singleLevel"/>
    <w:tmpl w:val="87EF03F7"/>
    <w:lvl w:ilvl="0" w:tentative="0">
      <w:start w:val="1"/>
      <w:numFmt w:val="decimal"/>
      <w:suff w:val="space"/>
      <w:lvlText w:val="%1."/>
      <w:lvlJc w:val="left"/>
      <w:rPr>
        <w:rFonts w:hint="default"/>
        <w:sz w:val="20"/>
        <w:szCs w:val="20"/>
      </w:rPr>
    </w:lvl>
  </w:abstractNum>
  <w:abstractNum w:abstractNumId="2">
    <w:nsid w:val="8F9157E2"/>
    <w:multiLevelType w:val="singleLevel"/>
    <w:tmpl w:val="8F9157E2"/>
    <w:lvl w:ilvl="0" w:tentative="0">
      <w:start w:val="1"/>
      <w:numFmt w:val="decimal"/>
      <w:suff w:val="space"/>
      <w:lvlText w:val="（%1）"/>
      <w:lvlJc w:val="left"/>
      <w:rPr>
        <w:rFonts w:hint="default" w:ascii="Times New Roman" w:hAnsi="Times New Roman" w:eastAsia="宋体" w:cs="Times New Roman"/>
        <w:sz w:val="20"/>
        <w:szCs w:val="20"/>
      </w:rPr>
    </w:lvl>
  </w:abstractNum>
  <w:abstractNum w:abstractNumId="3">
    <w:nsid w:val="90D32A65"/>
    <w:multiLevelType w:val="singleLevel"/>
    <w:tmpl w:val="90D32A65"/>
    <w:lvl w:ilvl="0" w:tentative="0">
      <w:start w:val="1"/>
      <w:numFmt w:val="decimal"/>
      <w:suff w:val="space"/>
      <w:lvlText w:val="%1."/>
      <w:lvlJc w:val="left"/>
      <w:rPr>
        <w:rFonts w:hint="default"/>
        <w:sz w:val="20"/>
        <w:szCs w:val="20"/>
      </w:rPr>
    </w:lvl>
  </w:abstractNum>
  <w:abstractNum w:abstractNumId="4">
    <w:nsid w:val="93F22F04"/>
    <w:multiLevelType w:val="singleLevel"/>
    <w:tmpl w:val="93F22F04"/>
    <w:lvl w:ilvl="0" w:tentative="0">
      <w:start w:val="1"/>
      <w:numFmt w:val="decimal"/>
      <w:suff w:val="space"/>
      <w:lvlText w:val="（%1）"/>
      <w:lvlJc w:val="left"/>
      <w:rPr>
        <w:rFonts w:hint="default" w:ascii="Times New Roman" w:hAnsi="Times New Roman" w:eastAsia="宋体" w:cs="Times New Roman"/>
        <w:sz w:val="24"/>
        <w:szCs w:val="24"/>
      </w:rPr>
    </w:lvl>
  </w:abstractNum>
  <w:abstractNum w:abstractNumId="5">
    <w:nsid w:val="944E494B"/>
    <w:multiLevelType w:val="singleLevel"/>
    <w:tmpl w:val="944E494B"/>
    <w:lvl w:ilvl="0" w:tentative="0">
      <w:start w:val="1"/>
      <w:numFmt w:val="decimal"/>
      <w:suff w:val="space"/>
      <w:lvlText w:val="（%1）"/>
      <w:lvlJc w:val="left"/>
      <w:rPr>
        <w:rFonts w:hint="default" w:ascii="Times New Roman" w:hAnsi="Times New Roman" w:eastAsia="宋体" w:cs="Times New Roman"/>
        <w:sz w:val="20"/>
        <w:szCs w:val="20"/>
      </w:rPr>
    </w:lvl>
  </w:abstractNum>
  <w:abstractNum w:abstractNumId="6">
    <w:nsid w:val="ADDF98FB"/>
    <w:multiLevelType w:val="singleLevel"/>
    <w:tmpl w:val="ADDF98FB"/>
    <w:lvl w:ilvl="0" w:tentative="0">
      <w:start w:val="1"/>
      <w:numFmt w:val="decimal"/>
      <w:suff w:val="space"/>
      <w:lvlText w:val="%1."/>
      <w:lvlJc w:val="left"/>
      <w:rPr>
        <w:rFonts w:hint="default"/>
        <w:sz w:val="20"/>
        <w:szCs w:val="20"/>
      </w:rPr>
    </w:lvl>
  </w:abstractNum>
  <w:abstractNum w:abstractNumId="7">
    <w:nsid w:val="B513BB72"/>
    <w:multiLevelType w:val="singleLevel"/>
    <w:tmpl w:val="B513BB72"/>
    <w:lvl w:ilvl="0" w:tentative="0">
      <w:start w:val="1"/>
      <w:numFmt w:val="decimal"/>
      <w:suff w:val="space"/>
      <w:lvlText w:val="（%1）"/>
      <w:lvlJc w:val="left"/>
      <w:rPr>
        <w:rFonts w:hint="default" w:ascii="Times New Roman" w:hAnsi="Times New Roman" w:eastAsia="宋体" w:cs="Times New Roman"/>
        <w:sz w:val="20"/>
        <w:szCs w:val="20"/>
      </w:rPr>
    </w:lvl>
  </w:abstractNum>
  <w:abstractNum w:abstractNumId="8">
    <w:nsid w:val="BA6BE539"/>
    <w:multiLevelType w:val="singleLevel"/>
    <w:tmpl w:val="BA6BE539"/>
    <w:lvl w:ilvl="0" w:tentative="0">
      <w:start w:val="1"/>
      <w:numFmt w:val="decimal"/>
      <w:suff w:val="space"/>
      <w:lvlText w:val="%1."/>
      <w:lvlJc w:val="left"/>
      <w:rPr>
        <w:rFonts w:hint="default"/>
        <w:sz w:val="20"/>
        <w:szCs w:val="20"/>
      </w:rPr>
    </w:lvl>
  </w:abstractNum>
  <w:abstractNum w:abstractNumId="9">
    <w:nsid w:val="C064691B"/>
    <w:multiLevelType w:val="singleLevel"/>
    <w:tmpl w:val="C064691B"/>
    <w:lvl w:ilvl="0" w:tentative="0">
      <w:start w:val="1"/>
      <w:numFmt w:val="decimal"/>
      <w:suff w:val="space"/>
      <w:lvlText w:val="（%1）"/>
      <w:lvlJc w:val="left"/>
      <w:rPr>
        <w:rFonts w:hint="default" w:ascii="Times New Roman" w:hAnsi="Times New Roman" w:eastAsia="宋体" w:cs="Times New Roman"/>
        <w:sz w:val="24"/>
        <w:szCs w:val="24"/>
      </w:rPr>
    </w:lvl>
  </w:abstractNum>
  <w:abstractNum w:abstractNumId="10">
    <w:nsid w:val="C0980F69"/>
    <w:multiLevelType w:val="singleLevel"/>
    <w:tmpl w:val="C0980F69"/>
    <w:lvl w:ilvl="0" w:tentative="0">
      <w:start w:val="1"/>
      <w:numFmt w:val="decimal"/>
      <w:suff w:val="space"/>
      <w:lvlText w:val="（%1）"/>
      <w:lvlJc w:val="left"/>
      <w:rPr>
        <w:rFonts w:hint="default" w:ascii="Times New Roman" w:hAnsi="Times New Roman" w:eastAsia="宋体" w:cs="Times New Roman"/>
        <w:sz w:val="24"/>
        <w:szCs w:val="24"/>
      </w:rPr>
    </w:lvl>
  </w:abstractNum>
  <w:abstractNum w:abstractNumId="11">
    <w:nsid w:val="C7ADD6FC"/>
    <w:multiLevelType w:val="singleLevel"/>
    <w:tmpl w:val="C7ADD6FC"/>
    <w:lvl w:ilvl="0" w:tentative="0">
      <w:start w:val="1"/>
      <w:numFmt w:val="decimal"/>
      <w:suff w:val="space"/>
      <w:lvlText w:val="%1."/>
      <w:lvlJc w:val="left"/>
    </w:lvl>
  </w:abstractNum>
  <w:abstractNum w:abstractNumId="12">
    <w:nsid w:val="E8A3E1DA"/>
    <w:multiLevelType w:val="singleLevel"/>
    <w:tmpl w:val="E8A3E1DA"/>
    <w:lvl w:ilvl="0" w:tentative="0">
      <w:start w:val="1"/>
      <w:numFmt w:val="decimal"/>
      <w:suff w:val="space"/>
      <w:lvlText w:val="%1."/>
      <w:lvlJc w:val="left"/>
      <w:rPr>
        <w:rFonts w:hint="default"/>
        <w:sz w:val="20"/>
        <w:szCs w:val="20"/>
      </w:rPr>
    </w:lvl>
  </w:abstractNum>
  <w:abstractNum w:abstractNumId="13">
    <w:nsid w:val="ED0DEBFE"/>
    <w:multiLevelType w:val="singleLevel"/>
    <w:tmpl w:val="ED0DEBFE"/>
    <w:lvl w:ilvl="0" w:tentative="0">
      <w:start w:val="1"/>
      <w:numFmt w:val="decimal"/>
      <w:suff w:val="space"/>
      <w:lvlText w:val="%1."/>
      <w:lvlJc w:val="left"/>
      <w:rPr>
        <w:rFonts w:hint="default"/>
        <w:sz w:val="20"/>
        <w:szCs w:val="20"/>
      </w:rPr>
    </w:lvl>
  </w:abstractNum>
  <w:abstractNum w:abstractNumId="14">
    <w:nsid w:val="0344CC0A"/>
    <w:multiLevelType w:val="singleLevel"/>
    <w:tmpl w:val="0344CC0A"/>
    <w:lvl w:ilvl="0" w:tentative="0">
      <w:start w:val="1"/>
      <w:numFmt w:val="decimal"/>
      <w:suff w:val="space"/>
      <w:lvlText w:val="（%1）"/>
      <w:lvlJc w:val="left"/>
      <w:rPr>
        <w:rFonts w:hint="default" w:ascii="Times New Roman" w:hAnsi="Times New Roman" w:eastAsia="宋体" w:cs="Times New Roman"/>
        <w:sz w:val="24"/>
        <w:szCs w:val="24"/>
      </w:rPr>
    </w:lvl>
  </w:abstractNum>
  <w:abstractNum w:abstractNumId="15">
    <w:nsid w:val="1D770575"/>
    <w:multiLevelType w:val="singleLevel"/>
    <w:tmpl w:val="1D770575"/>
    <w:lvl w:ilvl="0" w:tentative="0">
      <w:start w:val="1"/>
      <w:numFmt w:val="decimal"/>
      <w:suff w:val="space"/>
      <w:lvlText w:val="%1."/>
      <w:lvlJc w:val="left"/>
      <w:rPr>
        <w:rFonts w:hint="default"/>
        <w:sz w:val="20"/>
        <w:szCs w:val="20"/>
      </w:rPr>
    </w:lvl>
  </w:abstractNum>
  <w:abstractNum w:abstractNumId="16">
    <w:nsid w:val="41D04E95"/>
    <w:multiLevelType w:val="singleLevel"/>
    <w:tmpl w:val="41D04E95"/>
    <w:lvl w:ilvl="0" w:tentative="0">
      <w:start w:val="1"/>
      <w:numFmt w:val="decimal"/>
      <w:suff w:val="space"/>
      <w:lvlText w:val="%1."/>
      <w:lvlJc w:val="left"/>
      <w:rPr>
        <w:rFonts w:hint="default"/>
        <w:sz w:val="20"/>
        <w:szCs w:val="20"/>
      </w:rPr>
    </w:lvl>
  </w:abstractNum>
  <w:abstractNum w:abstractNumId="17">
    <w:nsid w:val="5069E8AC"/>
    <w:multiLevelType w:val="singleLevel"/>
    <w:tmpl w:val="5069E8AC"/>
    <w:lvl w:ilvl="0" w:tentative="0">
      <w:start w:val="1"/>
      <w:numFmt w:val="decimal"/>
      <w:suff w:val="space"/>
      <w:lvlText w:val="%1."/>
      <w:lvlJc w:val="left"/>
      <w:rPr>
        <w:rFonts w:hint="default"/>
        <w:sz w:val="20"/>
        <w:szCs w:val="20"/>
      </w:rPr>
    </w:lvl>
  </w:abstractNum>
  <w:abstractNum w:abstractNumId="18">
    <w:nsid w:val="560DB000"/>
    <w:multiLevelType w:val="singleLevel"/>
    <w:tmpl w:val="560DB000"/>
    <w:lvl w:ilvl="0" w:tentative="0">
      <w:start w:val="1"/>
      <w:numFmt w:val="decimal"/>
      <w:suff w:val="space"/>
      <w:lvlText w:val="%1."/>
      <w:lvlJc w:val="left"/>
      <w:rPr>
        <w:rFonts w:hint="default" w:ascii="宋体" w:hAnsi="宋体" w:eastAsia="宋体" w:cs="宋体"/>
        <w:b/>
        <w:bCs/>
        <w:sz w:val="24"/>
        <w:szCs w:val="24"/>
      </w:rPr>
    </w:lvl>
  </w:abstractNum>
  <w:abstractNum w:abstractNumId="19">
    <w:nsid w:val="7708346A"/>
    <w:multiLevelType w:val="singleLevel"/>
    <w:tmpl w:val="7708346A"/>
    <w:lvl w:ilvl="0" w:tentative="0">
      <w:start w:val="1"/>
      <w:numFmt w:val="decimal"/>
      <w:suff w:val="space"/>
      <w:lvlText w:val="（%1）"/>
      <w:lvlJc w:val="left"/>
      <w:rPr>
        <w:rFonts w:hint="default" w:ascii="Times New Roman" w:hAnsi="Times New Roman" w:eastAsia="宋体" w:cs="Times New Roman"/>
        <w:sz w:val="24"/>
        <w:szCs w:val="24"/>
      </w:rPr>
    </w:lvl>
  </w:abstractNum>
  <w:abstractNum w:abstractNumId="20">
    <w:nsid w:val="7ACF305A"/>
    <w:multiLevelType w:val="singleLevel"/>
    <w:tmpl w:val="7ACF305A"/>
    <w:lvl w:ilvl="0" w:tentative="0">
      <w:start w:val="1"/>
      <w:numFmt w:val="decimal"/>
      <w:suff w:val="space"/>
      <w:lvlText w:val="（%1）"/>
      <w:lvlJc w:val="left"/>
      <w:rPr>
        <w:rFonts w:hint="default" w:ascii="Times New Roman" w:hAnsi="Times New Roman" w:eastAsia="宋体" w:cs="Times New Roman"/>
        <w:sz w:val="24"/>
        <w:szCs w:val="24"/>
      </w:rPr>
    </w:lvl>
  </w:abstractNum>
  <w:num w:numId="1">
    <w:abstractNumId w:val="0"/>
  </w:num>
  <w:num w:numId="2">
    <w:abstractNumId w:val="11"/>
  </w:num>
  <w:num w:numId="3">
    <w:abstractNumId w:val="8"/>
  </w:num>
  <w:num w:numId="4">
    <w:abstractNumId w:val="15"/>
  </w:num>
  <w:num w:numId="5">
    <w:abstractNumId w:val="7"/>
  </w:num>
  <w:num w:numId="6">
    <w:abstractNumId w:val="1"/>
  </w:num>
  <w:num w:numId="7">
    <w:abstractNumId w:val="5"/>
  </w:num>
  <w:num w:numId="8">
    <w:abstractNumId w:val="3"/>
  </w:num>
  <w:num w:numId="9">
    <w:abstractNumId w:val="12"/>
  </w:num>
  <w:num w:numId="10">
    <w:abstractNumId w:val="13"/>
  </w:num>
  <w:num w:numId="11">
    <w:abstractNumId w:val="16"/>
  </w:num>
  <w:num w:numId="12">
    <w:abstractNumId w:val="2"/>
  </w:num>
  <w:num w:numId="13">
    <w:abstractNumId w:val="17"/>
  </w:num>
  <w:num w:numId="14">
    <w:abstractNumId w:val="6"/>
  </w:num>
  <w:num w:numId="15">
    <w:abstractNumId w:val="18"/>
  </w:num>
  <w:num w:numId="16">
    <w:abstractNumId w:val="10"/>
  </w:num>
  <w:num w:numId="17">
    <w:abstractNumId w:val="20"/>
  </w:num>
  <w:num w:numId="18">
    <w:abstractNumId w:val="4"/>
  </w:num>
  <w:num w:numId="19">
    <w:abstractNumId w:val="9"/>
  </w:num>
  <w:num w:numId="20">
    <w:abstractNumId w:val="14"/>
  </w:num>
  <w:num w:numId="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splitPgBreakAndParaMark/>
    <w:compatSetting w:name="compatibilityMode" w:uri="http://schemas.microsoft.com/office/word" w:val="12"/>
  </w:compat>
  <w:rsids>
    <w:rsidRoot w:val="00000000"/>
    <w:rsid w:val="0457413A"/>
    <w:rsid w:val="31422E60"/>
    <w:rsid w:val="316C6A71"/>
    <w:rsid w:val="3C0A0797"/>
    <w:rsid w:val="752A586D"/>
    <w:rsid w:val="7B8F344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3553</Words>
  <Characters>3562</Characters>
  <TotalTime>18</TotalTime>
  <ScaleCrop>false</ScaleCrop>
  <LinksUpToDate>false</LinksUpToDate>
  <CharactersWithSpaces>3971</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2026-01-27T07:56:00Z</dcterms:created>
  <dc:creator>Apache POI</dc:creator>
  <cp:lastModifiedBy>竹一许</cp:lastModifiedBy>
  <dcterms:modified xsi:type="dcterms:W3CDTF">2026-01-27T08:37:38Z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eyJoZGlkIjoiZjlkNzMzMDExNTM1MWNmYjE2ZGEzM2YwOGMyOTdiOGEiLCJ1c2VySWQiOiI0ODI0MTUyNTYifQ==</vt:lpwstr>
  </property>
  <property fmtid="{D5CDD505-2E9C-101B-9397-08002B2CF9AE}" pid="3" name="KSOProductBuildVer">
    <vt:lpwstr>2052-12.1.0.24657</vt:lpwstr>
  </property>
  <property fmtid="{D5CDD505-2E9C-101B-9397-08002B2CF9AE}" pid="4" name="ICV">
    <vt:lpwstr>6D97211CDE3E485682988169E1F80DAF_12</vt:lpwstr>
  </property>
</Properties>
</file>