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4F2EE"/>
  <w:body>
    <w:p>
      <w:pPr>
        <w:spacing w:after="0" w:before="1300"/>
        <w:ind w:left="1134"/>
      </w:pPr>
      <w:r>
        <w:drawing>
          <wp:anchor distT="0" distB="0" distL="0" distR="0" simplePos="0" allowOverlap="1" behindDoc="1" locked="0" layoutInCell="1" relativeHeight="10763250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620000" cy="107632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10763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ahnschrift SemiBold" w:cs="Bahnschrift SemiBold" w:eastAsia="Bahnschrift SemiBold" w:hAnsi="Bahnschrift SemiBold"/>
          <w:color w:val="7BA8C9"/>
          <w:spacing w:val="60"/>
          <w:sz w:val="18"/>
          <w:szCs w:val="18"/>
        </w:rPr>
        <w:t xml:space="preserve">PREVIOPLS  /  CHALLENGE FIAP 2026</w:t>
      </w:r>
    </w:p>
    <w:p>
      <w:pPr>
        <w:pBdr>
          <w:bottom w:val="single" w:color="7BA8C9" w:sz="4" w:space="6"/>
        </w:pBdr>
        <w:spacing w:after="2600" w:before="60"/>
        <w:ind w:left="1134" w:right="3200"/>
      </w:pPr>
    </w:p>
    <w:p>
      <w:pPr>
        <w:spacing w:after="0" w:before="0" w:line="1420" w:lineRule="exact"/>
        <w:ind w:left="1134"/>
      </w:pPr>
      <w:r>
        <w:rPr>
          <w:rFonts w:ascii="Bahnschrift" w:cs="Bahnschrift" w:eastAsia="Bahnschrift" w:hAnsi="Bahnschrift"/>
          <w:b/>
          <w:bCs/>
          <w:color w:val="FFFFFF"/>
          <w:sz w:val="116"/>
          <w:szCs w:val="116"/>
        </w:rPr>
        <w:t xml:space="preserve">CYBERSECURITY</w:t>
      </w:r>
    </w:p>
    <w:p>
      <w:pPr>
        <w:spacing w:after="0" w:before="0" w:line="1420" w:lineRule="exact"/>
        <w:ind w:left="1134"/>
      </w:pPr>
      <w:r>
        <w:rPr>
          <w:rFonts w:ascii="Bahnschrift" w:cs="Bahnschrift" w:eastAsia="Bahnschrift" w:hAnsi="Bahnschrift"/>
          <w:b/>
          <w:bCs/>
          <w:color w:val="7BA8C9"/>
          <w:sz w:val="116"/>
          <w:szCs w:val="116"/>
        </w:rPr>
        <w:t xml:space="preserve">SPRINT 3</w:t>
      </w:r>
    </w:p>
    <w:p>
      <w:pPr>
        <w:spacing w:after="80" w:before="360"/>
        <w:ind w:left="1134"/>
      </w:pPr>
      <w:r>
        <w:rPr>
          <w:rFonts w:ascii="Bahnschrift SemiBold" w:cs="Bahnschrift SemiBold" w:eastAsia="Bahnschrift SemiBold" w:hAnsi="Bahnschrift SemiBold"/>
          <w:color w:val="FFFFFF"/>
          <w:sz w:val="40"/>
          <w:szCs w:val="40"/>
        </w:rPr>
        <w:t xml:space="preserve">PrevioPLS · DevSecOps</w:t>
      </w:r>
    </w:p>
    <w:p>
      <w:pPr>
        <w:spacing w:after="2300" w:before="0"/>
        <w:ind w:left="1134"/>
      </w:pPr>
      <w:r>
        <w:rPr>
          <w:rFonts w:ascii="Segoe UI" w:cs="Segoe UI" w:eastAsia="Segoe UI" w:hAnsi="Segoe UI"/>
          <w:i/>
          <w:iCs/>
          <w:color w:val="FFFFFF"/>
          <w:sz w:val="22"/>
          <w:szCs w:val="22"/>
        </w:rPr>
        <w:t xml:space="preserve">Challenge FIAP 2026 · Ford — Desafio 02 (VIN Share)</w:t>
      </w:r>
    </w:p>
    <w:p>
      <w:pPr>
        <w:tabs>
          <w:tab w:val="left" w:pos="5200"/>
        </w:tabs>
        <w:spacing w:after="60" w:before="0"/>
        <w:ind w:left="1134"/>
      </w:pPr>
      <w:r>
        <w:rPr>
          <w:rFonts w:ascii="Bahnschrift SemiBold" w:cs="Bahnschrift SemiBold" w:eastAsia="Bahnschrift SemiBold" w:hAnsi="Bahnschrift SemiBold"/>
          <w:color w:val="FFFFFF"/>
          <w:sz w:val="22"/>
          <w:szCs w:val="22"/>
        </w:rPr>
        <w:t xml:space="preserve">Giovanne Charelli Zaniboni Silva</w:t>
      </w:r>
      <w:r>
        <w:rPr>
          <w:rFonts w:ascii="Segoe UI" w:cs="Segoe UI" w:eastAsia="Segoe UI" w:hAnsi="Segoe UI"/>
          <w:color w:val="7BA8C9"/>
          <w:sz w:val="22"/>
          <w:szCs w:val="22"/>
        </w:rPr>
        <w:t xml:space="preserve">	RM 556223</w:t>
      </w:r>
    </w:p>
    <w:p>
      <w:pPr>
        <w:tabs>
          <w:tab w:val="left" w:pos="5200"/>
        </w:tabs>
        <w:spacing w:after="60" w:before="0"/>
        <w:ind w:left="1134"/>
      </w:pPr>
      <w:r>
        <w:rPr>
          <w:rFonts w:ascii="Bahnschrift SemiBold" w:cs="Bahnschrift SemiBold" w:eastAsia="Bahnschrift SemiBold" w:hAnsi="Bahnschrift SemiBold"/>
          <w:color w:val="FFFFFF"/>
          <w:sz w:val="22"/>
          <w:szCs w:val="22"/>
        </w:rPr>
        <w:t xml:space="preserve">Gustavo Oliveira de Moura</w:t>
      </w:r>
      <w:r>
        <w:rPr>
          <w:rFonts w:ascii="Segoe UI" w:cs="Segoe UI" w:eastAsia="Segoe UI" w:hAnsi="Segoe UI"/>
          <w:color w:val="7BA8C9"/>
          <w:sz w:val="22"/>
          <w:szCs w:val="22"/>
        </w:rPr>
        <w:t xml:space="preserve">	RM 555827</w:t>
      </w:r>
    </w:p>
    <w:p>
      <w:pPr>
        <w:tabs>
          <w:tab w:val="left" w:pos="5200"/>
        </w:tabs>
        <w:spacing w:after="60" w:before="0"/>
        <w:ind w:left="1134"/>
      </w:pPr>
      <w:r>
        <w:rPr>
          <w:rFonts w:ascii="Bahnschrift SemiBold" w:cs="Bahnschrift SemiBold" w:eastAsia="Bahnschrift SemiBold" w:hAnsi="Bahnschrift SemiBold"/>
          <w:color w:val="FFFFFF"/>
          <w:sz w:val="22"/>
          <w:szCs w:val="22"/>
        </w:rPr>
        <w:t xml:space="preserve">Lynn Bueno Rosa</w:t>
      </w:r>
      <w:r>
        <w:rPr>
          <w:rFonts w:ascii="Segoe UI" w:cs="Segoe UI" w:eastAsia="Segoe UI" w:hAnsi="Segoe UI"/>
          <w:color w:val="7BA8C9"/>
          <w:sz w:val="22"/>
          <w:szCs w:val="22"/>
        </w:rPr>
        <w:t xml:space="preserve">	RM 551102</w:t>
      </w:r>
    </w:p>
    <w:p>
      <w:pPr>
        <w:spacing w:after="0" w:before="300"/>
        <w:ind w:left="1134"/>
      </w:pPr>
      <w:r>
        <w:rPr>
          <w:rFonts w:ascii="Segoe UI" w:cs="Segoe UI" w:eastAsia="Segoe UI" w:hAnsi="Segoe UI"/>
          <w:color w:val="FFFFFF"/>
          <w:sz w:val="22"/>
          <w:szCs w:val="22"/>
        </w:rPr>
        <w:t xml:space="preserve">26 de setembro de 2026</w:t>
      </w:r>
    </w:p>
    <w:p>
      <w:pPr>
        <w:pBdr>
          <w:top w:val="single" w:color="4A5A6C" w:sz="4" w:space="8"/>
        </w:pBdr>
        <w:spacing w:after="0" w:before="1500"/>
        <w:ind w:left="1134" w:right="1134"/>
      </w:pPr>
      <w:r>
        <w:rPr>
          <w:rFonts w:ascii="Segoe UI" w:cs="Segoe UI" w:eastAsia="Segoe UI" w:hAnsi="Segoe UI"/>
          <w:i/>
          <w:iCs/>
          <w:color w:val="B9C6D2"/>
          <w:sz w:val="18"/>
          <w:szCs w:val="18"/>
        </w:rPr>
        <w:t xml:space="preserve">Pipeline DevSecOps · Código e infraestrutura · Observabilidade e resposta · Compliance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0" w:right="0" w:bottom="0" w:left="0" w:header="0" w:footer="0" w:gutter="0"/>
          <w:pgNumType/>
          <w:titlePg/>
          <w:docGrid w:linePitch="360"/>
        </w:sectPr>
      </w:pPr>
    </w:p>
    <w:p>
      <w:pPr>
        <w:spacing w:after="80" w:before="0"/>
      </w:pPr>
      <w:r>
        <w:rPr>
          <w:rFonts w:ascii="Bahnschrift SemiBold" w:cs="Bahnschrift SemiBold" w:eastAsia="Bahnschrift SemiBold" w:hAnsi="Bahnschrift SemiBold"/>
          <w:color w:val="7BA8C9"/>
          <w:spacing w:val="60"/>
          <w:sz w:val="18"/>
          <w:szCs w:val="18"/>
        </w:rPr>
        <w:t xml:space="preserve">SUMÁRIO</w:t>
      </w:r>
    </w:p>
    <w:p>
      <w:pPr>
        <w:pBdr>
          <w:bottom w:val="single" w:color="7BA8C9" w:sz="4" w:space="6"/>
        </w:pBdr>
        <w:spacing w:after="600" w:before="0"/>
      </w:pP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00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Contexto e escopo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01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Pipeline DevSecOps integrado (peso 3,0)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1.1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Desenho do pipeline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1.2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Etapas, ferramentas e o risco que cada uma reduz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1.3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Como o pipeline roda no projeto Ford inteiro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1.4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Evidência de execução: antes × depois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1.5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Rotina contínua ligada ao pipeline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02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Segurança em código e infraestrutura (peso 2,5)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2.1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Correções reais no código (antes → depois)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2.2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Criptografia local (dados em repouso)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2.3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Hardening da API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2.4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Controle de acesso por perfil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2.5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Segurança MQTT/TLS para IoT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2.6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IaC Security (Dockerfile, Compose, Kubernetes)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03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Observabilidade, monitoramento e resposta (peso 2,0)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3.1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Arquitetura de observabilidade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3.2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Logs estruturados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3.3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Métricas e alertas por domínio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3.4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Dashboards (prints da execução)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3.5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Plano de resposta a incidentes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04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Compliance, riscos e segurança contínua (peso 2,5)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4.1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Revisão final dos riscos — STRIDE por componente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4.2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Mapeamento OWASP ASVS 4.0.3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4.3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OWASP API Security Top 10 (2023) e Mobile Top 10 (2024)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4.4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LGPD — dados pessoais, telemetria e localização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4.5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Plano de segurança contínua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4.6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Checklist de conformidade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4.7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Riscos residuais e roadmap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—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Anexo A — histórico de commits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—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Anexo B — como reproduzir</w:t>
      </w:r>
    </w:p>
    <w:p>
      <w:pPr>
        <w:sectPr>
          <w:headerReference w:type="default" r:id="rId9"/>
          <w:footerReference w:type="default" r:id="rId10"/>
          <w:type w:val="nextPage"/>
          <w:pgSz w:w="11906" w:h="16838" w:orient="portrait"/>
          <w:pgMar w:top="1700" w:right="1134" w:bottom="1134" w:left="1134" w:header="0" w:footer="0" w:gutter="0"/>
          <w:pgNumType/>
          <w:docGrid w:linePitch="360"/>
        </w:sectPr>
      </w:pP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Contexto e escopo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Tudo o que está aqui foi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executado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na stack deste repositório em 26/09/2026. Os números vêm dos arquivos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docs/​evidencias/​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e cada correção de código tem um commit próprio no histórico git (lista completa no Anexo A).</w:t>
      </w:r>
    </w:p>
    <w:p>
      <w:pPr>
        <w:pStyle w:val="Heading3"/>
        <w:keepNext/>
        <w:keepLines/>
        <w:spacing w:after="100" w:before="240"/>
      </w:pPr>
      <w:r>
        <w:rPr>
          <w:rFonts w:ascii="Bahnschrift SemiBold" w:cs="Bahnschrift SemiBold" w:eastAsia="Bahnschrift SemiBold" w:hAnsi="Bahnschrift SemiBold"/>
          <w:i/>
          <w:iCs/>
          <w:color w:val="3A3A39"/>
          <w:sz w:val="24"/>
          <w:szCs w:val="24"/>
        </w:rPr>
        <w:t xml:space="preserve">Como o documento está organizado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8"/>
        <w:gridCol w:w="5977"/>
        <w:gridCol w:w="1282"/>
        <w:gridCol w:w="1551"/>
      </w:tblGrid>
      <w:tr>
        <w:trPr>
          <w:cantSplit/>
          <w:tblHeader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Atividade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Seção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 DevSecOps integrado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3,0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§1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Segurança em código e infraestrutura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2,5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Observabilidade, monitoramento e resposta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2,0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Compliance, riscos e segurança contínua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2,5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§4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 PrevioPLS classifica o comprador de um Ford no momento da compra (D0) em quatro perfis (fiel, econômico, esquecido, abandono) e gera leads priorizados para o consultor da concessionária agir antes que o cliente deixe a rede oficial. A solução completa tem API, app mobile do consultor, painel web, classificador de ML e, nesta sprint,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telemetria de veículo conectado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(odômetro e códigos de falha OBD-II), que alimenta leads de revisão proativa.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Este repositório concentra a camada de segurança: a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API de segurança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(FastAPI, borda LGPD do monorepo PrevioPLS), o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ingestor de telemetria MQTT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a infraestrutura como código e o pipeline. O core de domínio (Spring Boot), o app (Expo) e o painel (Next.js) vivem no monorepo e entram aqui como parte do modelo de ameaças, do mapeamento OWASP e do desenho do pipeline.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58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Arquitetura e fronteiras de confiança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50"/>
        <w:gridCol w:w="3146"/>
        <w:gridCol w:w="4342"/>
      </w:tblGrid>
      <w:tr>
        <w:trPr>
          <w:cantSplit/>
          <w:tblHeader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Zona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Componentes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 que protege a fronteira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Externo (não confiável)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app do consultor, painel, faturamento Ford, veículo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nada é confiável: tudo autentica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Borda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nginx sem root, Mosquitto 8883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TLS 1.2+, rate limit por IP real, mTLS e ACL por VIN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Rede interna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API, ingestor, core, ml-api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JWT RS256 + RBAC, HMAC, validação de schema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Dados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PostgreSQL, backup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PII cifrada (Fernet), rede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internal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sem rota pra fora, backup AES-256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Observabilidade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Prometheus, Alertmanager, Loki, Grafana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em 127.0.0.1,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/​metrics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com Bearer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Perfis de acesso.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A rubrica cita Brigadista, Gestor e Administrador como exemplo. No PrevioPLS os perfis equivalentes são: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6"/>
        <w:gridCol w:w="1609"/>
        <w:gridCol w:w="3234"/>
        <w:gridCol w:w="3089"/>
      </w:tblGrid>
      <w:tr>
        <w:trPr>
          <w:cantSplit/>
          <w:tblHeader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Exemplo da rubrica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Perfil no PrevioPLS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Quem é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Pode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Brigadista (linha de frente)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Consultor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vendedor/pós-venda da concessionária (app)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ver e atualizar leads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Gestor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Analista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gestor de pós-venda / BI (painel)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ler leads, dashboards e trilha de auditoria; não altera nada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Administrador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Admin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responsável regional / segurança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cadastrar cliente, auditar, derrubar sessões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Veículo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(dispositivo IoT)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módulo telemático, identificado pelo certificado X.509 do VIN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publicar só a própria telemetria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Integração de faturamento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sistema Ford que envia a venda D0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/​v1/​clientes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assinado com HMAC</w:t>
            </w:r>
          </w:p>
        </w:tc>
      </w:tr>
    </w:tbl>
    <w:p>
      <w:pPr>
        <w:spacing w:after="120" w:before="0"/>
      </w:pP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Pipeline DevSecOps integrado (peso 3,0)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Desenho do pipeline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Arquivo: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.github/​workflows/​devsecops.yml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(GitHub Actions).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21566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1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Pipeline DevSecOps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 pipeline roda em todo push para 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main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em todo pull request,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toda segunda às 06:00 UTC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(sem commit: CVE nova aparece sem o código mudar) e sob demanda. Os cinco primeiros estágios rodam em paralelo 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qualquer um vermelho impede o build da imagem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 Publicação e deploy só acontecem na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main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e o deploy exige aprovação manual no environment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production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Etapas, ferramentas e o risco que cada uma reduz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1280"/>
        <w:gridCol w:w="3248"/>
        <w:gridCol w:w="1716"/>
        <w:gridCol w:w="3014"/>
      </w:tblGrid>
      <w:tr>
        <w:trPr>
          <w:cantSplit/>
          <w:tblHeader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Etapa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Ferramenta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Gate (quebra o build quando…)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Risco que reduz (STRIDE)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Secret scanning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Gitleaks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histórico inteiro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fetch-depth: 0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), regras padrão + regras do projeto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.gitleaks.toml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chave Fernet, segredo HMAC, pepper, PEM)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qualquer segredo encontrado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vazamento de credencial pelo repositório; segredo removido em commit posterior continua no histórico e é achado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SAST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Semgrep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p/​python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p/​owasp-top-ten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p/​jwt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p/​secrets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 +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regras próprias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.semgrep/​previopls.yml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Bandit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achado ERROR no semgrep; bandit médio/alto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rota sem RBAC;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JWT decodificado sem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algorithms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PII em log;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TLS sem verificação;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--forwarded-allow-ips=*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SCA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pip-audit </w:t>
            </w:r>
            <w:r>
              <w:rPr>
                <w:rFonts w:ascii="Consolas" w:cs="Consolas" w:eastAsia="Consolas" w:hAnsi="Consolas"/>
                <w:b/>
                <w:bCs/>
                <w:color w:val="3C4D7C"/>
                <w:sz w:val="14"/>
                <w:szCs w:val="14"/>
                <w:shd w:fill="EAE6DF" w:val="clear"/>
              </w:rPr>
              <w:t xml:space="preserve">--strict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dependency-review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PR (CVE alta ou licença GPL/AGPL);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Dependabot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semanal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qualquer CVE conhecida numa dependência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T/E/D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exploração de biblioteca vulnerável (supply chain)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IaC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Hadolint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(Dockerfile) e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Trivy config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(Dockerfile e Kubernetes)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warning do hadolint; misconfig HIGH/CRITICAL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container root, privilegiado, sem limite, sem NetworkPolicy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Testes de segurança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pytest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contra Postgres real (service container): 75 testes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qualquer falha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regressão de controle (lockout, RBAC, sessão, HMAC, IoT)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6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Imagem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Trivy image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(HIGH/CRITICAL com correção) +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SBOM CycloneDX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CVE HIGH/CRITICAL corrigível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T/E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pacote vulnerável do SO ou do Python dentro da imagem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7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DAST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OWASP ZAP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na borda HTTPS +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ataques MQTT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(sem certificado, CA falsa, texto claro) na stack de teste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alerta FAIL do ZAP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.zap/​rules.tsv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); broker aceitando conexão indevida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S/I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falha que só aparece em execução (header, TLS, mTLS)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Publicação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GHCR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por digest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provenance + SBOM, assinatura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cosign keyless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(OIDC do GitHub)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imagem trocada no registry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9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Deploy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cosign verify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do digest antes 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kubectl apply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environment com revisores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assinatura inválida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T/E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subir artefato que não passou pelo pipeline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Proteções do próprio pipeline (supply chain de CI):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todas as actions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pinadas por SHA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(tag é mutável); o Dependabot atualiza os SHAs;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permissions: contents: read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no topo e permissão extra só no job que precisa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security-events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packages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id-token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CODEOWNERS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exige revisão de segurança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.github/​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app/​core/​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infra/​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nginx/​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iot/​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PR de fork não recebe segredo (padrão do GitHub) e o deploy nunca roda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pull_​request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shift-left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.pre-commit-config.yaml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roda gitleaks, semgrep e bandit na máquina do dev antes do commit sair; o template de PR traz checklist STRIDE.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Como o pipeline roda no projeto Ford inteiro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 mesmo desenho cobre o monorepo PrevioPLS com uma matriz por serviço; o que muda é a ferramenta de cada linguagem: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18"/>
        <w:gridCol w:w="1861"/>
        <w:gridCol w:w="1928"/>
        <w:gridCol w:w="1199"/>
        <w:gridCol w:w="3032"/>
      </w:tblGrid>
      <w:tr>
        <w:trPr>
          <w:cantSplit/>
          <w:tblHeader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Serviço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SAST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SCA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Build/Imagem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Específico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 de segurança / gateway (Python)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+ bandit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regras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.semgrep/​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deste repo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Core de domínio (Java 21 / Spring)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p/​java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SpotBugs/FindSecBugs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OWASP Dependency-Check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trivy fs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pom.xml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testes de RBAC do Spring Security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ml-api (Python + sklearn)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+ bandit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hash SHA-256 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ml_​model.pkl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verificado no boot (pickle de origem desconhecida executa código)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Painel (Next.js)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p/​typescript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p/​react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npm audit --omit=dev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OSV-Scanner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ZAP full scan no staging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App do consultor (Expo)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p/​typescript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npm audit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OSV-Scanner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EAS Build → APK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MobSF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estático no APK gerado (permissões,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allowBackup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cleartext, segredos no bundle)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Infra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hadolint + trivy config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docker compose config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Telemetria (Mosquitto)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ataques MQTT do estágio 7 como teste de regressão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Fluxo de um dia normal: o consultor-dev abre PR → pre-commit já barrou segredo local → os gates 1-5 rodam em ~6 min → revisão de segurança (CODEOWNERS) → merge → imagem escaneada, testada por DAST, assinada → alguém do time aprova o deploy → produção só aceita o digest assinado.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Evidência de execução: antes × depois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Todas as ferramentas foram executadas localmente sobre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 base da Sprint 2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(commit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acead24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 e sobre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o código final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 Relatórios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docs/​evidencias/​scans/​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8"/>
        <w:gridCol w:w="2801"/>
        <w:gridCol w:w="4147"/>
        <w:gridCol w:w="1302"/>
      </w:tblGrid>
      <w:tr>
        <w:trPr>
          <w:cantSplit/>
          <w:tblHeader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Ferramenta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Sprint 2 (antes)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Sprint 3 (depois)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 que mudou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pip-audit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(SCA)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27 CVEs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4 pacotes: pyjwt 2.9.0 (7), cryptography 43.0.1 (6), python-multipart 0.0.10 (7), starlette 0.38.6 (7)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— "No known vulnerabilities found"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commit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b5c674c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Semgrep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(227 regras)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1 bloqueante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--forwarded-allow-ips=*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Dockerfile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commits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31f0618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ee289d2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Bandit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0 médio/alto (2 baixos)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0 médio/alto (22 baixos: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random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simulador,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try/​except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 best-effort)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gate é médio+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Gitleaks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(histórico)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0 no código da Sprint 2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 achados na primeira passada,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triados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2 falsos positivos (regex nossa atravessava quebra de linha; JWT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alg=none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forjado de propósito na demo) e 2 placeholders da Sprint 2 documentados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.gitleaksignore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→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commit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31c1443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primeiro build da Sprint 3: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2 HIGH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(msgpack e setuptools vendorizados no pip)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 HIGH/CRITICAL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corrigível (Debian 13.7 + Python)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commit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62d2dae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pip removido da imagem final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Trivy config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misconfig HIGH/CRITICAL em Dockerfile e 3 manifests k8s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4aee75d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Hadolint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 warnings (DL3045, DL3013)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62d2dae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pytest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 testes,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1 já falhando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(máscara de CPF)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75 testes, todos passando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(unitários + integração com Postgres); cobertura de linhas 75% no pacote,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86%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sem as ferramentas de demo (simulador, gerador de tráfego, alert-sink)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pytest.txt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Os achados do "depois" não foram maquiados: o Trivy e o Gitleaks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pegaram problemas reais no próprio trabalho desta sprint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e a correção virou commit. É o ciclo que o pipeline impõe.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Primeira execução no GitHub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(repositório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Lynnbrosa/​Sprint3-Cyber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26/09/2026 13:08 UTC): gitleaks, IaC e os 75 testes contra Postgres passaram no runner. SAST e SCA ficaram vermelhos por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defeito do próprio workflow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não por achado: o container do semgrep recusa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pip install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(PEP 668) e o bandit não instalava; o pip-audit não cria o arquivo de relatório quando não há vulnerabilidade e o passo que o lia quebrava. A revisão da falha também achou três problemas nos estágios que ainda não tinham rodado (nome da imagem no GHCR precisa ser minúsculo, ZAP quebrava em aviso e não só em FAIL,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compose run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sem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-T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). Tudo corrigido no commit seguinte; o Dependabot já abriu as primeiras verificações de pip, Docker, Compose e Actions.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Com a stack subindo no runner (a tag do Mosquitto fixada aqui só existia na máquina local; a oficial é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2.1.2-alpine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mesmo digest),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o DAST pegou um achado real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Strict-Transport-Security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duplicado (ZAP 10035, FAIL). O nginx e a API mandavam os mesmos cinco cabeçalhos de segurança; com dois HSTS na resposta a RFC 6797 manda o navegador ler só o primeiro, e uma divergência futura entre os dois valores passaria despercebida. A borda agora esconde os cabeçalhos que vêm da API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proxy_​hide_​header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 e passou a mandar também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Cross-Origin-Resource-Policy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Cache-Control: no-store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que o ZAP tinha deixado como aviso.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Rotina contínua ligada ao pipeline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4"/>
        <w:gridCol w:w="3272"/>
        <w:gridCol w:w="2472"/>
      </w:tblGrid>
      <w:tr>
        <w:trPr>
          <w:cantSplit/>
          <w:tblHeader/>
        </w:trPr>
        <w:tc>
          <w:tcPr>
            <w:tcW w:type="dxa" w:w="38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Rotina</w:t>
            </w:r>
          </w:p>
        </w:tc>
        <w:tc>
          <w:tcPr>
            <w:tcW w:type="dxa" w:w="32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Onde está</w:t>
            </w:r>
          </w:p>
        </w:tc>
        <w:tc>
          <w:tcPr>
            <w:tcW w:type="dxa" w:w="24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Frequência</w:t>
            </w:r>
          </w:p>
        </w:tc>
      </w:tr>
      <w:tr>
        <w:trPr>
          <w:cantSplit/>
        </w:trPr>
        <w:tc>
          <w:tcPr>
            <w:tcW w:type="dxa" w:w="38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Dependabot: pip, Dockerfile, docker-compose, GitHub Actions</w:t>
            </w:r>
          </w:p>
        </w:tc>
        <w:tc>
          <w:tcPr>
            <w:tcW w:type="dxa" w:w="32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.github/​dependabot.yml</w:t>
            </w:r>
          </w:p>
        </w:tc>
        <w:tc>
          <w:tcPr>
            <w:tcW w:type="dxa" w:w="24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semanal (segunda 06:00 BRT); patch/minor agrupados</w:t>
            </w:r>
          </w:p>
        </w:tc>
      </w:tr>
      <w:tr>
        <w:trPr>
          <w:cantSplit/>
        </w:trPr>
        <w:tc>
          <w:tcPr>
            <w:tcW w:type="dxa" w:w="38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 agendado (SCA + DAST sem commit)</w:t>
            </w:r>
          </w:p>
        </w:tc>
        <w:tc>
          <w:tcPr>
            <w:tcW w:type="dxa" w:w="32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schedule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workflow</w:t>
            </w:r>
          </w:p>
        </w:tc>
        <w:tc>
          <w:tcPr>
            <w:tcW w:type="dxa" w:w="24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semanal</w:t>
            </w:r>
          </w:p>
        </w:tc>
      </w:tr>
      <w:tr>
        <w:trPr>
          <w:cantSplit/>
        </w:trPr>
        <w:tc>
          <w:tcPr>
            <w:tcW w:type="dxa" w:w="38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SBOM de cada imagem publicada</w:t>
            </w:r>
          </w:p>
        </w:tc>
        <w:tc>
          <w:tcPr>
            <w:tcW w:type="dxa" w:w="32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artefato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sbom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do job 6</w:t>
            </w:r>
          </w:p>
        </w:tc>
        <w:tc>
          <w:tcPr>
            <w:tcW w:type="dxa" w:w="24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 cada build</w:t>
            </w:r>
          </w:p>
        </w:tc>
      </w:tr>
    </w:tbl>
    <w:p>
      <w:pPr>
        <w:spacing w:after="120" w:before="0"/>
      </w:pP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Segurança em código e infraestrutura (peso 2,5)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Correções reais no código (antes → depois)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A base da Sprint 2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acead24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 passou por revisão e testes de ataque. Tudo abaixo era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defeito real em produção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cada item tem commit e teste automatizado.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6"/>
        <w:gridCol w:w="2549"/>
        <w:gridCol w:w="1389"/>
        <w:gridCol w:w="2400"/>
        <w:gridCol w:w="1064"/>
        <w:gridCol w:w="1820"/>
      </w:tblGrid>
      <w:tr>
        <w:trPr>
          <w:cantSplit/>
          <w:tblHeader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Problema encontrado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Correção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Commit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Teste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Lockout nunca disparava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a falha de login levantava exceção antes 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commit()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o rollback apagava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login_​attempt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LOGIN_​FAILED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força bruta ilimitada e sem trilha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persistir antes 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raise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normalizar e-mail; usuário inexistente paga o mesmo bcrypt (sem enumeração por tempo)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d370452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test_​lockout_​apos_​5_​falhas…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test_​senha_​errada_​401…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Rate limit global (100/min) não era aplicado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faltava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SlowAPIMiddleware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login e LLM tinham limite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middleware registrado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31f0618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test_​limite_​global_​vale_​pra_​qualquer_​rota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X-Forwarded-For forjável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uvicorn com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--forwarded-allow-ips=*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nginx anexando o XFF do cliente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trocar o header a cada request = bucket novo no rate limit + IP falso na auditoria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nginx sobrescreve com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$remote_​addr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uvicorn só confia no IP do nginx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31f0618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test_​xff_​forjado_​so_​funcionava_​com_​trust_​em_​todos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demo (109 de 130 barradas)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Replay do webhook HMAC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dentro da janela de 5 min;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SIGNATURE_​REJECTED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nunca gravado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cadastro reenviado N vezes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hmac_​nonces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(PK na assinatura) + auditoria de toda recusa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71c519a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test_​replay_​da_​mesma_​requisicao_​assinada_​e_​recusado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Máscara de CPF vazava 3 dígitos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log (regex 3+5+3); o teste da Sprint 2 já falhava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PII parcial em log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regex 3+6+2; redação por nome de campo (senha, token…); JWT solto vira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***JWT***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ac74137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test_​logging_​masks_​cpf_​and_​email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6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X-Request-Id aceitava qualquer texto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até 64 chars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forjar campos no log/auditoria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charset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[A-Za-z0-9._​-]{8,64}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ac74137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test_​request_​id_​malicioso_​e_​trocado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7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Logout não invalidava o access token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(valia até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token roubado sobrevivia ao logout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denylist por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jti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revoked_​tokens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d03e3d8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test_​logout_​invalida_​o_​access_​na_​hora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Refresh reutilizado não era detectado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sessão roubada convivia com a legítima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reuso derruba a família inteira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REFRESH_​REUSE_​DETECTED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webhook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d03e3d8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test_​reuso_​de_​refresh_​derruba_​todas_​as_​sessoes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9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403 de RBAC não ia pra trilha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401 sem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WWW-Authenticate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(o handler global descartava os headers)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tentativa de escalação invisível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FORBIDDEN_​ACCESS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auditado; handler repassa headers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d370452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777aede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test_​403_​por_​papel_​vira_​forbidden_​access…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27 CVEs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nas dependências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ver §1.4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versões atuais pinadas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b5c674c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 = 0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11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404/405 e erros do nginx fora do contrato de erro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{"detail"}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página HTML)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vaza tecnologia, quebra cliente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handler 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StarletteHTTPException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error_​page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JSON no nginx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3c018ca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test_​rota_​inexistente_​e_​metodo_​errado…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Alerta da primeira ocorrência nunca disparava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(séries Prometheus nasciam com o valor final)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1º ataque passava sem alerta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todas as séries de segurança nascem com 0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57b122c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test_​series_​de_​seguranca_​nascem_​zeradas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§3.5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Criptografia local (dados em repouso)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79"/>
        <w:gridCol w:w="5274"/>
        <w:gridCol w:w="2885"/>
      </w:tblGrid>
      <w:tr>
        <w:trPr>
          <w:cantSplit/>
          <w:tblHeader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Dado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Como fica gravado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CPF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Fernet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(AES-128-CBC + HMAC-SHA256, não determinístico)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cpf_​hash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= HMAC-SHA256 com </w:t>
            </w: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3A3A39"/>
                <w:sz w:val="16"/>
                <w:szCs w:val="16"/>
              </w:rPr>
              <w:t xml:space="preserve">pepper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para busca sem decifrar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app/​core/​crypto.py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E-mail, telefone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Fernet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idem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Resposta da API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a versão mascarada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123.***.***-09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m***@example.com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****8888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cliente_​to_​output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Datasets de ML/BI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pseudônimo irreversível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pseudo_​&lt;sha256&gt;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pseudonymize()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Senha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bcrypt custo 12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hash_​password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Backup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pg_​dump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cifrado com AES-256 (PBKDF2, 200 mil iterações) + sha256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scripts/​backup.sh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Token no celular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Keychain/Keystore via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expo-secure-store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(app do consultor)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monorepo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Rotação de chave sem downtime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(novo nesta sprint, commit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dad3069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# app/core/crypto.py — a primeira chave de FERNET_KEYS cifra, as outras só decifram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self._fernet = MultiFernet([Fernet(k.encode()) for k in settings.fernet_key_list])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FERNET_KEYS="&lt;nova&gt;,&lt;antiga&gt;" python -m app.cli.rotate_keys   # recifra em lotes, grava KEY_ROTATED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FERNET_KEYS="&lt;nova&gt;"                                           # a antiga sai do cofre</w:t>
            </w:r>
          </w:p>
        </w:tc>
      </w:tr>
    </w:tbl>
    <w:p>
      <w:pPr>
        <w:spacing w:after="16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Teste: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test_​rotacao_​recifra_​e_​chave_​antiga_​pode_​sair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prova que depois da rotação o dado abre com a chave nova 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não abre mais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a antiga.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Boot recusa segredo fraco em produção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Settings._​segredos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APP_​ENV=production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a API não sobe se o pepper ou o segredo HMAC tiverem menos de 32 caracteres, parecerem de exemplo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troque…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example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test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…), forem iguais entre si, ou se o CORS não tiver whitelist. O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.env.example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não tem nenhum valor: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scripts/​bootstrap_​env.py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gera tudo aleatório por clone.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Hardening da API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Rate limit em duas camadas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(IP real, depois da correção 3):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2"/>
        <w:gridCol w:w="1473"/>
        <w:gridCol w:w="1995"/>
        <w:gridCol w:w="1291"/>
        <w:gridCol w:w="2817"/>
      </w:tblGrid>
      <w:tr>
        <w:trPr>
          <w:cantSplit/>
          <w:tblHeader/>
        </w:trPr>
        <w:tc>
          <w:tcPr>
            <w:tcW w:type="dxa" w:w="206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Camada</w:t>
            </w:r>
          </w:p>
        </w:tc>
        <w:tc>
          <w:tcPr>
            <w:tcW w:type="dxa" w:w="1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Global</w:t>
            </w:r>
          </w:p>
        </w:tc>
        <w:tc>
          <w:tcPr>
            <w:tcW w:type="dxa" w:w="199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Login</w:t>
            </w:r>
          </w:p>
        </w:tc>
        <w:tc>
          <w:tcPr>
            <w:tcW w:type="dxa" w:w="129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LLM</w:t>
            </w:r>
          </w:p>
        </w:tc>
        <w:tc>
          <w:tcPr>
            <w:tcW w:type="dxa" w:w="281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06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nginx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limit_​req</w:t>
            </w:r>
          </w:p>
        </w:tc>
        <w:tc>
          <w:tcPr>
            <w:tcW w:type="dxa" w:w="1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100/min (burst 20)</w:t>
            </w:r>
          </w:p>
        </w:tc>
        <w:tc>
          <w:tcPr>
            <w:tcW w:type="dxa" w:w="199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5/min (burst 2)</w:t>
            </w:r>
          </w:p>
        </w:tc>
        <w:tc>
          <w:tcPr>
            <w:tcW w:type="dxa" w:w="129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10/min</w:t>
            </w:r>
          </w:p>
        </w:tc>
        <w:tc>
          <w:tcPr>
            <w:tcW w:type="dxa" w:w="281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429 JSON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Retry-After</w:t>
            </w:r>
          </w:p>
        </w:tc>
      </w:tr>
      <w:tr>
        <w:trPr>
          <w:cantSplit/>
        </w:trPr>
        <w:tc>
          <w:tcPr>
            <w:tcW w:type="dxa" w:w="206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slowapi na API</w:t>
            </w:r>
          </w:p>
        </w:tc>
        <w:tc>
          <w:tcPr>
            <w:tcW w:type="dxa" w:w="1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100/min</w:t>
            </w:r>
          </w:p>
        </w:tc>
        <w:tc>
          <w:tcPr>
            <w:tcW w:type="dxa" w:w="199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5/min</w:t>
            </w:r>
          </w:p>
        </w:tc>
        <w:tc>
          <w:tcPr>
            <w:tcW w:type="dxa" w:w="129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10/min</w:t>
            </w:r>
          </w:p>
        </w:tc>
        <w:tc>
          <w:tcPr>
            <w:tcW w:type="dxa" w:w="281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429 JSON</w:t>
            </w:r>
          </w:p>
        </w:tc>
      </w:tr>
      <w:tr>
        <w:trPr>
          <w:cantSplit/>
        </w:trPr>
        <w:tc>
          <w:tcPr>
            <w:tcW w:type="dxa" w:w="206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lockout por conta</w:t>
            </w:r>
          </w:p>
        </w:tc>
        <w:tc>
          <w:tcPr>
            <w:tcW w:type="dxa" w:w="1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99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falhas em 60 s → 15 min</w:t>
            </w:r>
          </w:p>
        </w:tc>
        <w:tc>
          <w:tcPr>
            <w:tcW w:type="dxa" w:w="129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281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401 "Conta temporariamente bloqueada"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Resultado da demo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api-ataques.txt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força bruta em rajada →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[401, 429, 429, …]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força bruta lenta abaixo do limite →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lockout na 6ª tentativa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130 requisições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X-Forwarded-For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diferente →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109 barradas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Validação de entrada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todo DTO Pydantic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extra="forbid"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(mass assignment), limites de tamanho, regex de CPF/VIN/placa, enums nos filtros (SQLi no filtro vira 422), corpo de 1 MB no nginx. Demo: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SQLi no filtro: 422; campo extra no cadastro: 422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JWT seguro: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3"/>
        <w:gridCol w:w="7575"/>
      </w:tblGrid>
      <w:tr>
        <w:trPr>
          <w:cantSplit/>
          <w:tblHeader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Controle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Implementação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Algoritmo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RS256 com chave de 3072 bits;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algorithms=["RS256"]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fixo (sem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alg=none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/confusão)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Rotação de chave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header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a chave anterior fica aceita só durante a janela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JWT_​PREVIOUS_​PUBLIC_​KEY_​PATH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desconhecido é recusado antes da verificação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Claims obrigatórias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iat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sub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jti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type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type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impede usar refresh como access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Expiração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access 15 min; refresh 7 dias com rotação a cada uso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Revogação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denylist por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jti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logout;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sessoes_​revogadas_​em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invalida tudo emitido antes (kill switch)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Roubo de refresh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reuso detectado → família revogada, alerta crítico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Transporte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em header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Authorization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(sem cookie na API → sem CSRF)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Demo: 24 tokens forjados/errados → todos 401; reuso do refresh antigo → 401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e o refresh legítimo também morre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(401).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HMAC nos webhooks de faturamento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X-Signature = HMAC-SHA256(segredo, timestamp.corpo)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janela de 5 min,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compare_​digest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uma assinatura vale uma vez. Demo: original 201; replay 401; corpo adulterado 401; timestamp velho 401; sem assinatura 401.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Headers e erros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HSTS preload, CSP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default-src 'none'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na API,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X-Frame-Options DENY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nosniff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Referrer-Policy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Permissions-Policy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Cross-Origin-Resource-Policy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Cache-Control: no-store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(resposta com PII), cada um uma vez só na resposta, sem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Server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versão; Swagger desligado em produção; erro sempre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{"error": {"code", "message"}}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incident=&lt;id&gt;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nunca stack trace.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Controle de acesso por perfil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Implementado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Depends(requires_​role(...))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em cada rota; a regra de SAST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rota-sem-controle-de-acesso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quebra o build se alguém criar rota sem ela (rota pública precisa de justificativa explícita, como login e refresh).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96"/>
        <w:gridCol w:w="1608"/>
        <w:gridCol w:w="1456"/>
        <w:gridCol w:w="978"/>
      </w:tblGrid>
      <w:tr>
        <w:trPr>
          <w:cantSplit/>
          <w:tblHeader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Recurso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Consultor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Analista (gestor)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GET /​v1/​leads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GET /​v1/​leads/​{id}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PATCH /​v1/​leads/​{id}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/​v1/​clientes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(+ HMAC)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GET /​v1/​admin/​audit-log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/​v1/​admin/​usuarios/​{id}/​revogar-sessoes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/​v1/​llm-assist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A matriz inteira é testada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test_​matriz_​rbac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10 casos) e todo 403 grava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FORBIDDEN_​ACCESS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 Na demo o consultor tentou 9 rotas de admin → 9 × 403 → alerta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TentativasDeEscalacaoDePrivilegio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 A rotina mensal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auditoria_​permissoes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apontou exatamente esse consultor (§4.6).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Segurança MQTT/TLS para IoT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Veículos conectados publicam telemetria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ford/​telemetria/​&lt;VIN&gt;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# iot/mosquitto/mosquitto.conf (trecho)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listener 8883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require_certificate true          # mTLS: sem certificado da CA interna não passa do handshake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use_identity_as_username true     # o CN do certificado (= VIN) vira o usuário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tls_version tlsv1.2               # piso TLS 1.2 (negociou TLS 1.3 na prática)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allow_anonymous false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max_packet_size 4096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# iot/mosquitto/acl — o carro só publica no próprio tópico; o ingestor só lê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user ingestor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topic read ford/telemetria/+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pattern write ford/telemetria/%u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2"/>
        <w:gridCol w:w="7706"/>
      </w:tblGrid>
      <w:tr>
        <w:trPr>
          <w:cantSplit/>
          <w:tblHeader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Camada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Controle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Identidade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certificado X.509 por VIN (ECDSA P-256), validade de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90 dias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emitido pela CA interna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scripts/​gen_​certs.py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Transporte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porta 8883 TLS;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não existe 1883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texto claro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Autorização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ACL por CN: um carro comprometido não fala em nome de outro VIN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Conteúdo (ingestor)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schema fechado, faixas (km ≤ 2 mi, velocidade ≤ 300), código OBD-II por regex, VIN do corpo = VIN do tópico, relógio do device (±2 min / 24 h),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odômetro regressivo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(fraude de km)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LGPD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posição gravada com 2 casas (~1 km) e retenção de 90 dias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Execução real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iot-ataques.txt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[normal] 9BFZZZ8F7NB000001 leitura 1/6 km=31551: PUBACK Success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[sem-certificado] recusado pelo broker antes do CONNACK   (mosquitto: peer did not return a certificate)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[ca-falsa]        recusado pelo broker antes do CONNACK   (mosquitto: certificate verify failed)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[texto-claro]     porta 1883 fechada: ConnectionRefusedError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[topico-alheio]   9BFZZZ8F7NB000001 tentou publicar em ford/telemetria/9BFZZZ8F7NB000002: PUBACK Not authorized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[payload-invalido] campo_extra / odometro_negativo / dtc_injecao / relogio_futuro / payload_grande → recusados no ingestor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[odometro-regressivo] 47371 -&gt; 39371 → recusado (motivo odometro_regressivo)</w:t>
            </w:r>
          </w:p>
        </w:tc>
      </w:tr>
    </w:tbl>
    <w:p>
      <w:pPr>
        <w:spacing w:after="16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Achado durante o teste: no TLS 1.3 o cliente termina o handshake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antes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de o broker validar o certificado dele, então "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connect()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não deu erro" não prova nada. O simulador passou a esperar o CONNACK, e o log do broker confirma que nenhuma das conexões chegou 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New client connected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IaC Security (Dockerfile, Compose, Kubernetes)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Dockerfile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Dockerfile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0"/>
        <w:gridCol w:w="7258"/>
      </w:tblGrid>
      <w:tr>
        <w:trPr>
          <w:cantSplit/>
          <w:tblHeader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Prática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Como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Base reproduzível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python:3.12-slim@sha256:f77ac9…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(digest; Dependabot abre PR quando muda)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Multi-stage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dependências compiladas no estágio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build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só o venv vai pro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runtime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Patches do SO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apt-get -y upgrade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build (Trivy recusa CVE com correção)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Superfície mínima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sem pip, sem curl, sem shell de login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healthcheck em Python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Não-root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USER 10001:10001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código pertence ao root (processo não reescreve a app)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docker-compose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docker-compose.yml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todo serviço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read_​only: true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cap_​drop: [ALL]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no-new-privileges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mem_​limit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pids_​limit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banco rodando como uid 70 numa rede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internal: true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(sem rota pra internet); certificado montado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só no container que usa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(o volume da CA não é montado em nenhum serviço de runtime); nginx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nginx-unprivileged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(uid 101); Grafana/Prometheus/Alertmanager só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127.0.0.1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promtail sem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docker.sock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(lê arquivo em volume read-only, com a capability mínima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DAC_​READ_​SEARCH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);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/​metrics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Bearer via </w:t>
      </w:r>
      <w:r>
        <w:rPr>
          <w:rFonts w:ascii="Segoe UI" w:cs="Segoe UI" w:eastAsia="Segoe UI" w:hAnsi="Segoe UI"/>
          <w:b w:val="false"/>
          <w:bCs w:val="false"/>
          <w:i/>
          <w:iCs/>
          <w:color w:val="3A3A39"/>
          <w:sz w:val="20"/>
          <w:szCs w:val="20"/>
        </w:rPr>
        <w:t xml:space="preserve">secret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de arquivo.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Kubernetes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infra/​k8s/​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namespace com Pod Security Admission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restricted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runAsNonRoot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readOnlyRootFilesystem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allowPrivilegeEscalation: false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capabilities: drop [ALL]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seccompProfile: RuntimeDefault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automountServiceAccountToken: false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requests/limits;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NetworkPolicy default-deny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liberação explícita (ingress-nginx e monitoring → API; API → Postgres, Redis e DNS); imagem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por digest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segredos pelo External Secrets (nada de segredo em YAML); PodDisruptionBudget; Ingress com TLS do cert-manager.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Resultado: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Trivy config 0 HIGH/CRITICAL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Hadolint 0 warnings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(§1.4).</w:t>
      </w: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Observabilidade, monitoramento e resposta (peso 2,0)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Arquitetura de observabilidade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217835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78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Observabilidade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80"/>
        <w:gridCol w:w="3331"/>
        <w:gridCol w:w="3486"/>
        <w:gridCol w:w="1341"/>
      </w:tblGrid>
      <w:tr>
        <w:trPr>
          <w:cantSplit/>
          <w:tblHeader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Sinal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Fonte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Coleta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Métricas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/​metrics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da API (Bearer), ingestor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:9101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alert-sink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:9102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Prometheus (scrape 15 s)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15 dias</w:t>
            </w:r>
          </w:p>
        </w:tc>
      </w:tr>
      <w:tr>
        <w:trPr>
          <w:cantSplit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Logs JSON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API, ingestor, alert-sink, nginx, Mosquitto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Promtail → Loki (volumes read-only)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30 dias</w:t>
            </w:r>
          </w:p>
        </w:tc>
      </w:tr>
      <w:tr>
        <w:trPr>
          <w:cantSplit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Trilha de auditoria (LGPD)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tabela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Postgres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GET /​v1/​admin/​audit-log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</w:t>
            </w:r>
          </w:p>
        </w:tc>
      </w:tr>
      <w:tr>
        <w:trPr>
          <w:cantSplit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Alertas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17 regras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alerts.yml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Alertmanager → alert-sink (Teams/PagerDuty em produção)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Todo evento de auditoria também vira métrica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previopls_​security_​events_​total{action}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), então alerta, dashboard e trilha LGPD saem da mesma fonte, sem código duplicado.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Logs estruturados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JSON do structlog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request_​id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correlacionando nginx → API → auditoria, e PII mascarada antes de qualquer escrita. Exemplos reais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logs-exemplo.txt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{"action": "LOGIN_FAILED", "remote_ip": "127.0.0.1", "event": "audit", "request_id": "478d4d597a1190d0c8dcd6dd84e73db2", "method": "POST", "path": "/v1/auth/login", "level": "info", "timestamp": "2026-09-26T12:12:52.085884Z"}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{"email": "a***@ford.com", "count_1m": 5, "event": "alert.login_brute_force", "request_id": "ab7dd96f86a68cc5260d9dfc4175a61e", "path": "/v1/auth/login", "level": "warning", "timestamp": "2026-09-26T12:13:43.014609Z"}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{"action": "FORBIDDEN_ACCESS", "actor_role": "consultor", "event": "audit", "path": "/v1/admin/audit-log", "request_id": "6ea45ce8754c18be640243494e589c50", "level": "info"}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{"action": "REFRESH_REUSE_DETECTED", "entity_id": "283b7769-641a-42b3-8182-97168bb0a920", "event": "audit", "path": "/v1/auth/refresh", "level": "info"}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{"actor": "283b7769-641a-42b3-8182-97168bb0a920", "count_1m": 51, "event": "alert.mass_query", "path": "/v1/leads", "level": "warning", "timestamp": "2026-09-26T12:30:47.756012Z"}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{"motivo": "odometro_regressivo", "detalhe": "47371 -&gt; 39371", "vin": "9BFZZZ8F7NB000001", "security": true, "event": "iot.telemetria_rejeitada", "level": "warning"}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{"time": "2026-09-26T12:09:00+00:00", "remote_addr": "172.30.10.1", "method": "GET", "uri": "/metrics", "status": 404, "request_id": "f6d84d1258c8f31aca5a6899fa823c4d", "ssl_protocol": "TLSv1.3"}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{"incidente_id": "d8eaec396465", "origem": "alertmanager", "status": "firing", "alerta": "ForcaBrutaLogin", "severidade": "high", "runbook": "docs/runbooks/RB-01-forca-bruta.md", "inicio": "2026-09-26T12:15:28.41Z"}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6"/>
        <w:gridCol w:w="6432"/>
      </w:tblGrid>
      <w:tr>
        <w:trPr>
          <w:cantSplit/>
          <w:tblHeader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Evento de segurança logado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login com sucesso/falha/bloqueio, logout, refresh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LOGIN_​*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LOGOUT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TOKEN_​REFRESHED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alterações críticas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CLIENTE_​CREATED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LEAD_​PATCHED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PROFILE_​CHANGED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SESSIONS_​REVOKED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KEY_​ROTATED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CLIENTE_​ANONYMIZED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ataques e anomalias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UNAUTHORIZED_​ACCESS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FORBIDDEN_​ACCESS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SIGNATURE_​REJECTED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REFRESH_​REUSE_​DETECTED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MASS_​QUERY_​DETECTED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rate_​limit.exceeded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iot.telemetria_​rejeitada{motivo}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recusas de handshake no log do broker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Métricas e alertas por domínio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0"/>
        <w:gridCol w:w="3947"/>
        <w:gridCol w:w="4411"/>
      </w:tblGrid>
      <w:tr>
        <w:trPr>
          <w:cantSplit/>
          <w:tblHeader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Domínio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Métricas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Alertas (severidade)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requisições/latência/status por rota (template, sem cardinalidade explosiva), 429 por rota, JWT recusado por motivo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ForcaBrutaLogin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ContaBloqueadaPorLockout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ReusoDeRefreshToken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critical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TentativasDeEscalacaoDePrivilegio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TokensInvalidosEmMassa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FloodBarradoPeloRateLimit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TaxaDeErro5xxAlta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LatenciaP95Alta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ComponenteForaDoAr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(critical)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Integração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recusas de HMAC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AssinaturaHMACRejeitada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Dados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consulta massiva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ConsultaMassivaDeLeads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Mobile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previopls_​logins_​total{result, client}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 partir do header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X-Client: mobile/​web/​integracao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erros de app em Sentry/Crashlytics (plano)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falhas de login por tipo de cliente no painel SOC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mensagens aceitas/rejeitadas por motivo, broker conectado, marcos de revisão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TelemetriaSuspeita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TelemetriaInvalidaEmMassa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IngestorSemBroker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ML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classificações por perfil, latência de inferência, histograma de score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InferenciaLenta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DriftNoPerfilPrevisto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Dashboards (prints da execução)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PrevioPLS · SOC / Segurança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— topo: contadores, eventos da trilha, JWT recusados, alertas ativos e incidentes registrados: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0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Dashboard SOC: contadores, eventos da trilha, JWT recusados, alertas ativos e incidentes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SOC (parte de baixo)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— logs de segurança, top IPs, logins por cliente, telemetria recusada e recusas de TLS no broker: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0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Dashboard SOC, parte de baixo: logs de segurança, telemetria recusada e recusas de TLS no broker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PrevioPLS · Operação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— saúde, requisições, status, latência, classificador D0 e telemetria: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0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Dashboard de Operação: saúde, requisições, status HTTP e latência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209231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Dashboard de Operação: classificador D0 (perfis, latência, score) e telemetria MQTT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Prometheus · alertas disparando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depois da segunda rodada de ataques: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0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Prometheus: alertas disparando depois da segunda rodada de ataques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Plano de resposta a incidentes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186715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6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Resposta a incidentes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4"/>
        <w:gridCol w:w="4563"/>
        <w:gridCol w:w="3471"/>
      </w:tblGrid>
      <w:tr>
        <w:trPr>
          <w:cantSplit/>
          <w:tblHeader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 que fazemos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Ferramenta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Detecção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alerta do Prometheus, webhook da própria API (brute force, reuso de refresh, consulta massiva), dashboard SOC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Alertmanager → alert-sink → Loki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Análise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abrir o runbook indicado no alerta, reconstruir a linha do tempo pelo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request_​id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medir escopo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LogQL, runbooks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Contenção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derrubar sessões, bloquear IP, revogar certificado do VIN, trocar segredo HMAC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/​v1/​admin/​usuarios/​{id}/​revogar-sessoes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deny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nginx, CRL no broker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Erradicação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corrigir a causa pelo pipeline (nada de hotfix manual em produção), rotacionar chave de PII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rotate_​keys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PR + gates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Recuperação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rollback para imagem assinada anterior, restore do backup, monitorar a conta/VIN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cosign verify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restore_​test.sh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Pós-incidente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relatório, causa raiz, ajuste de alerta e teste de regressão; comunicação LGPD (§4.4)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ticket + PR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Sete runbooks cobrem os 17 alertas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docs/​runbooks/​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força bruta, sessão comprometida, integração adulterada, vazamento de dados pessoais, dispositivo IoT, indisponibilidade e modelo de ML. Severidade define prazo: crítico reconhecido em 15 min e contido em 1 h; alto em 30 min / 4 h; médio em 4 h / 1 dia útil.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Exercício executado (26/09/2026, stack local)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— linha do tempo real, em UTC: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9"/>
        <w:gridCol w:w="6259"/>
        <w:gridCol w:w="1810"/>
      </w:tblGrid>
      <w:tr>
        <w:trPr>
          <w:cantSplit/>
          <w:tblHeader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Hora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Fato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12:13:43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5ª senha errada no admin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LOGIN_​LOCKED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a API manda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login_​brute_​force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pro alert-sink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 (automática) + contenção (lockout)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12:14:13 / 12:15:28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ContaBloqueadaPorLockout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ForcaBrutaLogin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disparam e chegam ao alert-sink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12:29:28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consultor testa 9 rotas de admin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TentativasDeEscalacaoDePrivilegio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12:29:58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refresh antigo reutilizado →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família revogada automaticamente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webhook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refresh_​reuse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contenção automática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12:30:13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ReusoDeRefreshToken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(critical) dispara; roteamento crítico sem espera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12:30:47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51ª listagem de leads em 1 min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MASS_​QUERY_​DETECTED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12:33–12:37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análise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AssinaturaHMACRejeitada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ConsultaMassivaDeLeads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não dispararam, apesar de os eventos estarem na trilha. Causa: série do Prometheus nascia com o valor final e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increase()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não conta a primeira amostra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pós-incidente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12:39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correção no ar e teste de regressão (commitada às 12:47 como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57b122c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); séries nascem zeradas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erradicação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12:41:58 / 12:42:43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segunda rodada: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AssinaturaHMACRejeitada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ConsultaMassivaDeLeads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disparam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recuperação / validação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 exercício encontrou uma falha real de detecção, e ela saiu corrigida com teste. É exatamente o ciclo que o plano propõe.</w:t>
      </w: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Compliance, riscos e segurança contínua (peso 2,5)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Revisão final dos riscos — STRIDE por componente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Legenda: </w:t>
      </w:r>
      <w:r>
        <w:rPr>
          <w:rFonts w:ascii="Bahnschrift SemiBold" w:cs="Bahnschrift SemiBold" w:eastAsia="Bahnschrift SemiBold" w:hAnsi="Bahnschrift SemiBold"/>
          <w:b/>
          <w:bCs/>
          <w:color w:val="3E8E5E"/>
          <w:sz w:val="20"/>
          <w:szCs w:val="20"/>
        </w:rPr>
        <w:t xml:space="preserve">● OK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mitigado e testado · </w:t>
      </w:r>
      <w:r>
        <w:rPr>
          <w:rFonts w:ascii="Bahnschrift SemiBold" w:cs="Bahnschrift SemiBold" w:eastAsia="Bahnschrift SemiBold" w:hAnsi="Bahnschrift SemiBold"/>
          <w:b/>
          <w:bCs/>
          <w:color w:val="B7791F"/>
          <w:sz w:val="20"/>
          <w:szCs w:val="20"/>
        </w:rPr>
        <w:t xml:space="preserve">● Parcial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mitigado parcialmente / depende de produção · </w:t>
      </w:r>
      <w:r>
        <w:rPr>
          <w:rFonts w:ascii="Bahnschrift SemiBold" w:cs="Bahnschrift SemiBold" w:eastAsia="Bahnschrift SemiBold" w:hAnsi="Bahnschrift SemiBold"/>
          <w:b/>
          <w:bCs/>
          <w:color w:val="B24545"/>
          <w:sz w:val="20"/>
          <w:szCs w:val="20"/>
        </w:rPr>
        <w:t xml:space="preserve">● Residual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risco residual aceito.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4"/>
        <w:gridCol w:w="2499"/>
        <w:gridCol w:w="3477"/>
        <w:gridCol w:w="1778"/>
      </w:tblGrid>
      <w:tr>
        <w:trPr>
          <w:cantSplit/>
          <w:tblHeader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Componente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Ameaça (STRIDE)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Controle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força bruta / credential stuffing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 2 camadas + lockout + bcrypt 12 + alerta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JWT forjado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alg=none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confusão de chave)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RS256 fixo,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claims obrigatórias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sessão roubada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TTL 15 min, rotação, detecção de reuso, denylist, kill switch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mass assignment / injeção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extra="forbid"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enums, ORM parametrizado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usuário nega ação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com ator, IP real,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request_​id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UA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PII em resposta/log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mascaramento no DTO e no log, Fernet em repouso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flood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limites por IP real, corpo 1 MB, timeouts, paginação ≤ 100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Redis para multi-réplica)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consultor vira admin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RBAC por rota + regra SAST + matriz testada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E/I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consultor lê lead de outra concessionária (BOLA)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hoje o escopo é por papel, não por concessionária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24545"/>
                <w:sz w:val="16"/>
                <w:szCs w:val="16"/>
              </w:rPr>
              <w:t xml:space="preserve">● Residual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roadmap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Integração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T/S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webhook adulterado ou replay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HMAC + janela + nonce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Mobile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token no aparelho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SecureStore (Keychain/Keystore)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Mobile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cache de leads em AsyncStorage (texto claro)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limpar no logout + cifrar cache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Mobile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MITM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HTTPS obrigatório em release; </w:t>
            </w: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3A3A39"/>
                <w:sz w:val="16"/>
                <w:szCs w:val="16"/>
              </w:rPr>
              <w:t xml:space="preserve">pinning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device falso / clonado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mTLS com CA interna, cert de 90 dias, CRL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telemetria adulterada (km)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validação + odômetro regressivo + alerta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device publica em nome de outro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ACL por CN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localização do titular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~1 km + 90 dias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Dados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dump do banco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PII cifrada, chave fora do banco, rede interna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chave em KMS)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Dados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operador adultera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app é o único escritor; papéis separados no Postgres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ML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envenenamento de entrada / troca do modelo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HMAC na entrada, alerta de drift, hash do artefato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Observabilidade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log vazando PII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processor de máscara antes do encoder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Riscos do próprio DevSecOps (supply chain):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0"/>
        <w:gridCol w:w="6298"/>
      </w:tblGrid>
      <w:tr>
        <w:trPr>
          <w:cantSplit/>
          <w:tblHeader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Ameaça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Controle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dependência maliciosa ou vulnerável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 estrito, dependency review, versões pinadas, Dependabot com revisão humana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action do GitHub comprometida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pin por SHA, permissões mínimas por job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segredo exposto no CI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segredos só no environment de deploy; PR de fork sem segredo; gitleaks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imagem adulterada no registry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publicação por digest, cosign keyless,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cosign verify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antes do deploy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alteração maliciosa do pipeline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CODEOWNERS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.github/​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branch protegida, revisão obrigatória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base de imagem vulnerável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digest pinado + Trivy + Dependabot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docker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Mapeamento OWASP ASVS 4.0.3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6"/>
        <w:gridCol w:w="3426"/>
        <w:gridCol w:w="3003"/>
        <w:gridCol w:w="1713"/>
      </w:tblGrid>
      <w:tr>
        <w:trPr>
          <w:cantSplit/>
          <w:tblHeader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Capítulo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Requisitos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Como atendemos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 Arquitetura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1.1.2 threat model; 1.4.1 controle de acesso no servidor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STRIDE (§4.1), zonas de confiança, RBAC só no backend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V2 Autenticação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2.2.1 anti-automação; 2.4.1 hash de senha; 2.1.1 senha ≥ 12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 + lockout; bcrypt 12; 12+ caracteres para usuário de produção (6 só no seed de demo)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MFA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V3 Sessão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3.3.1 logout invalida; 3.3.3 encerrar todas as sessões; 3.5.3 token assinado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denylist por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jti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kill switch; RS256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V4 Acesso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4.1.1 no servidor; 4.1.3 menor privilégio; 4.1.5 falha segura; 4.2.1 IDOR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requires_​role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analista só leitura; 403 padrão; UUID não sequencial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24545"/>
                <w:sz w:val="16"/>
                <w:szCs w:val="16"/>
              </w:rPr>
              <w:t xml:space="preserve">● Residual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escopo por concessionária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V5 Validação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5.1.3 allowlist; 5.1.4 tipagem; 5.3.4 consulta parametrizada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Pydantic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extra="forbid"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regex, enums; SQLAlchemy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V6 Criptografia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6.2.1 falha segura; 6.2.2 algoritmo aprovado; 6.4.1 gestão de chave; 6.4.2 rotação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InvalidToken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→ erro; Fernet/AES/HMAC-SHA256/RS256; MultiFernet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KMS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V7 Logs e erros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7.1.1 sem credencial em log; 7.1.3 evento de segurança; 7.1.4 contexto; 7.4.1 erro genérico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máscara + redação por campo; trilha completa;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request_​id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incident=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V8 Proteção de dados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8.3.4 inventário de dado sensível; 8.3.8 retenção; 8.2.2 dado no cliente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§4.4; anonimização 5 anos, telemetria 90 dias; SecureStore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cache mobile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V9 Comunicação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9.1.1 TLS em tudo; 9.1.2 cifras fortes; 9.1.3 só TLS 1.2+; 9.2.1 certificado confiável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nginx e MQTT; Mozilla </w:t>
            </w: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3A3A39"/>
                <w:sz w:val="16"/>
                <w:szCs w:val="16"/>
              </w:rPr>
              <w:t xml:space="preserve">intermediate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TLS 1.1 recusado (testado); mTLS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mTLS interno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V10 Código malicioso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10.3.2 integridade de artefato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cosign + digest; SAST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V11 Lógica de negócio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11.1.4 anti-automação de fluxo sensível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consulta massiva, LLM 10/min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V12 Arquivos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upload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 upload; corpo ≤ 1 MB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V13 API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13.1.3 URL sem dado sensível; 13.2.1 métodos restritos; 13.2.6 content-type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CPF nunca em URL;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limit_​except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JSON only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V14 Configuração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14.2.1 componente atualizado; 14.2.2 sem componente desnecessário; 14.3.2 debug off; 14.4 headers; 14.5.3 CORS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SCA; imagem sem pip/curl; Swagger off em prod; headers OWASP; whitelist exigida em prod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OWASP API Security Top 10 (2023) e Mobile Top 10 (2024)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API Top 10: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30"/>
        <w:gridCol w:w="5473"/>
        <w:gridCol w:w="1235"/>
      </w:tblGrid>
      <w:tr>
        <w:trPr>
          <w:cantSplit/>
          <w:tblHeader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Risco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Situação no PrevioPLS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API1 BOLA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IDs UUID, acesso por papel; falta restringir o lead à concessionária do consultor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24545"/>
                <w:sz w:val="16"/>
                <w:szCs w:val="16"/>
              </w:rPr>
              <w:t xml:space="preserve">● Residual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roadmap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API2 Broken Authentication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RS256, lockout, rotação, reuso detectado, denylist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API3 Broken Object Property Level Auth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extra="forbid"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na entrada; DTO de saída só com PII mascarada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API4 Unrestricted Resource Consumption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 2 camadas, 1 MB, paginação ≤ 100, limites do MQTT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API5 Broken Function Level Auth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requires_​role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toda rota + regra SAST + matriz testada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API6 Unrestricted Access to Sensitive Business Flows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 de consulta massiva, LLM limitado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API7 SSRF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nenhuma URL vem do usuário; webhook de alerta só por configuração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API8 Security Misconfiguration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headers, docs off em prod, erro padronizado, IaC escaneado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API9 Improper Inventory Management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/​v1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versionado, OpenAPI, SBOM por build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API10 Unsafe Consumption of APIs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core/ml-api com timeout e rede interna; resposta do LLM tratada como não confiável; HMAC na integração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Mobile Top 10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(app do consultor, Expo/React Native, no monorepo):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6"/>
        <w:gridCol w:w="3558"/>
        <w:gridCol w:w="2994"/>
      </w:tblGrid>
      <w:tr>
        <w:trPr>
          <w:cantSplit/>
          <w:tblHeader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Risco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Situação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M1 Improper Credential Usage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JWT e papel 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expo-secure-store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nenhuma chave no bundle (só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EXPO_​PUBLIC_​API_​URL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M2 Inadequate Supply Chain Security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dependências npm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npm audit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/OSV no pipeline do app (§1.3)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M3 Insecure Authentication/Authorization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autorização só no servidor; 401 limpa a sessão local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desbloqueio por biometria (backlog)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M4 Insufficient Input/Output Validation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servidor valida tudo; RN escapa texto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M5 Insecure Communication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URL padrão de dev é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http:/​/​10.0.2.2:5000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build de release falha se a URL não for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usesCleartextTraffic=false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3A3A39"/>
                <w:sz w:val="16"/>
                <w:szCs w:val="16"/>
              </w:rPr>
              <w:t xml:space="preserve">certificate pinning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M6 Inadequate Privacy Controls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 só entrega PII mascarada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M7 Insufficient Binary Protections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Hermes + R8/ProGuard no release; sem segredo no binário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M8 Security Misconfiguration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android:allowBackup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componentes exportados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allowBackup=false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MobSF no APK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M9 Insecure Data Storage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token no SecureStore; cache de leads no AsyncStorage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cifrar o cache com chave no SecureStore e limpar no logout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M10 Insufficient Cryptography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nada de cripto própria; Keystore/Keychain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LGPD — dados pessoais, telemetria e localização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Papéis: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 Ford é a controladora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o PrevioPLS atua como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operador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(art. 5º, VI e VII); a relação é regida por contrato de operação com as medidas técnicas deste documento (art. 39).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8"/>
        <w:gridCol w:w="2063"/>
        <w:gridCol w:w="2555"/>
        <w:gridCol w:w="2136"/>
        <w:gridCol w:w="1496"/>
      </w:tblGrid>
      <w:tr>
        <w:trPr>
          <w:cantSplit/>
          <w:tblHeader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Dado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Finalidade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Base legal (art. 7º)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Proteção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Nome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contato do consultor, lead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execução de contrato / legítimo interesse (pós-venda)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acesso por papel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 → anonimização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CPF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identificar e deduplicar o cliente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execução de contrato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Fernet + hash com pepper; mascarado na resposta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 → anonimização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E-mail, telefone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contato para revisão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legítimo interesse; marketing só com consentimento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Fernet; mascarado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VIN, placa, modelo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vincular veículo ao cliente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execução de contrato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acesso por papel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Telemetria (km, falhas OBD)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manutenção preditiva / lead de revisão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consentimento no contrato do serviço conectado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mTLS, ACL, validação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90 dias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Localização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regionalizar a oferta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consentimento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generalizada (~1 km)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90 dias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Perfil / score do ML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priorizar leads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legítimo interesse, com revisão humana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pseudônimo em dataset; consultor decide (art. 20)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IP, user-agent, trilha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segurança e prova (art. 37 e 46)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legítimo interesse / obrigação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máscara em log; trilha só admin/analista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log 30 dias; trilha 5 anos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68"/>
        <w:gridCol w:w="6670"/>
      </w:tblGrid>
      <w:tr>
        <w:trPr>
          <w:cantSplit/>
          <w:tblHeader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Artigo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Atendimento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6º (necessidade, segurança, prevenção)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coleta mínima no D0, localização generalizada, controles das §§2 e 3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18 (direitos do titular)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pedidos chegam pela Ford (controladora); a API atende acesso e correção pelo core e eliminação pela anonimização irreversível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20 (decisão automatizada)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 score só prioriza a fila; o contato e a oferta são decisão do consultor; o perfil pode ser revisto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37 (registro das operações)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com quem, o quê, quando, de onde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46 (medidas de segurança)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criptografia, RBAC, TLS/mTLS, monitoramento, backup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48 (incidente)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RB-04: operador avisa a Ford no mesmo dia; a Ford comunica ANPD e titulares em até 3 dias úteis quando há risco relevante (Resolução CD/ANPD nº 15/2024)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Plano de segurança contínua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6"/>
        <w:gridCol w:w="1280"/>
        <w:gridCol w:w="3441"/>
        <w:gridCol w:w="1388"/>
        <w:gridCol w:w="2033"/>
      </w:tblGrid>
      <w:tr>
        <w:trPr>
          <w:cantSplit/>
          <w:tblHeader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Rotina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Frequência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Como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Responsável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Revisão de dependências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semanal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Dependabot (pip, Docker, Compose, Actions) + pipeline agendado com pip-audit; PR revisado por humano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dev de plantão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dependabot.yml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Testes de segurança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 cada push/PR + semanal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 completo (SAST, SCA, IaC, imagem, DAST, 75 testes)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§1.4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Pentest / exercício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trafego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simulador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(ataques de API e MQTT) e revisão do threat model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líder de segurança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api-ataques.txt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iot-ataques.txt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Auditoria de permissões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mensal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python -m app.cli.auditoria_​permissoes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(sai com código 1 quando há pendência)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líder de segurança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abaixo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Backup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diário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scripts/​backup.sh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(AES-256, sha256, retenção 7 dias; produção: PITR do banco gerenciado + cópia imutável em outra região)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automático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abaixo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 de restauração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mensal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scripts/​restore_​test.sh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num banco descartável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dev de plantão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abaixo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Rotação de chaves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semestral ou em incidente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FERNET_​KEYS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rotate_​keys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JWT por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HMAC no cofre; certificados de veículo vencem em 90 dias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líder de segurança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 de rotação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Revisão do threat model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trimestral e a cada feature nova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checklist STRIDE do PR + §4.1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time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pull_​request_​template.md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Auditoria de permissões executada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rotinas.txt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| Usuário            | Papel     | Último login | Sessões ativas | 403 no período | Situação                    |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| admin@ford.com     | admin     | 2026-09-26   | 1              | 0              | ok                          |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| analista@ford.com  | analista  | 2026-09-26   | 1              | 0              | ok                          |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| consultor@ford.com | consultor | 2026-09-26   | 0              | 18             | tentou acesso fora do papel |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Administradores: 1 (limite 3).</w:t>
            </w:r>
          </w:p>
        </w:tc>
      </w:tr>
    </w:tbl>
    <w:p>
      <w:pPr>
        <w:spacing w:after="16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Backup e restauração executados: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backup ok: backups/previopls-20260926T122611Z.dump.enc (48K)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00000000: 5361 6c74 6564 5f5f ...   Salted__...        ← arquivo cifrado, nada em claro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backups/previopls-20260926T122611Z.dump.enc: OK       ← sha256 conferido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usuarios: producao=3 restaurado=3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clientes: producao=30 restaurado=30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leads: producao=8 restaurado=8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audit_logs: producao=84 restaurado=84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telemetria: producao=17 restaurado=17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restauracao ok em restore_teste_1790425572 (removido ao sair)</w:t>
            </w:r>
          </w:p>
        </w:tc>
      </w:tr>
    </w:tbl>
    <w:p>
      <w:pPr>
        <w:spacing w:after="16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RPO de 24 h e RTO de 4 h no ambiente de demo; em produção, PITR de 5 min do banco gerenciado.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Checklist de conformidade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9"/>
        <w:gridCol w:w="3846"/>
        <w:gridCol w:w="1280"/>
        <w:gridCol w:w="4053"/>
      </w:tblGrid>
      <w:tr>
        <w:trPr>
          <w:cantSplit/>
          <w:tblHeader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 com SAST, SCA, secret scanning e container scanning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.github/​workflows/​devsecops.yml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Gates que quebram o build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--error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--strict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exit-code: 1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Actions pinadas por SHA e permissões mínimas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workflow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SBOM e assinatura de imagem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jobs 6 e 8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Nenhum segredo no repositório nem no histórico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gitleaks 0 (com triagem)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6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Nenhuma dependência com CVE conhecida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 0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7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Imagem sem HIGH/CRITICAL corrigível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IaC sem misconfig HIGH/CRITICAL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config, hadolint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9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PII cifrada em repouso e mascarada em resposta/log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§2.2, testes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Rotação de chave de PII testada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test_​rotacao…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11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limit, validação de entrada e JWT seguro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§2.3, testes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RBAC por perfil com matriz testada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test_​matriz_​rbac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13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MQTT com mTLS, ACL e sem texto claro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iot-ataques.txt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14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Containers não-root, read-only, sem capabilities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compose, k8s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15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Logs estruturados com correlação e sem PII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logs-exemplo.txt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16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Métricas e alertas para API, IoT e ML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17 regras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17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Dashboards de segurança e operação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prints §3.4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18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Plano de resposta com runbooks e exercício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§3.5,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runbooks/​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19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Backup cifrado e restauração testada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rotinas.txt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20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Auditoria de permissões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rotinas.txt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21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Inventário LGPD, retenção e anonimização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§4.4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22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MFA para admin/analista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roadmap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23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Escopo de lead por concessionária (BOLA)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24545"/>
                <w:sz w:val="16"/>
                <w:szCs w:val="16"/>
              </w:rPr>
              <w:t xml:space="preserve">● Residual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roadmap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24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Pinning e cache cifrado no app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roadmap mobile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25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Chaves em KMS/HSM e mTLS entre serviços internos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roadmap de produção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Riscos residuais e roadmap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86"/>
        <w:gridCol w:w="2965"/>
        <w:gridCol w:w="3687"/>
      </w:tblGrid>
      <w:tr>
        <w:trPr>
          <w:cantSplit/>
          <w:tblHeader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Risco residual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Por que ainda existe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Quando resolver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BOLA entre concessionárias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 modelo de domínio ainda não associa consultor a concessionária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antes do piloto com mais de uma concessionária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 MFA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fora do escopo da sprint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antes de produção (admin e analista primeiro)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 e contadores de alerta em memória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uma réplica na demo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Redis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RATE_​LIMIT_​STORAGE_​URI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 ao escalar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Chave Fernet/JWT em variável/arquivo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ambiente acadêmico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Azure Key Vault / AWS KMS no deploy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Tráfego interno em HTTP dentro da rede do cluster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rede isolada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service mesh com mTLS (Linkerd/Istio)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Usuário único do banco escreve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migrations e app compartilham o papel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papéis separados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app_​rw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UPDATE/​DELETE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ZAP só em modo baseline (passivo)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 scan ativo demora mais que o job e grava dados de teste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full scan autenticado no staging antes do piloto</w:t>
            </w:r>
          </w:p>
        </w:tc>
      </w:tr>
    </w:tbl>
    <w:p>
      <w:pPr>
        <w:spacing w:after="120" w:before="0"/>
      </w:pPr>
    </w:p>
    <w:p>
      <w:pPr>
        <w:pStyle w:val="Heading1"/>
        <w:keepNext/>
        <w:keepLines/>
        <w:pageBreakBefore/>
        <w:numPr>
          <w:ilvl w:val="0"/>
          <w:numId w:val="3"/>
        </w:numPr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Anexo A — histórico de commits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acead24 chore: baseline da sprint 2 (api de seguranca FastAPI + STRIDE)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d370452 fix(auth): lockout nunca disparava e falhas de login sumiam da trilha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31f0618 fix(ratelimit): limite global nao era aplicado e X-Forwarded-For era forjavel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d03e3d8 feat(auth): refresh reutilizado derruba a familia, logout invalida o access e kill switch de sessao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b5c674c fix(deps): atualiza dependencias apontadas pelo pip-audit (27 CVEs)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ac74137 fix(logging): mascara de CPF vazava 3 digitos, segredo por nome de campo e X-Request-Id validado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71c519a fix(hmac): assinatura valida podia ser reenviada durante a janela de 5 min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777aede test: integracao contra postgres cobrindo lockout, RBAC, sessao, rate limit, XFF e HMAC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dad3069 feat(crypto): rotacao de chave da PII com MultiFernet e boot recusa segredo fraco em producao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5d5c15e feat(obs): metricas prometheus da api e log JSON em arquivo pro loki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79c8939 feat(iot): telemetria de veiculo conectado por MQTT com mTLS, ACL por VIN e validacao no ingestor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4aee75d build(infra): imagem e compose endurecidos, nginx sem root e manifests k8s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8798e64 feat(obs): prometheus, alertmanager, loki, promtail e grafana com alertas de seguranca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00464a8 ci: pipeline DevSecOps com secrets, SAST, SCA, IaC, testes, imagem, DAST e assinatura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fbc7418 feat(ops): auditoria de permissoes, backup cifrado e teste de restauracao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62d2dae fix(build): imagem sem pip em runtime (trivy HIGH) e warnings do hadolint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3c018ca fix(errors): 404/405 e erros da borda no mesmo contrato JSON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57b122c fix(obs): alerta da primeira ocorrencia nunca disparava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31c1443 chore(secrets): triagem do gitleaks e demo mais robusta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ee289d2 chore(sast): login e refresh marcados como publicos de proposito na regra do semgrep</w:t>
            </w:r>
          </w:p>
        </w:tc>
      </w:tr>
    </w:tbl>
    <w:p>
      <w:pPr>
        <w:spacing w:after="160" w:before="0"/>
      </w:pPr>
    </w:p>
    <w:p>
      <w:pPr>
        <w:keepNext w:val="false"/>
        <w:spacing w:after="140" w:before="80" w:line="288"/>
        <w:jc w:val="left"/>
      </w:pP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git show &lt;hash&gt;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mostra o diff de cada correção.</w:t>
      </w:r>
    </w:p>
    <w:p>
      <w:pPr>
        <w:pStyle w:val="Heading1"/>
        <w:keepNext/>
        <w:keepLines/>
        <w:pageBreakBefore/>
        <w:numPr>
          <w:ilvl w:val="0"/>
          <w:numId w:val="3"/>
        </w:numPr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Anexo B — como reproduzir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python scripts/bootstrap_env.py                 # segredos aleatórios em .env e .secrets/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docker compose up -d --build                    # 12 serviços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docker compose --profile demo run --rm trafego  # uso normal + ataques na API (~6 min)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docker compose --profile demo run --rm simulador --modo ca-falsa   # e os outros modos de IoT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9"/>
        <w:gridCol w:w="4769"/>
      </w:tblGrid>
      <w:tr>
        <w:trPr>
          <w:cantSplit/>
          <w:tblHeader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Endereço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https:/​/​localhost:8443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 pela borda (a CA de dev fica no volume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cyber3_​certs_​nginx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mqtts:/​/​localhost:8883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broker MQTT (mTLS)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http:/​/​127.0.0.1:3300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Grafana (admin / senha impressa pelo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bootstrap_​env.py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http:/​/​127.0.0.1:9090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Prometheus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http:/​/​127.0.0.1:9093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Alertmanager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Testes: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TEST_​DATABASE_​URL=postgresql+psycopg:/​/​... python -m pytest -q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(sem banco, só os unitários rodam).</w:t>
      </w:r>
    </w:p>
    <w:sectPr>
      <w:headerReference w:type="default" r:id="rId11"/>
      <w:footerReference w:type="default" r:id="rId12"/>
      <w:type w:val="nextPage"/>
      <w:pgSz w:w="11906" w:h="16838" w:orient="portrait"/>
      <w:pgMar w:top="1300" w:right="1134" w:bottom="1200" w:left="1134" w:header="60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5CD" w:sz="4" w:space="6"/>
      </w:pBdr>
      <w:tabs>
        <w:tab w:val="right" w:pos="9638"/>
      </w:tabs>
    </w:pPr>
    <w:r>
      <w:rPr>
        <w:rFonts w:ascii="Segoe UI" w:cs="Segoe UI" w:eastAsia="Segoe UI" w:hAnsi="Segoe UI"/>
        <w:color w:val="6B6B6B"/>
        <w:sz w:val="16"/>
        <w:szCs w:val="16"/>
      </w:rPr>
      <w:t xml:space="preserve">Challenge FIAP 2026 · Ford</w:t>
    </w:r>
    <w:r>
      <w:rPr>
        <w:rFonts w:ascii="Bahnschrift SemiBold" w:cs="Bahnschrift SemiBold" w:eastAsia="Bahnschrift SemiBold" w:hAnsi="Bahnschrift SemiBold"/>
        <w:color w:val="425563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7632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620000" cy="10763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0" cy="10763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/>
      <w:jc w:val="right"/>
    </w:pPr>
    <w:r>
      <w:rPr>
        <w:rFonts w:ascii="Bahnschrift SemiBold" w:cs="Bahnschrift SemiBold" w:eastAsia="Bahnschrift SemiBold" w:hAnsi="Bahnschrift SemiBold"/>
        <w:color w:val="425563"/>
        <w:sz w:val="17"/>
        <w:szCs w:val="17"/>
      </w:rPr>
      <w:t xml:space="preserve">Cybersecurity · Sprint 3</w:t>
    </w:r>
    <w:r>
      <w:rPr>
        <w:rFonts w:ascii="Segoe UI" w:cs="Segoe UI" w:eastAsia="Segoe UI" w:hAnsi="Segoe UI"/>
        <w:color w:val="8A8A8A"/>
        <w:sz w:val="17"/>
        <w:szCs w:val="17"/>
      </w:rPr>
      <w:t xml:space="preserve">   |   PrevioPLS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0"/>
      <w:numFmt w:val="decimal"/>
      <w:lvlText w:val="%1."/>
      <w:lvlJc w:val="left"/>
      <w:pPr>
        <w:ind w:left="0" w:hanging="640"/>
      </w:pPr>
    </w:lvl>
    <w:lvl w:ilvl="1" w15:tentative="1">
      <w:start w:val="1"/>
      <w:numFmt w:val="decimal"/>
      <w:lvlText w:val="%1.%2."/>
      <w:lvlJc w:val="left"/>
      <w:pPr>
        <w:ind w:left="0" w:hanging="700"/>
      </w:pPr>
    </w:lvl>
  </w:abstractNum>
  <w:abstractNum w:abstractNumId="3" w15:restartNumberingAfterBreak="0">
    <w:multiLevelType w:val="hybridMultilevel"/>
    <w:lvl w:ilvl="0" w15:tentative="1">
      <w:start w:val="1"/>
      <w:numFmt w:val="none"/>
      <w:lvlJc w:val="left"/>
      <w:pPr>
        <w:ind w:left="0" w:hanging="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  <w:rPr>
        <w:color w:val="425563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0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3A3A39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Style w:val="ListParagraph"/>
      <w:numPr>
        <w:ilvl w:val="0"/>
        <w:numId w:val="4"/>
      </w:numPr>
      <w:spacing w:after="280" w:before="240"/>
      <w:outlineLvl w:val="0"/>
    </w:pPr>
    <w:rPr>
      <w:rFonts w:ascii="Bahnschrift" w:cs="Bahnschrift" w:eastAsia="Bahnschrift" w:hAnsi="Bahnschrift"/>
      <w:b/>
      <w:bCs/>
      <w:color w:val="3C4D7C"/>
      <w:sz w:val="52"/>
      <w:szCs w:val="52"/>
    </w:rPr>
  </w:style>
  <w:style w:type="paragraph" w:styleId="Heading2">
    <w:name w:val="Heading 2"/>
    <w:basedOn w:val="Normal"/>
    <w:next w:val="Normal"/>
    <w:qFormat/>
    <w:pPr>
      <w:pStyle w:val="ListParagraph"/>
      <w:numPr>
        <w:ilvl w:val="1"/>
        <w:numId w:val="4"/>
      </w:numPr>
      <w:spacing w:after="140" w:before="360"/>
      <w:outlineLvl w:val="1"/>
    </w:pPr>
    <w:rPr>
      <w:rFonts w:ascii="Bahnschrift SemiBold" w:cs="Bahnschrift SemiBold" w:eastAsia="Bahnschrift SemiBold" w:hAnsi="Bahnschrift SemiBold"/>
      <w:color w:val="425563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Bahnschrift SemiBold" w:cs="Bahnschrift SemiBold" w:eastAsia="Bahnschrift SemiBold" w:hAnsi="Bahnschrift SemiBold"/>
      <w:i/>
      <w:iCs/>
      <w:color w:val="3A3A3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4ae07757db9bb0eb80faf02eabe382b73bbcbf7d.jpg"/><Relationship Id="rId14" Type="http://schemas.openxmlformats.org/officeDocument/2006/relationships/image" Target="media/282071f564b1434c7967e8922478eb0d2e06dc42.png"/><Relationship Id="rId15" Type="http://schemas.openxmlformats.org/officeDocument/2006/relationships/image" Target="media/f2ce343776611b9dd0f2acb7b6bcd645a8101716.png"/><Relationship Id="rId16" Type="http://schemas.openxmlformats.org/officeDocument/2006/relationships/image" Target="media/e0d7b77b8fe23d686a91073f34d61b39794f0fde.png"/><Relationship Id="rId17" Type="http://schemas.openxmlformats.org/officeDocument/2006/relationships/image" Target="media/aa85542585f336d67520347abd4cdccd4468b21d.png"/><Relationship Id="rId18" Type="http://schemas.openxmlformats.org/officeDocument/2006/relationships/image" Target="media/56d572af919cc882ca9ad86f9a0d0b256b7c3578.png"/><Relationship Id="rId19" Type="http://schemas.openxmlformats.org/officeDocument/2006/relationships/image" Target="media/ca2a9b255ee95b3ba0bff06f2e36522474cab6cd.png"/><Relationship Id="rId20" Type="http://schemas.openxmlformats.org/officeDocument/2006/relationships/image" Target="media/6dd74d82d9bb226bc045f9a0712d9dcf96aa0c8a.png"/><Relationship Id="rId21" Type="http://schemas.openxmlformats.org/officeDocument/2006/relationships/image" Target="media/d54e25fbdc0b1a3d131e8b384c9d13d15927b4d2.png"/><Relationship Id="rId22" Type="http://schemas.openxmlformats.org/officeDocument/2006/relationships/image" Target="media/52788ed69bcd4bc769180f2b7d4d70fee8556ce3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28ea1b9040e8d30281e7a67945ffbd94a33993.jpg"/></Relationships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PrevioPLS · Cybersecurity · Sprint 3</dc:title>
  <dc:creator>Giovanne Silva, Gustavo Moura, Lynn Rosa</dc:creator>
  <dc:description>Challenge FIAP 2026 · Ford — DevSecOps</dc:description>
  <cp:lastModifiedBy>Un-named</cp:lastModifiedBy>
  <cp:revision>1</cp:revision>
  <dcterms:created xsi:type="dcterms:W3CDTF">2026-09-26T14:18:08.846Z</dcterms:created>
  <dcterms:modified xsi:type="dcterms:W3CDTF">2026-09-26T14:18:08.847Z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