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Proxima Nova" w:hAnsi="Proxima Nova" w:eastAsia="Proxima Nova" w:cs="Proxima Nova"/>
          <w:b/>
          <w:color w:val="4A86E8"/>
          <w:sz w:val="60"/>
          <w:szCs w:val="60"/>
        </w:rPr>
      </w:pPr>
      <w:bookmarkStart w:id="0" w:name="_5x0d5h95i329" w:colFirst="0" w:colLast="0"/>
      <w:bookmarkEnd w:id="0"/>
      <w:r>
        <w:rPr>
          <w:b/>
          <w:color w:val="4A86E8"/>
          <w:sz w:val="60"/>
          <w:szCs w:val="60"/>
          <w:rtl w:val="0"/>
        </w:rPr>
        <w:t>Vulnerability Assessment Report</w:t>
      </w:r>
    </w:p>
    <w:p w14:paraId="00000002">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eastAsia="Google Sans"/>
          <w:b/>
          <w:sz w:val="28"/>
          <w:szCs w:val="28"/>
          <w:lang w:val="en-US" w:eastAsia="zh-CN"/>
        </w:rPr>
      </w:pPr>
      <w:bookmarkStart w:id="1" w:name="_af80tl7prv5v" w:colFirst="0" w:colLast="0"/>
      <w:bookmarkEnd w:id="1"/>
      <w:r>
        <w:rPr>
          <w:rFonts w:hint="eastAsia"/>
          <w:b/>
          <w:sz w:val="28"/>
          <w:szCs w:val="28"/>
          <w:lang w:val="en-US" w:eastAsia="zh-CN"/>
        </w:rPr>
        <w:t>Lynne 09/01/2024</w:t>
      </w:r>
    </w:p>
    <w:p w14:paraId="00000003">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rPr>
          <w:b/>
          <w:sz w:val="28"/>
          <w:szCs w:val="28"/>
        </w:rPr>
      </w:pPr>
      <w:bookmarkStart w:id="2" w:name="_nhcy8rpxthcf" w:colFirst="0" w:colLast="0"/>
      <w:bookmarkEnd w:id="2"/>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4">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3" w:name="_buc6q0k08dmn" w:colFirst="0" w:colLast="0"/>
      <w:bookmarkEnd w:id="3"/>
      <w:r>
        <w:rPr>
          <w:rtl w:val="0"/>
        </w:rPr>
        <w:t>System Description</w:t>
      </w:r>
    </w:p>
    <w:p w14:paraId="00000005">
      <w:pPr>
        <w:pageBreakBefore w:val="0"/>
        <w:pBdr>
          <w:top w:val="none" w:color="auto" w:sz="0" w:space="0"/>
          <w:left w:val="none" w:color="auto" w:sz="0" w:space="0"/>
          <w:bottom w:val="none" w:color="auto" w:sz="0" w:space="0"/>
          <w:right w:val="none" w:color="auto" w:sz="0" w:space="0"/>
          <w:between w:val="none" w:color="auto" w:sz="0" w:space="0"/>
        </w:pBdr>
        <w:shd w:val="clear" w:fill="auto"/>
      </w:pPr>
      <w:r>
        <w:rPr>
          <w:rtl w:val="0"/>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00000006">
      <w:pPr>
        <w:pStyle w:val="2"/>
      </w:pPr>
      <w:bookmarkStart w:id="4" w:name="_u0z0ia4c7s7z" w:colFirst="0" w:colLast="0"/>
      <w:bookmarkEnd w:id="4"/>
      <w:r>
        <w:rPr>
          <w:rtl w:val="0"/>
        </w:rPr>
        <w:t>Scope</w:t>
      </w:r>
    </w:p>
    <w:p w14:paraId="00000007">
      <w:r>
        <w:rPr>
          <w:rtl w:val="0"/>
        </w:rPr>
        <w:t xml:space="preserve">The scope of this vulnerability assessment relates to the current access controls of the system. The assessment will cover a period of three months, from June 20XX to August 20XX. </w:t>
      </w:r>
      <w:r>
        <w:fldChar w:fldCharType="begin"/>
      </w:r>
      <w:r>
        <w:instrText xml:space="preserve"> HYPERLINK "https://docs.google.com/document/d/1pRpdpQMEWskxSkwqEMv8W7A7x8GXQlcn0hEcDzWet3Y/template/preview?resourcekey=0-3GRRWAd8HryVgof-Jc33yA" \h </w:instrText>
      </w:r>
      <w:r>
        <w:fldChar w:fldCharType="separate"/>
      </w:r>
      <w:r>
        <w:rPr>
          <w:color w:val="1155CC"/>
          <w:u w:val="single"/>
          <w:rtl w:val="0"/>
        </w:rPr>
        <w:t>NIST SP 800-30 Rev. 1</w:t>
      </w:r>
      <w:r>
        <w:rPr>
          <w:color w:val="1155CC"/>
          <w:u w:val="single"/>
          <w:rtl w:val="0"/>
        </w:rPr>
        <w:fldChar w:fldCharType="end"/>
      </w:r>
      <w:r>
        <w:rPr>
          <w:rtl w:val="0"/>
        </w:rPr>
        <w:t xml:space="preserve"> is used to guide the risk an</w:t>
      </w:r>
      <w:bookmarkStart w:id="9" w:name="_GoBack"/>
      <w:bookmarkEnd w:id="9"/>
      <w:r>
        <w:rPr>
          <w:rtl w:val="0"/>
        </w:rPr>
        <w:t>alysis of the information system.</w:t>
      </w:r>
    </w:p>
    <w:p w14:paraId="00000008">
      <w:pPr>
        <w:pStyle w:val="2"/>
        <w:pageBreakBefore w:val="0"/>
      </w:pPr>
      <w:bookmarkStart w:id="5" w:name="_oymnw3nlvwib" w:colFirst="0" w:colLast="0"/>
      <w:bookmarkEnd w:id="5"/>
      <w:r>
        <w:rPr>
          <w:rtl w:val="0"/>
        </w:rPr>
        <w:t>Purpose</w:t>
      </w:r>
    </w:p>
    <w:p w14:paraId="00000009">
      <w:r>
        <w:rPr>
          <w:rtl w:val="0"/>
        </w:rP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0000000A">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6" w:name="_i2ip4lwifo50" w:colFirst="0" w:colLast="0"/>
      <w:bookmarkEnd w:id="6"/>
      <w:r>
        <w:rPr>
          <w:rtl w:val="0"/>
        </w:rPr>
        <w:t>Risk Assessment</w:t>
      </w:r>
    </w:p>
    <w:p w14:paraId="0000000B">
      <w:pPr>
        <w:pageBreakBefore w:val="0"/>
        <w:pBdr>
          <w:top w:val="none" w:color="auto" w:sz="0" w:space="0"/>
          <w:left w:val="none" w:color="auto" w:sz="0" w:space="0"/>
          <w:bottom w:val="none" w:color="auto" w:sz="0" w:space="0"/>
          <w:right w:val="none" w:color="auto" w:sz="0" w:space="0"/>
          <w:between w:val="none" w:color="auto" w:sz="0" w:space="0"/>
        </w:pBdr>
        <w:shd w:val="clear" w:fill="auto"/>
      </w:pPr>
    </w:p>
    <w:tbl>
      <w:tblPr>
        <w:tblStyle w:val="13"/>
        <w:tblW w:w="93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3615"/>
        <w:gridCol w:w="1395"/>
        <w:gridCol w:w="1320"/>
        <w:gridCol w:w="1110"/>
      </w:tblGrid>
      <w:tr w14:paraId="09D7A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C9DAF8"/>
            <w:tcMar>
              <w:top w:w="100" w:type="dxa"/>
              <w:left w:w="100" w:type="dxa"/>
              <w:bottom w:w="100" w:type="dxa"/>
              <w:right w:w="100" w:type="dxa"/>
            </w:tcMar>
            <w:vAlign w:val="top"/>
          </w:tcPr>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Threat source</w:t>
            </w:r>
          </w:p>
        </w:tc>
        <w:tc>
          <w:tcPr>
            <w:shd w:val="clear" w:color="auto" w:fill="C9DAF8"/>
            <w:tcMar>
              <w:top w:w="100" w:type="dxa"/>
              <w:left w:w="100" w:type="dxa"/>
              <w:bottom w:w="100" w:type="dxa"/>
              <w:right w:w="100" w:type="dxa"/>
            </w:tcMar>
            <w:vAlign w:val="top"/>
          </w:tcPr>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Threat event</w:t>
            </w:r>
          </w:p>
        </w:tc>
        <w:tc>
          <w:tcPr>
            <w:shd w:val="clear" w:color="auto" w:fill="C9DAF8"/>
            <w:tcMar>
              <w:top w:w="100" w:type="dxa"/>
              <w:left w:w="100" w:type="dxa"/>
              <w:bottom w:w="100" w:type="dxa"/>
              <w:right w:w="100" w:type="dxa"/>
            </w:tcMar>
            <w:vAlign w:val="top"/>
          </w:tcPr>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Likelihood</w:t>
            </w:r>
          </w:p>
        </w:tc>
        <w:tc>
          <w:tcPr>
            <w:shd w:val="clear" w:color="auto" w:fill="C9DAF8"/>
            <w:tcMar>
              <w:top w:w="100" w:type="dxa"/>
              <w:left w:w="100" w:type="dxa"/>
              <w:bottom w:w="100" w:type="dxa"/>
              <w:right w:w="100" w:type="dxa"/>
            </w:tcMar>
            <w:vAlign w:val="top"/>
          </w:tcPr>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Severity</w:t>
            </w:r>
          </w:p>
        </w:tc>
        <w:tc>
          <w:tcPr>
            <w:shd w:val="clear" w:color="auto" w:fill="C9DAF8"/>
            <w:tcMar>
              <w:top w:w="100" w:type="dxa"/>
              <w:left w:w="100" w:type="dxa"/>
              <w:bottom w:w="100" w:type="dxa"/>
              <w:right w:w="100" w:type="dxa"/>
            </w:tcMar>
            <w:vAlign w:val="top"/>
          </w:tcPr>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Risk</w:t>
            </w:r>
          </w:p>
        </w:tc>
      </w:tr>
      <w:tr w14:paraId="2540AE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Hacker</w:t>
            </w:r>
          </w:p>
        </w:tc>
        <w:tc>
          <w:tcPr>
            <w:shd w:val="clear" w:color="auto" w:fill="auto"/>
            <w:tcMar>
              <w:top w:w="100" w:type="dxa"/>
              <w:left w:w="100" w:type="dxa"/>
              <w:bottom w:w="100" w:type="dxa"/>
              <w:right w:w="100" w:type="dxa"/>
            </w:tcMar>
            <w:vAlign w:val="top"/>
          </w:tcPr>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Obtain sensitive information via exfiltration</w:t>
            </w:r>
          </w:p>
        </w:tc>
        <w:tc>
          <w:tcPr>
            <w:shd w:val="clear" w:color="auto" w:fill="auto"/>
            <w:tcMar>
              <w:top w:w="100" w:type="dxa"/>
              <w:left w:w="100" w:type="dxa"/>
              <w:bottom w:w="100" w:type="dxa"/>
              <w:right w:w="100" w:type="dxa"/>
            </w:tcMar>
            <w:vAlign w:val="top"/>
          </w:tcPr>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c>
          <w:tcPr>
            <w:shd w:val="clear" w:color="auto" w:fill="auto"/>
            <w:tcMar>
              <w:top w:w="100" w:type="dxa"/>
              <w:left w:w="100" w:type="dxa"/>
              <w:bottom w:w="100" w:type="dxa"/>
              <w:right w:w="100" w:type="dxa"/>
            </w:tcMar>
            <w:vAlign w:val="top"/>
          </w:tcPr>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c>
          <w:tcPr>
            <w:shd w:val="clear" w:color="auto" w:fill="auto"/>
            <w:tcMar>
              <w:top w:w="100" w:type="dxa"/>
              <w:left w:w="100" w:type="dxa"/>
              <w:bottom w:w="100" w:type="dxa"/>
              <w:right w:w="100" w:type="dxa"/>
            </w:tcMar>
            <w:vAlign w:val="top"/>
          </w:tcPr>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9</w:t>
            </w:r>
          </w:p>
        </w:tc>
      </w:tr>
      <w:tr w14:paraId="73F52F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Employee</w:t>
            </w:r>
          </w:p>
        </w:tc>
        <w:tc>
          <w:tcPr>
            <w:shd w:val="clear" w:color="auto" w:fill="auto"/>
            <w:tcMar>
              <w:top w:w="100" w:type="dxa"/>
              <w:left w:w="100" w:type="dxa"/>
              <w:bottom w:w="100" w:type="dxa"/>
              <w:right w:w="100" w:type="dxa"/>
            </w:tcMar>
            <w:vAlign w:val="top"/>
          </w:tcPr>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Disrupt mission-critical operations</w:t>
            </w:r>
          </w:p>
        </w:tc>
        <w:tc>
          <w:tcPr>
            <w:shd w:val="clear" w:color="auto" w:fill="auto"/>
            <w:tcMar>
              <w:top w:w="100" w:type="dxa"/>
              <w:left w:w="100" w:type="dxa"/>
              <w:bottom w:w="100" w:type="dxa"/>
              <w:right w:w="100" w:type="dxa"/>
            </w:tcMar>
            <w:vAlign w:val="top"/>
          </w:tcPr>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2</w:t>
            </w:r>
          </w:p>
        </w:tc>
        <w:tc>
          <w:tcPr>
            <w:shd w:val="clear" w:color="auto" w:fill="auto"/>
            <w:tcMar>
              <w:top w:w="100" w:type="dxa"/>
              <w:left w:w="100" w:type="dxa"/>
              <w:bottom w:w="100" w:type="dxa"/>
              <w:right w:w="100" w:type="dxa"/>
            </w:tcMar>
            <w:vAlign w:val="top"/>
          </w:tcPr>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c>
          <w:tcPr>
            <w:shd w:val="clear" w:color="auto" w:fill="auto"/>
            <w:tcMar>
              <w:top w:w="100" w:type="dxa"/>
              <w:left w:w="100" w:type="dxa"/>
              <w:bottom w:w="100" w:type="dxa"/>
              <w:right w:w="100" w:type="dxa"/>
            </w:tcMar>
            <w:vAlign w:val="top"/>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6</w:t>
            </w:r>
          </w:p>
        </w:tc>
      </w:tr>
      <w:tr w14:paraId="64A727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Customer</w:t>
            </w:r>
          </w:p>
        </w:tc>
        <w:tc>
          <w:tcPr>
            <w:shd w:val="clear" w:color="auto" w:fill="auto"/>
            <w:tcMar>
              <w:top w:w="100" w:type="dxa"/>
              <w:left w:w="100" w:type="dxa"/>
              <w:bottom w:w="100" w:type="dxa"/>
              <w:right w:w="100" w:type="dxa"/>
            </w:tcMar>
            <w:vAlign w:val="top"/>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Alter/Delete critical information</w:t>
            </w:r>
          </w:p>
        </w:tc>
        <w:tc>
          <w:tcPr>
            <w:shd w:val="clear" w:color="auto" w:fill="auto"/>
            <w:tcMar>
              <w:top w:w="100" w:type="dxa"/>
              <w:left w:w="100" w:type="dxa"/>
              <w:bottom w:w="100" w:type="dxa"/>
              <w:right w:w="100" w:type="dxa"/>
            </w:tcMar>
            <w:vAlign w:val="top"/>
          </w:tcPr>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1</w:t>
            </w:r>
          </w:p>
        </w:tc>
        <w:tc>
          <w:tcPr>
            <w:shd w:val="clear" w:color="auto" w:fill="auto"/>
            <w:tcMar>
              <w:top w:w="100" w:type="dxa"/>
              <w:left w:w="100" w:type="dxa"/>
              <w:bottom w:w="100" w:type="dxa"/>
              <w:right w:w="100" w:type="dxa"/>
            </w:tcMar>
            <w:vAlign w:val="top"/>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c>
          <w:tcPr>
            <w:shd w:val="clear" w:color="auto" w:fill="auto"/>
            <w:tcMar>
              <w:top w:w="100" w:type="dxa"/>
              <w:left w:w="100" w:type="dxa"/>
              <w:bottom w:w="100" w:type="dxa"/>
              <w:right w:w="100" w:type="dxa"/>
            </w:tcMar>
            <w:vAlign w:val="top"/>
          </w:tcPr>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3</w:t>
            </w:r>
          </w:p>
        </w:tc>
      </w:tr>
    </w:tbl>
    <w:p w14:paraId="00000020">
      <w:pPr>
        <w:pageBreakBefore w:val="0"/>
        <w:pBdr>
          <w:top w:val="none" w:color="auto" w:sz="0" w:space="0"/>
          <w:left w:val="none" w:color="auto" w:sz="0" w:space="0"/>
          <w:bottom w:val="none" w:color="auto" w:sz="0" w:space="0"/>
          <w:right w:val="none" w:color="auto" w:sz="0" w:space="0"/>
          <w:between w:val="none" w:color="auto" w:sz="0" w:space="0"/>
        </w:pBdr>
        <w:shd w:val="clear" w:fill="auto"/>
      </w:pPr>
    </w:p>
    <w:p w14:paraId="00000021">
      <w:pPr>
        <w:pStyle w:val="2"/>
      </w:pPr>
      <w:bookmarkStart w:id="7" w:name="_a9ivkvfuz16w" w:colFirst="0" w:colLast="0"/>
      <w:bookmarkEnd w:id="7"/>
      <w:r>
        <w:rPr>
          <w:rtl w:val="0"/>
        </w:rPr>
        <w:t>Approach</w:t>
      </w:r>
    </w:p>
    <w:p w14:paraId="00000022">
      <w:r>
        <w:rPr>
          <w:rtl w:val="0"/>
        </w:rP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14:paraId="00000023">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8" w:name="_vf6vykh0xvv7" w:colFirst="0" w:colLast="0"/>
      <w:bookmarkEnd w:id="8"/>
      <w:r>
        <w:rPr>
          <w:rtl w:val="0"/>
        </w:rPr>
        <w:t>Remediation Strategy</w:t>
      </w:r>
    </w:p>
    <w:p w14:paraId="00000024">
      <w:pPr>
        <w:pageBreakBefore w:val="0"/>
        <w:pBdr>
          <w:top w:val="none" w:color="auto" w:sz="0" w:space="0"/>
          <w:left w:val="none" w:color="auto" w:sz="0" w:space="0"/>
          <w:bottom w:val="none" w:color="auto" w:sz="0" w:space="0"/>
          <w:right w:val="none" w:color="auto" w:sz="0" w:space="0"/>
          <w:between w:val="none" w:color="auto" w:sz="0" w:space="0"/>
        </w:pBdr>
        <w:shd w:val="clear" w:fill="auto"/>
      </w:pPr>
      <w:r>
        <w:rPr>
          <w:rtl w:val="0"/>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headerReference r:id="rId6" w:type="first"/>
      <w:footerReference r:id="rId8" w:type="first"/>
      <w:headerReference r:id="rId5" w:type="default"/>
      <w:footerReference r:id="rId7" w:type="default"/>
      <w:pgSz w:w="12240" w:h="15840"/>
      <w:pgMar w:top="1080" w:right="1440" w:bottom="1080" w:left="1440" w:header="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86"/>
    <w:family w:val="auto"/>
    <w:pitch w:val="default"/>
    <w:sig w:usb0="00000000" w:usb1="00000000" w:usb2="00000000" w:usb3="00000000" w:csb0="00000000" w:csb1="00000000"/>
  </w:font>
  <w:font w:name="Proxima Nova">
    <w:altName w:val="苹方-简"/>
    <w:panose1 w:val="00000000000000000000"/>
    <w:charset w:val="00"/>
    <w:family w:val="auto"/>
    <w:pitch w:val="default"/>
    <w:sig w:usb0="00000000" w:usb1="00000000" w:usb2="00000000" w:usb3="00000000" w:csb0="00000000" w:csb1="00000000"/>
  </w:font>
  <w:font w:name="Trebuchet MS">
    <w:panose1 w:val="020B0703020202090204"/>
    <w:charset w:val="00"/>
    <w:family w:val="auto"/>
    <w:pitch w:val="default"/>
    <w:sig w:usb0="00000287" w:usb1="00000000" w:usb2="00000000" w:usb3="00000000" w:csb0="2000009F"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8">
    <w:pPr>
      <w:pageBreakBefore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7">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5">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6">
    <w:pPr>
      <w:pageBreakBefore w:val="0"/>
      <w:pBdr>
        <w:top w:val="none" w:color="auto" w:sz="0" w:space="0"/>
        <w:left w:val="none" w:color="auto" w:sz="0" w:space="0"/>
        <w:bottom w:val="none" w:color="auto" w:sz="0" w:space="0"/>
        <w:right w:val="none" w:color="auto" w:sz="0" w:space="0"/>
        <w:between w:val="none" w:color="auto" w:sz="0" w:space="0"/>
      </w:pBdr>
      <w:shd w:val="clear" w:fill="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BBBEC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oogle Sans" w:hAnsi="Google Sans" w:eastAsia="Google Sans" w:cs="Google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312" w:lineRule="auto"/>
    </w:pPr>
    <w:rPr>
      <w:rFonts w:ascii="Google Sans" w:hAnsi="Google Sans" w:eastAsia="Google Sans" w:cs="Google Sans"/>
      <w:color w:val="353744"/>
      <w:sz w:val="22"/>
      <w:szCs w:val="22"/>
      <w:lang w:val="en"/>
    </w:rPr>
  </w:style>
  <w:style w:type="paragraph" w:styleId="2">
    <w:name w:val="heading 1"/>
    <w:basedOn w:val="1"/>
    <w:next w:val="1"/>
    <w:qFormat/>
    <w:uiPriority w:val="0"/>
    <w:pPr>
      <w:pageBreakBefore w:val="0"/>
      <w:spacing w:before="480" w:line="240" w:lineRule="auto"/>
    </w:pPr>
    <w:rPr>
      <w:rFonts w:ascii="Proxima Nova" w:hAnsi="Proxima Nova" w:eastAsia="Proxima Nova" w:cs="Proxima Nova"/>
      <w:b/>
      <w:color w:val="353744"/>
      <w:sz w:val="28"/>
      <w:szCs w:val="28"/>
    </w:rPr>
  </w:style>
  <w:style w:type="paragraph" w:styleId="3">
    <w:name w:val="heading 2"/>
    <w:basedOn w:val="1"/>
    <w:next w:val="1"/>
    <w:uiPriority w:val="0"/>
    <w:pPr>
      <w:pageBreakBefore w:val="0"/>
      <w:spacing w:before="320" w:line="240" w:lineRule="auto"/>
    </w:pPr>
    <w:rPr>
      <w:b/>
      <w:color w:val="00AB44"/>
      <w:sz w:val="28"/>
      <w:szCs w:val="28"/>
    </w:rPr>
  </w:style>
  <w:style w:type="paragraph" w:styleId="4">
    <w:name w:val="heading 3"/>
    <w:basedOn w:val="1"/>
    <w:next w:val="1"/>
    <w:uiPriority w:val="0"/>
    <w:pPr>
      <w:pageBreakBefore w:val="0"/>
      <w:spacing w:line="240" w:lineRule="auto"/>
    </w:pPr>
    <w:rPr>
      <w:sz w:val="26"/>
      <w:szCs w:val="26"/>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qFormat/>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pageBreakBefore w:val="0"/>
      <w:spacing w:before="0" w:line="240" w:lineRule="auto"/>
    </w:pPr>
    <w:rPr>
      <w:color w:val="666666"/>
      <w:sz w:val="26"/>
      <w:szCs w:val="26"/>
    </w:rPr>
  </w:style>
  <w:style w:type="paragraph" w:styleId="11">
    <w:name w:val="Title"/>
    <w:basedOn w:val="1"/>
    <w:next w:val="1"/>
    <w:qFormat/>
    <w:uiPriority w:val="0"/>
    <w:pPr>
      <w:pageBreakBefore w:val="0"/>
      <w:spacing w:before="320" w:line="240" w:lineRule="auto"/>
    </w:pPr>
    <w:rPr>
      <w:color w:val="353744"/>
      <w:sz w:val="72"/>
      <w:szCs w:val="7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Office_6.10.1.8197_F1E327BC-269C-435d-A152-05C5408002CA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2024-10-02T14:57:32Z</dcterms:created>
  <dc:creator>Data</dc:creator>
  <cp:lastModifiedBy>lynne</cp:lastModifiedBy>
  <dcterms:modified xsi:type="dcterms:W3CDTF">2024-10-02T23:47:18Z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E606EC387A638A0FF63DFE668CAEB6F7_42</vt:lpwstr>
  </property>
</Properties>
</file>