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7294" w:rsidRDefault="00E17294" w:rsidP="009F008D">
      <w:pPr>
        <w:jc w:val="center"/>
        <w:rPr>
          <w:b/>
          <w:sz w:val="44"/>
        </w:rPr>
      </w:pPr>
    </w:p>
    <w:p w:rsidR="000C261F" w:rsidRPr="007E4145" w:rsidRDefault="007554D9" w:rsidP="009F008D">
      <w:pPr>
        <w:jc w:val="center"/>
        <w:rPr>
          <w:b/>
          <w:sz w:val="52"/>
        </w:rPr>
      </w:pPr>
      <w:r w:rsidRPr="007E4145">
        <w:rPr>
          <w:rFonts w:hint="eastAsia"/>
          <w:b/>
          <w:sz w:val="72"/>
        </w:rPr>
        <w:t>SWAT</w:t>
      </w:r>
      <w:r w:rsidR="00432D13" w:rsidRPr="007E4145">
        <w:rPr>
          <w:b/>
          <w:sz w:val="72"/>
        </w:rPr>
        <w:t>-</w:t>
      </w:r>
      <w:r w:rsidR="002E36DC" w:rsidRPr="007E4145">
        <w:rPr>
          <w:b/>
          <w:sz w:val="72"/>
        </w:rPr>
        <w:t>H</w:t>
      </w:r>
      <w:r w:rsidR="005E5A98" w:rsidRPr="007E4145">
        <w:rPr>
          <w:rFonts w:hint="eastAsia"/>
          <w:b/>
          <w:sz w:val="72"/>
        </w:rPr>
        <w:t>M</w:t>
      </w:r>
    </w:p>
    <w:p w:rsidR="005E5A98" w:rsidRPr="005652C1" w:rsidRDefault="005E5A98" w:rsidP="009F008D">
      <w:pPr>
        <w:rPr>
          <w:b/>
          <w:sz w:val="48"/>
        </w:rPr>
      </w:pPr>
    </w:p>
    <w:p w:rsidR="005E5A98" w:rsidRPr="005652C1" w:rsidRDefault="005E5A98" w:rsidP="005E5A98">
      <w:pPr>
        <w:jc w:val="center"/>
        <w:rPr>
          <w:b/>
          <w:sz w:val="48"/>
        </w:rPr>
      </w:pPr>
      <w:r w:rsidRPr="005652C1">
        <w:rPr>
          <w:rFonts w:hint="eastAsia"/>
          <w:b/>
          <w:sz w:val="48"/>
        </w:rPr>
        <w:t>User</w:t>
      </w:r>
      <w:r w:rsidRPr="005652C1">
        <w:rPr>
          <w:b/>
          <w:sz w:val="48"/>
        </w:rPr>
        <w:t>’</w:t>
      </w:r>
      <w:r w:rsidRPr="005652C1">
        <w:rPr>
          <w:rFonts w:hint="eastAsia"/>
          <w:b/>
          <w:sz w:val="48"/>
        </w:rPr>
        <w:t xml:space="preserve">s </w:t>
      </w:r>
      <w:r w:rsidRPr="005652C1">
        <w:rPr>
          <w:b/>
          <w:sz w:val="48"/>
        </w:rPr>
        <w:t>manual</w:t>
      </w:r>
    </w:p>
    <w:p w:rsidR="005E5A98" w:rsidRPr="005652C1" w:rsidRDefault="005E5A98" w:rsidP="009F008D">
      <w:pPr>
        <w:rPr>
          <w:b/>
          <w:sz w:val="48"/>
        </w:rPr>
      </w:pPr>
    </w:p>
    <w:p w:rsidR="005E5A98" w:rsidRPr="005652C1" w:rsidRDefault="005652C1" w:rsidP="005E5A98">
      <w:pPr>
        <w:jc w:val="center"/>
        <w:rPr>
          <w:b/>
          <w:sz w:val="48"/>
        </w:rPr>
      </w:pPr>
      <w:r w:rsidRPr="005652C1">
        <w:rPr>
          <w:rFonts w:hint="eastAsia"/>
          <w:b/>
          <w:sz w:val="48"/>
        </w:rPr>
        <w:t>May 20</w:t>
      </w:r>
      <w:r w:rsidRPr="005652C1">
        <w:rPr>
          <w:b/>
          <w:sz w:val="48"/>
        </w:rPr>
        <w:t>22</w:t>
      </w:r>
    </w:p>
    <w:p w:rsidR="009F008D" w:rsidRDefault="009F008D" w:rsidP="005E5A98">
      <w:pPr>
        <w:jc w:val="center"/>
        <w:rPr>
          <w:b/>
          <w:sz w:val="44"/>
        </w:rPr>
      </w:pPr>
    </w:p>
    <w:p w:rsidR="00E5167C" w:rsidRDefault="00E5167C" w:rsidP="005E5A98">
      <w:pPr>
        <w:jc w:val="center"/>
        <w:rPr>
          <w:b/>
          <w:sz w:val="44"/>
        </w:rPr>
      </w:pPr>
    </w:p>
    <w:p w:rsidR="00E5167C" w:rsidRDefault="00E5167C" w:rsidP="005E5A98">
      <w:pPr>
        <w:jc w:val="center"/>
        <w:rPr>
          <w:b/>
          <w:sz w:val="44"/>
        </w:rPr>
      </w:pPr>
      <w:r>
        <w:rPr>
          <w:b/>
          <w:noProof/>
          <w:sz w:val="36"/>
        </w:rPr>
        <w:drawing>
          <wp:inline distT="0" distB="0" distL="0" distR="0" wp14:anchorId="234DABBB" wp14:editId="75C1EE36">
            <wp:extent cx="4320000" cy="3056139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WAT-HM2017042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5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7C" w:rsidRDefault="00E5167C" w:rsidP="005E5A98">
      <w:pPr>
        <w:jc w:val="center"/>
        <w:rPr>
          <w:b/>
          <w:sz w:val="44"/>
        </w:rPr>
      </w:pPr>
    </w:p>
    <w:p w:rsidR="005652C1" w:rsidRPr="00E5167C" w:rsidRDefault="005652C1" w:rsidP="005652C1">
      <w:pPr>
        <w:jc w:val="center"/>
        <w:rPr>
          <w:b/>
          <w:sz w:val="32"/>
          <w:szCs w:val="32"/>
        </w:rPr>
      </w:pPr>
      <w:r w:rsidRPr="00E5167C">
        <w:rPr>
          <w:b/>
          <w:sz w:val="32"/>
          <w:szCs w:val="32"/>
        </w:rPr>
        <w:t>Lingfeng Zhou</w:t>
      </w:r>
    </w:p>
    <w:p w:rsidR="009F008D" w:rsidRPr="00C60A14" w:rsidRDefault="00E5167C" w:rsidP="005E5A98">
      <w:pPr>
        <w:jc w:val="center"/>
        <w:rPr>
          <w:sz w:val="32"/>
          <w:szCs w:val="32"/>
        </w:rPr>
      </w:pPr>
      <w:r w:rsidRPr="00C60A14">
        <w:rPr>
          <w:sz w:val="28"/>
          <w:szCs w:val="32"/>
        </w:rPr>
        <w:t>Chinese Research Academy of Environmental Sciences</w:t>
      </w:r>
      <w:r w:rsidR="00377400">
        <w:rPr>
          <w:rFonts w:hint="eastAsia"/>
          <w:sz w:val="28"/>
          <w:szCs w:val="32"/>
        </w:rPr>
        <w:t>,</w:t>
      </w:r>
      <w:r w:rsidR="00377400">
        <w:rPr>
          <w:sz w:val="28"/>
          <w:szCs w:val="32"/>
        </w:rPr>
        <w:t xml:space="preserve"> China</w:t>
      </w:r>
    </w:p>
    <w:p w:rsidR="009F008D" w:rsidRPr="00E5167C" w:rsidRDefault="002E36DC" w:rsidP="00E5167C">
      <w:pPr>
        <w:jc w:val="center"/>
        <w:rPr>
          <w:b/>
          <w:sz w:val="32"/>
          <w:szCs w:val="32"/>
        </w:rPr>
      </w:pPr>
      <w:r w:rsidRPr="00E5167C">
        <w:rPr>
          <w:rFonts w:hint="eastAsia"/>
          <w:b/>
          <w:sz w:val="32"/>
          <w:szCs w:val="32"/>
        </w:rPr>
        <w:t>Yaobin Meng</w:t>
      </w:r>
    </w:p>
    <w:p w:rsidR="009F008D" w:rsidRPr="00C60A14" w:rsidRDefault="009F008D" w:rsidP="005E5A98">
      <w:pPr>
        <w:jc w:val="center"/>
        <w:rPr>
          <w:sz w:val="32"/>
          <w:szCs w:val="32"/>
        </w:rPr>
      </w:pPr>
      <w:r w:rsidRPr="00C60A14">
        <w:rPr>
          <w:rFonts w:hint="eastAsia"/>
          <w:sz w:val="28"/>
          <w:szCs w:val="32"/>
        </w:rPr>
        <w:t>Beijing Normal University</w:t>
      </w:r>
      <w:r w:rsidR="00377400">
        <w:rPr>
          <w:sz w:val="28"/>
          <w:szCs w:val="32"/>
        </w:rPr>
        <w:t>, China</w:t>
      </w:r>
    </w:p>
    <w:p w:rsidR="00E5167C" w:rsidRDefault="00E5167C" w:rsidP="005E5A98">
      <w:pPr>
        <w:jc w:val="center"/>
        <w:rPr>
          <w:b/>
          <w:sz w:val="36"/>
        </w:rPr>
      </w:pPr>
    </w:p>
    <w:p w:rsidR="00E17294" w:rsidRDefault="00E17294" w:rsidP="005E5A98">
      <w:pPr>
        <w:jc w:val="center"/>
        <w:rPr>
          <w:b/>
          <w:sz w:val="36"/>
        </w:rPr>
        <w:sectPr w:rsidR="00E17294" w:rsidSect="00E17294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E17294" w:rsidRDefault="00E17294" w:rsidP="005E5A98">
      <w:pPr>
        <w:jc w:val="center"/>
        <w:rPr>
          <w:b/>
          <w:sz w:val="36"/>
        </w:rPr>
      </w:pPr>
    </w:p>
    <w:p w:rsidR="00F2665F" w:rsidRDefault="006E5EA5" w:rsidP="006E5EA5">
      <w:pPr>
        <w:pStyle w:val="1"/>
        <w:rPr>
          <w:rFonts w:eastAsia="宋体"/>
        </w:rPr>
      </w:pPr>
      <w:bookmarkStart w:id="0" w:name="_Toc489868501"/>
      <w:bookmarkStart w:id="1" w:name="_Toc490921611"/>
      <w:bookmarkStart w:id="2" w:name="_Toc488743107"/>
      <w:r>
        <w:rPr>
          <w:rFonts w:eastAsia="宋体"/>
        </w:rPr>
        <w:t xml:space="preserve">SWAT-HM </w:t>
      </w:r>
      <w:bookmarkEnd w:id="0"/>
      <w:bookmarkEnd w:id="1"/>
      <w:r w:rsidRPr="006E5EA5">
        <w:rPr>
          <w:rFonts w:eastAsia="宋体"/>
        </w:rPr>
        <w:t>description</w:t>
      </w:r>
    </w:p>
    <w:p w:rsidR="00E22D34" w:rsidRPr="00E22D34" w:rsidRDefault="005C12AF" w:rsidP="00E22D34">
      <w:pPr>
        <w:ind w:firstLine="420"/>
        <w:rPr>
          <w:lang w:val="x-none"/>
        </w:rPr>
      </w:pPr>
      <w:r>
        <w:rPr>
          <w:lang w:val="x-none" w:eastAsia="x-none"/>
        </w:rPr>
        <w:t>SWAT-HM</w:t>
      </w:r>
      <w:r w:rsidR="00842DF6">
        <w:rPr>
          <w:lang w:val="x-none" w:eastAsia="x-none"/>
        </w:rPr>
        <w:t xml:space="preserve"> </w:t>
      </w:r>
      <w:r w:rsidR="00E22D34">
        <w:rPr>
          <w:lang w:val="x-none" w:eastAsia="x-none"/>
        </w:rPr>
        <w:t>(</w:t>
      </w:r>
      <w:r w:rsidR="00E22D34" w:rsidRPr="0002465D">
        <w:rPr>
          <w:u w:val="single"/>
          <w:lang w:val="x-none" w:eastAsia="x-none"/>
        </w:rPr>
        <w:t>S</w:t>
      </w:r>
      <w:r w:rsidR="00E22D34">
        <w:rPr>
          <w:lang w:val="x-none" w:eastAsia="x-none"/>
        </w:rPr>
        <w:t xml:space="preserve">oil and </w:t>
      </w:r>
      <w:r w:rsidR="00E22D34" w:rsidRPr="0002465D">
        <w:rPr>
          <w:u w:val="single"/>
          <w:lang w:val="x-none" w:eastAsia="x-none"/>
        </w:rPr>
        <w:t>W</w:t>
      </w:r>
      <w:r w:rsidR="00E22D34">
        <w:rPr>
          <w:lang w:val="x-none" w:eastAsia="x-none"/>
        </w:rPr>
        <w:t xml:space="preserve">ater </w:t>
      </w:r>
      <w:r w:rsidR="00E22D34" w:rsidRPr="0002465D">
        <w:rPr>
          <w:u w:val="single"/>
          <w:lang w:val="x-none" w:eastAsia="x-none"/>
        </w:rPr>
        <w:t>A</w:t>
      </w:r>
      <w:r w:rsidR="00E22D34">
        <w:rPr>
          <w:lang w:val="x-none" w:eastAsia="x-none"/>
        </w:rPr>
        <w:t xml:space="preserve">ssessment </w:t>
      </w:r>
      <w:r w:rsidR="00E22D34" w:rsidRPr="0002465D">
        <w:rPr>
          <w:u w:val="single"/>
          <w:lang w:val="x-none" w:eastAsia="x-none"/>
        </w:rPr>
        <w:t>T</w:t>
      </w:r>
      <w:r w:rsidR="00E22D34">
        <w:rPr>
          <w:lang w:val="x-none" w:eastAsia="x-none"/>
        </w:rPr>
        <w:t>ool –</w:t>
      </w:r>
      <w:r w:rsidR="0002465D">
        <w:rPr>
          <w:lang w:val="x-none" w:eastAsia="x-none"/>
        </w:rPr>
        <w:t xml:space="preserve"> </w:t>
      </w:r>
      <w:r w:rsidR="0002465D" w:rsidRPr="0002465D">
        <w:rPr>
          <w:u w:val="single"/>
          <w:lang w:val="x-none" w:eastAsia="x-none"/>
        </w:rPr>
        <w:t>H</w:t>
      </w:r>
      <w:r w:rsidR="0002465D">
        <w:rPr>
          <w:lang w:val="x-none" w:eastAsia="x-none"/>
        </w:rPr>
        <w:t xml:space="preserve">eavy </w:t>
      </w:r>
      <w:r w:rsidR="0002465D">
        <w:rPr>
          <w:u w:val="single"/>
          <w:lang w:val="x-none" w:eastAsia="x-none"/>
        </w:rPr>
        <w:t>M</w:t>
      </w:r>
      <w:r w:rsidR="00E22D34">
        <w:rPr>
          <w:lang w:val="x-none" w:eastAsia="x-none"/>
        </w:rPr>
        <w:t>etal)</w:t>
      </w:r>
      <w:r>
        <w:rPr>
          <w:lang w:val="x-none" w:eastAsia="x-none"/>
        </w:rPr>
        <w:t xml:space="preserve"> was developed </w:t>
      </w:r>
      <w:r w:rsidR="00BE13DD" w:rsidRPr="00BE13DD">
        <w:rPr>
          <w:lang w:val="x-none" w:eastAsia="x-none"/>
        </w:rPr>
        <w:t xml:space="preserve">to simulate the fate and transport of </w:t>
      </w:r>
      <w:r>
        <w:rPr>
          <w:lang w:val="x-none" w:eastAsia="x-none"/>
        </w:rPr>
        <w:t>heavy metal</w:t>
      </w:r>
      <w:r w:rsidR="009C1D2F">
        <w:rPr>
          <w:lang w:val="x-none" w:eastAsia="x-none"/>
        </w:rPr>
        <w:t>s</w:t>
      </w:r>
      <w:r>
        <w:rPr>
          <w:lang w:val="x-none" w:eastAsia="x-none"/>
        </w:rPr>
        <w:t xml:space="preserve"> (</w:t>
      </w:r>
      <w:r w:rsidR="00BE13DD" w:rsidRPr="00BE13DD">
        <w:rPr>
          <w:lang w:val="x-none" w:eastAsia="x-none"/>
        </w:rPr>
        <w:t>HM</w:t>
      </w:r>
      <w:r>
        <w:rPr>
          <w:lang w:val="x-none" w:eastAsia="x-none"/>
        </w:rPr>
        <w:t>)</w:t>
      </w:r>
      <w:r w:rsidR="00BE13DD" w:rsidRPr="00BE13DD">
        <w:rPr>
          <w:lang w:val="x-none" w:eastAsia="x-none"/>
        </w:rPr>
        <w:t xml:space="preserve"> at the watershed scale. SWAT-HM</w:t>
      </w:r>
      <w:r w:rsidR="00BE13DD">
        <w:rPr>
          <w:rFonts w:hint="eastAsia"/>
          <w:lang w:val="x-none"/>
        </w:rPr>
        <w:t xml:space="preserve"> </w:t>
      </w:r>
      <w:r w:rsidR="00BE13DD" w:rsidRPr="00BE13DD">
        <w:rPr>
          <w:lang w:val="x-none" w:eastAsia="x-none"/>
        </w:rPr>
        <w:t>provides a process-based representation of the metal behavior from</w:t>
      </w:r>
      <w:r w:rsidR="00BE13DD">
        <w:rPr>
          <w:rFonts w:hint="eastAsia"/>
          <w:lang w:val="x-none"/>
        </w:rPr>
        <w:t xml:space="preserve"> </w:t>
      </w:r>
      <w:r w:rsidR="00BE13DD" w:rsidRPr="00BE13DD">
        <w:rPr>
          <w:lang w:val="x-none" w:eastAsia="x-none"/>
        </w:rPr>
        <w:t xml:space="preserve">uplands to streams and down to the watershed outlet. </w:t>
      </w:r>
      <w:r w:rsidRPr="00E22D34">
        <w:rPr>
          <w:color w:val="FF0000"/>
          <w:lang w:val="x-none" w:eastAsia="x-none"/>
        </w:rPr>
        <w:fldChar w:fldCharType="begin"/>
      </w:r>
      <w:r w:rsidRPr="00E22D34">
        <w:rPr>
          <w:color w:val="FF0000"/>
          <w:lang w:val="x-none" w:eastAsia="x-none"/>
        </w:rPr>
        <w:instrText xml:space="preserve"> REF _Ref102318775 \h </w:instrText>
      </w:r>
      <w:r w:rsidRPr="00E22D34">
        <w:rPr>
          <w:color w:val="FF0000"/>
          <w:lang w:val="x-none" w:eastAsia="x-none"/>
        </w:rPr>
      </w:r>
      <w:r w:rsidRPr="00E22D34">
        <w:rPr>
          <w:color w:val="FF0000"/>
          <w:lang w:val="x-none" w:eastAsia="x-none"/>
        </w:rPr>
        <w:fldChar w:fldCharType="separate"/>
      </w:r>
      <w:r w:rsidR="00893968" w:rsidRPr="00E22D34">
        <w:rPr>
          <w:color w:val="FF0000"/>
        </w:rPr>
        <w:t xml:space="preserve">Fig. </w:t>
      </w:r>
      <w:r w:rsidR="00893968" w:rsidRPr="00E22D34">
        <w:rPr>
          <w:noProof/>
          <w:color w:val="FF0000"/>
        </w:rPr>
        <w:t>1</w:t>
      </w:r>
      <w:r w:rsidRPr="00E22D34">
        <w:rPr>
          <w:color w:val="FF0000"/>
          <w:lang w:val="x-none" w:eastAsia="x-none"/>
        </w:rPr>
        <w:fldChar w:fldCharType="end"/>
      </w:r>
      <w:r>
        <w:rPr>
          <w:lang w:val="x-none" w:eastAsia="x-none"/>
        </w:rPr>
        <w:t xml:space="preserve"> </w:t>
      </w:r>
      <w:r w:rsidR="00BE13DD" w:rsidRPr="00BE13DD">
        <w:rPr>
          <w:lang w:val="x-none" w:eastAsia="x-none"/>
        </w:rPr>
        <w:t>illustrates a schematic diagram of</w:t>
      </w:r>
      <w:r w:rsidR="00BE13DD">
        <w:rPr>
          <w:lang w:val="x-none" w:eastAsia="x-none"/>
        </w:rPr>
        <w:t xml:space="preserve"> </w:t>
      </w:r>
      <w:r w:rsidR="00BE13DD" w:rsidRPr="00BE13DD">
        <w:rPr>
          <w:lang w:val="x-none" w:eastAsia="x-none"/>
        </w:rPr>
        <w:t>the main processes (upland and channel processes) of the SWAT-HM.</w:t>
      </w:r>
      <w:r w:rsidR="00BE13DD">
        <w:rPr>
          <w:rFonts w:hint="eastAsia"/>
          <w:lang w:val="x-none"/>
        </w:rPr>
        <w:t xml:space="preserve"> </w:t>
      </w:r>
      <w:r w:rsidR="00BE13DD" w:rsidRPr="00BE13DD">
        <w:rPr>
          <w:lang w:val="x-none" w:eastAsia="x-none"/>
        </w:rPr>
        <w:t>SWAT-HM operates at a daily time step, tracking the stores and fluxes of</w:t>
      </w:r>
      <w:r w:rsidR="00BE13DD">
        <w:rPr>
          <w:rFonts w:hint="eastAsia"/>
          <w:lang w:val="x-none"/>
        </w:rPr>
        <w:t xml:space="preserve"> </w:t>
      </w:r>
      <w:r w:rsidR="00BE13DD" w:rsidRPr="00BE13DD">
        <w:rPr>
          <w:lang w:val="x-none" w:eastAsia="x-none"/>
        </w:rPr>
        <w:t>dissolved and particulate metals in both the land and in-stream phases</w:t>
      </w:r>
      <w:r w:rsidR="00BE13DD">
        <w:rPr>
          <w:rFonts w:hint="eastAsia"/>
          <w:lang w:val="x-none"/>
        </w:rPr>
        <w:t xml:space="preserve"> </w:t>
      </w:r>
      <w:r w:rsidR="00E22D34">
        <w:rPr>
          <w:lang w:val="x-none" w:eastAsia="x-none"/>
        </w:rPr>
        <w:t>of a catch</w:t>
      </w:r>
      <w:r w:rsidR="00E22D34" w:rsidRPr="00E22D34">
        <w:rPr>
          <w:lang w:val="x-none" w:eastAsia="x-none"/>
        </w:rPr>
        <w:t xml:space="preserve">ment. </w:t>
      </w:r>
      <w:r w:rsidR="009C1D2F" w:rsidRPr="00E22D34">
        <w:rPr>
          <w:color w:val="FF0000"/>
          <w:lang w:val="x-none" w:eastAsia="x-none"/>
        </w:rPr>
        <w:t>Fig 2</w:t>
      </w:r>
      <w:r w:rsidR="00E22D34" w:rsidRPr="00E22D34">
        <w:rPr>
          <w:lang w:val="x-none" w:eastAsia="x-none"/>
        </w:rPr>
        <w:t xml:space="preserve"> displays</w:t>
      </w:r>
      <w:r w:rsidR="00E22D34">
        <w:rPr>
          <w:lang w:val="x-none" w:eastAsia="x-none"/>
        </w:rPr>
        <w:t xml:space="preserve"> the </w:t>
      </w:r>
      <w:r w:rsidR="00E22D34" w:rsidRPr="00E22D34">
        <w:rPr>
          <w:lang w:val="x-none" w:eastAsia="x-none"/>
        </w:rPr>
        <w:t>command loop</w:t>
      </w:r>
      <w:r w:rsidR="00E22D34">
        <w:rPr>
          <w:lang w:val="x-none" w:eastAsia="x-none"/>
        </w:rPr>
        <w:t xml:space="preserve"> of</w:t>
      </w:r>
      <w:r w:rsidR="00E22D34">
        <w:rPr>
          <w:rFonts w:hint="eastAsia"/>
          <w:lang w:val="x-none"/>
        </w:rPr>
        <w:t xml:space="preserve"> </w:t>
      </w:r>
      <w:r w:rsidR="00E22D34">
        <w:rPr>
          <w:lang w:val="x-none"/>
        </w:rPr>
        <w:t>SWAT-HM code.</w:t>
      </w:r>
    </w:p>
    <w:p w:rsidR="00334875" w:rsidRDefault="00334875" w:rsidP="00334875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378A7681" wp14:editId="55F0FA7E">
            <wp:extent cx="5274310" cy="3731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WAT-HM2017042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875" w:rsidRPr="0038573C" w:rsidRDefault="00334875" w:rsidP="00334875">
      <w:pPr>
        <w:pStyle w:val="aa"/>
      </w:pPr>
      <w:bookmarkStart w:id="3" w:name="_Ref102318775"/>
      <w:r w:rsidRPr="0038573C">
        <w:t xml:space="preserve">Fig. </w:t>
      </w:r>
      <w:r>
        <w:rPr>
          <w:noProof/>
        </w:rPr>
        <w:fldChar w:fldCharType="begin"/>
      </w:r>
      <w:r>
        <w:rPr>
          <w:noProof/>
        </w:rPr>
        <w:instrText xml:space="preserve"> SEQ Fig. \* ARABIC </w:instrText>
      </w:r>
      <w:r>
        <w:rPr>
          <w:noProof/>
        </w:rPr>
        <w:fldChar w:fldCharType="separate"/>
      </w:r>
      <w:r w:rsidR="00893968">
        <w:rPr>
          <w:noProof/>
        </w:rPr>
        <w:t>1</w:t>
      </w:r>
      <w:r>
        <w:rPr>
          <w:noProof/>
        </w:rPr>
        <w:fldChar w:fldCharType="end"/>
      </w:r>
      <w:bookmarkEnd w:id="3"/>
      <w:r w:rsidRPr="0038573C">
        <w:t xml:space="preserve"> - Schematic framework of heavy metal module coupled with the SWAT model</w:t>
      </w:r>
    </w:p>
    <w:p w:rsidR="00893968" w:rsidRDefault="00893968" w:rsidP="00893968">
      <w:pPr>
        <w:rPr>
          <w:b/>
          <w:sz w:val="36"/>
        </w:rPr>
      </w:pPr>
      <w:r w:rsidRPr="0035358C">
        <w:rPr>
          <w:rStyle w:val="a9"/>
          <w:b w:val="0"/>
          <w:noProof/>
        </w:rPr>
        <w:lastRenderedPageBreak/>
        <w:drawing>
          <wp:inline distT="0" distB="0" distL="0" distR="0" wp14:anchorId="18C6A67E" wp14:editId="17EDE6C6">
            <wp:extent cx="5274310" cy="7702167"/>
            <wp:effectExtent l="0" t="0" r="2540" b="0"/>
            <wp:docPr id="4" name="图片 4" descr="SWAT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WAT-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0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68" w:rsidRDefault="00893968" w:rsidP="00893968">
      <w:pPr>
        <w:pStyle w:val="aa"/>
      </w:pPr>
      <w:r w:rsidRPr="0038573C">
        <w:t xml:space="preserve">Fig. </w:t>
      </w:r>
      <w:r>
        <w:rPr>
          <w:noProof/>
        </w:rPr>
        <w:fldChar w:fldCharType="begin"/>
      </w:r>
      <w:r>
        <w:rPr>
          <w:noProof/>
        </w:rPr>
        <w:instrText xml:space="preserve"> SEQ Fig.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 w:rsidRPr="0038573C">
        <w:t xml:space="preserve"> – SWAT-HM command loop</w:t>
      </w:r>
    </w:p>
    <w:p w:rsidR="00893968" w:rsidRDefault="00893968" w:rsidP="00893968">
      <w:pPr>
        <w:widowControl/>
        <w:jc w:val="left"/>
        <w:rPr>
          <w:rFonts w:ascii="Cambria" w:eastAsia="黑体" w:hAnsi="Cambria"/>
          <w:sz w:val="20"/>
          <w:szCs w:val="20"/>
        </w:rPr>
      </w:pPr>
      <w:r>
        <w:br w:type="page"/>
      </w:r>
    </w:p>
    <w:p w:rsidR="00F2665F" w:rsidRPr="00FD697C" w:rsidRDefault="0002465D" w:rsidP="00FD697C">
      <w:pPr>
        <w:pStyle w:val="2"/>
      </w:pPr>
      <w:bookmarkStart w:id="4" w:name="_Toc490921612"/>
      <w:r>
        <w:lastRenderedPageBreak/>
        <w:t xml:space="preserve">Heavy metal transformation </w:t>
      </w:r>
      <w:r w:rsidR="00F2665F" w:rsidRPr="00FD697C">
        <w:t>mod</w:t>
      </w:r>
      <w:bookmarkEnd w:id="2"/>
      <w:r w:rsidR="00F2665F" w:rsidRPr="00FD697C">
        <w:t>ule</w:t>
      </w:r>
      <w:bookmarkEnd w:id="4"/>
    </w:p>
    <w:p w:rsidR="00CE129C" w:rsidRDefault="00E22D34" w:rsidP="00CE129C">
      <w:pPr>
        <w:ind w:firstLine="420"/>
      </w:pPr>
      <w:r>
        <w:rPr>
          <w:kern w:val="0"/>
          <w:szCs w:val="21"/>
        </w:rPr>
        <w:t>In this section, we first introduce the transformations module followed by the tr</w:t>
      </w:r>
      <w:r w:rsidRPr="00A24525">
        <w:t>ansport module specifications because of the dependence of metal mobility and bioav</w:t>
      </w:r>
      <w:r w:rsidRPr="005444BC">
        <w:t xml:space="preserve">ailability on its chemical speciation. </w:t>
      </w:r>
      <w:r w:rsidR="00AA7461" w:rsidRPr="005444BC">
        <w:t>In the natural environment, t</w:t>
      </w:r>
      <w:r w:rsidR="00A24525" w:rsidRPr="005444BC">
        <w:t xml:space="preserve">here are numerous reactions that affect the speciation of metals, such as sorption (adsorption/desorption), complexation (association/dissociation), precipitation, diffusion into carbonates and oxyhydroxides. </w:t>
      </w:r>
      <w:r w:rsidR="001F1FB3" w:rsidRPr="005444BC">
        <w:rPr>
          <w:rFonts w:hint="eastAsia"/>
        </w:rPr>
        <w:t>I</w:t>
      </w:r>
      <w:r w:rsidR="001F1FB3" w:rsidRPr="005444BC">
        <w:t xml:space="preserve">n the solid phase, metals are present as </w:t>
      </w:r>
      <w:r w:rsidR="00AA7461" w:rsidRPr="005444BC">
        <w:t>labile, non-labile, and inert metal</w:t>
      </w:r>
      <w:r w:rsidR="001F1FB3" w:rsidRPr="005444BC">
        <w:t>.</w:t>
      </w:r>
      <w:r w:rsidR="005444BC" w:rsidRPr="005444BC">
        <w:t xml:space="preserve"> </w:t>
      </w:r>
      <w:r w:rsidR="005444BC">
        <w:t>Labile metal is</w:t>
      </w:r>
      <w:r w:rsidR="005444BC" w:rsidRPr="005444BC">
        <w:t xml:space="preserve"> part of the solid-phase metal </w:t>
      </w:r>
      <w:r w:rsidR="005444BC">
        <w:t xml:space="preserve">that </w:t>
      </w:r>
      <w:r w:rsidR="005444BC" w:rsidRPr="005444BC">
        <w:t>is</w:t>
      </w:r>
      <w:r w:rsidR="005444BC">
        <w:t xml:space="preserve"> </w:t>
      </w:r>
      <w:r w:rsidR="005444BC" w:rsidRPr="005444BC">
        <w:t>rapidly exchangeable with the solution phase.</w:t>
      </w:r>
      <w:r w:rsidR="00AA7461" w:rsidRPr="005444BC">
        <w:t xml:space="preserve"> </w:t>
      </w:r>
      <w:r w:rsidR="005444BC" w:rsidRPr="005444BC">
        <w:t xml:space="preserve">Inert solid metal </w:t>
      </w:r>
      <w:r w:rsidR="005444BC">
        <w:t>is</w:t>
      </w:r>
      <w:r w:rsidR="00C81D48">
        <w:rPr>
          <w:rFonts w:hint="eastAsia"/>
        </w:rPr>
        <w:t xml:space="preserve"> </w:t>
      </w:r>
      <w:r w:rsidR="00C81D48">
        <w:t>the case for metals present in parent minerals,</w:t>
      </w:r>
      <w:r w:rsidR="00AA7461" w:rsidRPr="005444BC">
        <w:t xml:space="preserve"> </w:t>
      </w:r>
      <w:r w:rsidR="005444BC">
        <w:t xml:space="preserve">which is </w:t>
      </w:r>
      <w:r w:rsidR="00AA7461" w:rsidRPr="005444BC">
        <w:t>unlikely to control th</w:t>
      </w:r>
      <w:r w:rsidR="005444BC">
        <w:t>e ion activity in soil solution.</w:t>
      </w:r>
      <w:r w:rsidR="00AA7461" w:rsidRPr="005444BC">
        <w:t xml:space="preserve"> </w:t>
      </w:r>
      <w:r w:rsidR="00C81D48">
        <w:t xml:space="preserve">The metal of ‘labile’ pool on the solid phase can be </w:t>
      </w:r>
      <w:r w:rsidR="00C81D48" w:rsidRPr="005444BC">
        <w:t>slowly</w:t>
      </w:r>
      <w:r w:rsidR="00C81D48">
        <w:t xml:space="preserve"> transferred from/to a non-labile pool. The transfer from labile to non-labile</w:t>
      </w:r>
      <w:r w:rsidR="00C81D48">
        <w:rPr>
          <w:rFonts w:hint="eastAsia"/>
        </w:rPr>
        <w:t xml:space="preserve"> </w:t>
      </w:r>
      <w:r w:rsidR="00C81D48">
        <w:t>pool is a slow process takes</w:t>
      </w:r>
      <w:r w:rsidR="00C81D48" w:rsidRPr="00C81D48">
        <w:t xml:space="preserve"> </w:t>
      </w:r>
      <w:r w:rsidR="00C81D48">
        <w:t xml:space="preserve">years or longer. </w:t>
      </w:r>
      <w:r w:rsidR="00A24525" w:rsidRPr="00A24525">
        <w:t xml:space="preserve">In </w:t>
      </w:r>
      <w:r w:rsidR="00A24525">
        <w:t>the solution phase, metals are present as free ions, as</w:t>
      </w:r>
      <w:r w:rsidR="00A24525">
        <w:rPr>
          <w:rFonts w:hint="eastAsia"/>
        </w:rPr>
        <w:t xml:space="preserve"> </w:t>
      </w:r>
      <w:r w:rsidR="00A24525">
        <w:t>complexes with inorganic or organic ligands, or associated with</w:t>
      </w:r>
      <w:r w:rsidR="00A24525">
        <w:rPr>
          <w:rFonts w:hint="eastAsia"/>
        </w:rPr>
        <w:t xml:space="preserve"> </w:t>
      </w:r>
      <w:r w:rsidR="00A24525">
        <w:t xml:space="preserve">mineral colloids. The free ion in solution is generally the most </w:t>
      </w:r>
      <w:r w:rsidR="00A24525" w:rsidRPr="00A24525">
        <w:t>reactive species in terms of reaction with the solid phase.</w:t>
      </w:r>
      <w:r w:rsidR="00AA7461">
        <w:t xml:space="preserve"> </w:t>
      </w:r>
      <w:r w:rsidR="00A24525">
        <w:t>Metal ions adsorb to organic matter, oxyhydroxides and</w:t>
      </w:r>
      <w:r w:rsidR="00A24525">
        <w:rPr>
          <w:rFonts w:hint="eastAsia"/>
        </w:rPr>
        <w:t xml:space="preserve"> </w:t>
      </w:r>
      <w:r w:rsidR="00A24525">
        <w:t xml:space="preserve">clay minerals. </w:t>
      </w:r>
      <w:r w:rsidR="00866EFD">
        <w:t>Similar to the i</w:t>
      </w:r>
      <w:r w:rsidR="00866EFD" w:rsidRPr="00866EFD">
        <w:t>nert solid metal</w:t>
      </w:r>
      <w:r w:rsidR="00866EFD">
        <w:t>, some metals in solution may be equally non-reactive, such as metals in</w:t>
      </w:r>
      <w:r w:rsidR="00866EFD">
        <w:rPr>
          <w:rFonts w:hint="eastAsia"/>
        </w:rPr>
        <w:t xml:space="preserve"> </w:t>
      </w:r>
      <w:r w:rsidR="00866EFD">
        <w:t xml:space="preserve">colloidal minerals. </w:t>
      </w:r>
    </w:p>
    <w:p w:rsidR="0016614C" w:rsidRDefault="0016614C" w:rsidP="00A67CB6">
      <w:pPr>
        <w:ind w:firstLine="420"/>
      </w:pPr>
      <w:r w:rsidRPr="0002465D">
        <w:rPr>
          <w:color w:val="FF0000"/>
        </w:rPr>
        <w:fldChar w:fldCharType="begin"/>
      </w:r>
      <w:r w:rsidRPr="0002465D">
        <w:rPr>
          <w:color w:val="FF0000"/>
        </w:rPr>
        <w:instrText xml:space="preserve"> REF _Ref501026176 \h </w:instrText>
      </w:r>
      <w:r w:rsidRPr="0002465D">
        <w:rPr>
          <w:color w:val="FF0000"/>
        </w:rPr>
      </w:r>
      <w:r w:rsidRPr="0002465D">
        <w:rPr>
          <w:color w:val="FF0000"/>
        </w:rPr>
        <w:fldChar w:fldCharType="separate"/>
      </w:r>
      <w:r w:rsidRPr="0002465D">
        <w:rPr>
          <w:color w:val="FF0000"/>
        </w:rPr>
        <w:t xml:space="preserve">Fig. </w:t>
      </w:r>
      <w:r w:rsidRPr="0002465D">
        <w:rPr>
          <w:noProof/>
          <w:color w:val="FF0000"/>
        </w:rPr>
        <w:t>3</w:t>
      </w:r>
      <w:r w:rsidRPr="0002465D">
        <w:rPr>
          <w:color w:val="FF0000"/>
        </w:rPr>
        <w:fldChar w:fldCharType="end"/>
      </w:r>
      <w:r w:rsidR="00CE129C">
        <w:rPr>
          <w:color w:val="FF0000"/>
        </w:rPr>
        <w:t>s a-d</w:t>
      </w:r>
      <w:r w:rsidRPr="0016614C">
        <w:t xml:space="preserve"> illus</w:t>
      </w:r>
      <w:r w:rsidR="00CE129C">
        <w:t>trate</w:t>
      </w:r>
      <w:r w:rsidRPr="00EF08AB">
        <w:t xml:space="preserve"> </w:t>
      </w:r>
      <w:r w:rsidR="006201CB" w:rsidRPr="00EF08AB">
        <w:t xml:space="preserve">different </w:t>
      </w:r>
      <w:r w:rsidRPr="00EF08AB">
        <w:t xml:space="preserve">levels </w:t>
      </w:r>
      <w:r w:rsidR="00CE129C">
        <w:t xml:space="preserve">(level 0-3) </w:t>
      </w:r>
      <w:r w:rsidRPr="00EF08AB">
        <w:t xml:space="preserve">of </w:t>
      </w:r>
      <w:r w:rsidR="006201CB" w:rsidRPr="00EF08AB">
        <w:t xml:space="preserve">complexity about </w:t>
      </w:r>
      <w:r w:rsidRPr="00EF08AB">
        <w:t>potential reaction mechanisms</w:t>
      </w:r>
      <w:r w:rsidR="00EF08AB" w:rsidRPr="00EF08AB">
        <w:t>, in increasing order of simplicity</w:t>
      </w:r>
      <w:r w:rsidR="0002465D" w:rsidRPr="00EF08AB">
        <w:t>.</w:t>
      </w:r>
      <w:r w:rsidR="003D4A92" w:rsidRPr="00EF08AB">
        <w:t xml:space="preserve"> </w:t>
      </w:r>
      <w:r w:rsidR="00EF08AB">
        <w:t xml:space="preserve">The level 3 scheme </w:t>
      </w:r>
      <w:r w:rsidR="00CE129C">
        <w:t>(</w:t>
      </w:r>
      <w:r w:rsidR="00CE129C" w:rsidRPr="0002465D">
        <w:rPr>
          <w:color w:val="FF0000"/>
        </w:rPr>
        <w:fldChar w:fldCharType="begin"/>
      </w:r>
      <w:r w:rsidR="00CE129C" w:rsidRPr="0002465D">
        <w:rPr>
          <w:color w:val="FF0000"/>
        </w:rPr>
        <w:instrText xml:space="preserve"> REF _Ref501026176 \h </w:instrText>
      </w:r>
      <w:r w:rsidR="00CE129C" w:rsidRPr="0002465D">
        <w:rPr>
          <w:color w:val="FF0000"/>
        </w:rPr>
      </w:r>
      <w:r w:rsidR="00CE129C" w:rsidRPr="0002465D">
        <w:rPr>
          <w:color w:val="FF0000"/>
        </w:rPr>
        <w:fldChar w:fldCharType="separate"/>
      </w:r>
      <w:r w:rsidR="00CE129C" w:rsidRPr="0002465D">
        <w:rPr>
          <w:color w:val="FF0000"/>
        </w:rPr>
        <w:t xml:space="preserve">Fig. </w:t>
      </w:r>
      <w:r w:rsidR="00CE129C" w:rsidRPr="0002465D">
        <w:rPr>
          <w:noProof/>
          <w:color w:val="FF0000"/>
        </w:rPr>
        <w:t>3</w:t>
      </w:r>
      <w:r w:rsidR="00CE129C" w:rsidRPr="0002465D">
        <w:rPr>
          <w:color w:val="FF0000"/>
        </w:rPr>
        <w:fldChar w:fldCharType="end"/>
      </w:r>
      <w:r w:rsidR="00CE129C">
        <w:rPr>
          <w:color w:val="FF0000"/>
        </w:rPr>
        <w:t>a</w:t>
      </w:r>
      <w:r w:rsidR="00CE129C">
        <w:t xml:space="preserve">) </w:t>
      </w:r>
      <w:r w:rsidR="00BA0BE8">
        <w:t>represents</w:t>
      </w:r>
      <w:r w:rsidR="00CE129C">
        <w:t xml:space="preserve"> all the main processes mentioned above</w:t>
      </w:r>
      <w:r w:rsidR="00CE129C">
        <w:rPr>
          <w:rFonts w:hint="eastAsia"/>
        </w:rPr>
        <w:t>.</w:t>
      </w:r>
      <w:r w:rsidR="00CE129C">
        <w:t xml:space="preserve"> It is</w:t>
      </w:r>
      <w:r w:rsidR="00BA0BE8">
        <w:t xml:space="preserve"> c</w:t>
      </w:r>
      <w:r w:rsidR="00CE129C">
        <w:t>onceptually attractive, but</w:t>
      </w:r>
      <w:r w:rsidR="00BA0BE8">
        <w:t xml:space="preserve"> require</w:t>
      </w:r>
      <w:r w:rsidR="00CE129C">
        <w:t>s</w:t>
      </w:r>
      <w:r w:rsidR="00BA0BE8">
        <w:t xml:space="preserve"> extensive input</w:t>
      </w:r>
      <w:r w:rsidR="00BA0BE8">
        <w:rPr>
          <w:rFonts w:hint="eastAsia"/>
        </w:rPr>
        <w:t xml:space="preserve"> </w:t>
      </w:r>
      <w:r w:rsidR="00BA0BE8">
        <w:t>information, which is often not available in routine research.</w:t>
      </w:r>
      <w:r w:rsidR="00A700F1">
        <w:t xml:space="preserve"> In t</w:t>
      </w:r>
      <w:r w:rsidR="00CE129C">
        <w:t>he level 2 scheme</w:t>
      </w:r>
      <w:r w:rsidR="00A700F1">
        <w:t>, t</w:t>
      </w:r>
      <w:r w:rsidR="00A700F1" w:rsidRPr="00A700F1">
        <w:t>he</w:t>
      </w:r>
      <w:r w:rsidR="00A700F1">
        <w:t xml:space="preserve"> differences between non-labile and inert metals, in both solid and solution phase, are not considered. However, the successful application of level 2 scheme requires the </w:t>
      </w:r>
      <w:r w:rsidR="00A700F1" w:rsidRPr="00A700F1">
        <w:t>accurate</w:t>
      </w:r>
      <w:r w:rsidR="00A700F1">
        <w:t xml:space="preserve"> model</w:t>
      </w:r>
      <w:r w:rsidR="00A67CB6">
        <w:t>ing</w:t>
      </w:r>
      <w:r w:rsidR="00A700F1">
        <w:t xml:space="preserve"> or observation of dissolved organic matter (DOM)</w:t>
      </w:r>
      <w:r w:rsidR="00A700F1">
        <w:rPr>
          <w:rFonts w:hint="eastAsia"/>
        </w:rPr>
        <w:t>.</w:t>
      </w:r>
      <w:r w:rsidR="00A67CB6">
        <w:t xml:space="preserve"> </w:t>
      </w:r>
      <w:r w:rsidR="00CE129C">
        <w:t xml:space="preserve">As a watershed-scale model, </w:t>
      </w:r>
      <w:r w:rsidR="00A700F1">
        <w:t xml:space="preserve">we consider level 1 and level 0 scheme are </w:t>
      </w:r>
      <w:r w:rsidR="00A700F1" w:rsidRPr="00A700F1">
        <w:t>practically useful</w:t>
      </w:r>
      <w:r w:rsidR="00A700F1">
        <w:t xml:space="preserve">. </w:t>
      </w:r>
      <w:r w:rsidR="007229A3">
        <w:t xml:space="preserve">The </w:t>
      </w:r>
      <w:r w:rsidR="0002465D">
        <w:t xml:space="preserve">level 1 </w:t>
      </w:r>
      <w:r w:rsidR="007229A3">
        <w:t>SWAT-HM model consists of 3 pools: dissolved metal (</w:t>
      </w:r>
      <w:r w:rsidR="007229A3">
        <w:rPr>
          <w:i/>
        </w:rPr>
        <w:t>M</w:t>
      </w:r>
      <w:r w:rsidR="007229A3">
        <w:rPr>
          <w:vertAlign w:val="subscript"/>
        </w:rPr>
        <w:t>d</w:t>
      </w:r>
      <w:r w:rsidR="007229A3">
        <w:t>), labile metal (</w:t>
      </w:r>
      <w:r w:rsidR="007229A3">
        <w:rPr>
          <w:i/>
        </w:rPr>
        <w:t>M</w:t>
      </w:r>
      <w:r w:rsidR="007229A3">
        <w:rPr>
          <w:vertAlign w:val="subscript"/>
        </w:rPr>
        <w:t>l</w:t>
      </w:r>
      <w:r w:rsidR="007229A3">
        <w:t>), and non-labile metal (</w:t>
      </w:r>
      <w:r w:rsidR="007229A3">
        <w:rPr>
          <w:i/>
        </w:rPr>
        <w:t>M</w:t>
      </w:r>
      <w:r w:rsidR="007229A3">
        <w:rPr>
          <w:vertAlign w:val="subscript"/>
        </w:rPr>
        <w:t>n</w:t>
      </w:r>
      <w:r w:rsidR="00A67CB6">
        <w:t>),</w:t>
      </w:r>
      <w:r w:rsidR="007229A3">
        <w:t xml:space="preserve"> </w:t>
      </w:r>
      <w:r w:rsidR="00A67CB6">
        <w:t>in which free</w:t>
      </w:r>
      <w:r w:rsidR="00A67CB6" w:rsidRPr="00A67CB6">
        <w:t xml:space="preserve"> metal </w:t>
      </w:r>
      <w:r w:rsidR="00A67CB6">
        <w:t>ions (</w:t>
      </w:r>
      <w:r w:rsidR="00A67CB6" w:rsidRPr="00A67CB6">
        <w:rPr>
          <w:i/>
        </w:rPr>
        <w:t>M</w:t>
      </w:r>
      <w:r w:rsidR="00A67CB6" w:rsidRPr="00A67CB6">
        <w:rPr>
          <w:vertAlign w:val="superscript"/>
        </w:rPr>
        <w:t>n+</w:t>
      </w:r>
      <w:r w:rsidR="00A67CB6" w:rsidRPr="00A67CB6">
        <w:t>) and metal complexes</w:t>
      </w:r>
      <w:r w:rsidR="00A67CB6">
        <w:t xml:space="preserve"> (</w:t>
      </w:r>
      <w:r w:rsidR="00A67CB6" w:rsidRPr="00A67CB6">
        <w:rPr>
          <w:i/>
        </w:rPr>
        <w:t>ML</w:t>
      </w:r>
      <w:r w:rsidR="00A67CB6" w:rsidRPr="00A67CB6">
        <w:t xml:space="preserve">) </w:t>
      </w:r>
      <w:r w:rsidR="00A67CB6">
        <w:t xml:space="preserve">in solution </w:t>
      </w:r>
      <w:r w:rsidR="00A67CB6" w:rsidRPr="00A67CB6">
        <w:t xml:space="preserve">are regarded together as </w:t>
      </w:r>
      <w:r w:rsidR="00A67CB6">
        <w:t>dissolved metal (</w:t>
      </w:r>
      <w:r w:rsidR="00A67CB6" w:rsidRPr="00A67CB6">
        <w:rPr>
          <w:i/>
        </w:rPr>
        <w:t>M</w:t>
      </w:r>
      <w:r w:rsidR="00A67CB6" w:rsidRPr="00A67CB6">
        <w:rPr>
          <w:vertAlign w:val="subscript"/>
        </w:rPr>
        <w:t>d</w:t>
      </w:r>
      <w:r w:rsidR="00A67CB6" w:rsidRPr="00A67CB6">
        <w:t>).</w:t>
      </w:r>
      <w:r w:rsidR="00A67CB6">
        <w:rPr>
          <w:rFonts w:hint="eastAsia"/>
        </w:rPr>
        <w:t xml:space="preserve"> </w:t>
      </w:r>
      <w:r w:rsidR="00A67CB6">
        <w:t>T</w:t>
      </w:r>
      <w:r w:rsidR="00A67CB6" w:rsidRPr="00EF08AB">
        <w:t xml:space="preserve">he last, most simplified, </w:t>
      </w:r>
      <w:r w:rsidR="003D4A92">
        <w:t xml:space="preserve">level 0 SWAT-HM transformation </w:t>
      </w:r>
      <w:r w:rsidR="003D4A92" w:rsidRPr="00FD697C">
        <w:rPr>
          <w:rFonts w:eastAsia="Times New Roman"/>
        </w:rPr>
        <w:t>module</w:t>
      </w:r>
      <w:r w:rsidR="003D4A92">
        <w:t xml:space="preserve"> consists of 2 pools: dissolved metal (</w:t>
      </w:r>
      <w:r w:rsidR="003D4A92">
        <w:rPr>
          <w:i/>
        </w:rPr>
        <w:t>M</w:t>
      </w:r>
      <w:r w:rsidR="003D4A92">
        <w:rPr>
          <w:vertAlign w:val="subscript"/>
        </w:rPr>
        <w:t>d</w:t>
      </w:r>
      <w:r w:rsidR="003D4A92">
        <w:t>) and particulate metal (</w:t>
      </w:r>
      <w:r w:rsidR="003D4A92">
        <w:rPr>
          <w:i/>
        </w:rPr>
        <w:t>M</w:t>
      </w:r>
      <w:r w:rsidR="003D4A92">
        <w:rPr>
          <w:vertAlign w:val="subscript"/>
        </w:rPr>
        <w:t>p</w:t>
      </w:r>
      <w:r w:rsidR="00745A84">
        <w:t xml:space="preserve">), </w:t>
      </w:r>
      <w:r w:rsidR="00745A84" w:rsidRPr="0038573C">
        <w:t>in which labile metal (</w:t>
      </w:r>
      <w:r w:rsidR="00745A84" w:rsidRPr="0038573C">
        <w:rPr>
          <w:i/>
        </w:rPr>
        <w:t>M</w:t>
      </w:r>
      <w:r w:rsidR="00745A84" w:rsidRPr="0038573C">
        <w:rPr>
          <w:vertAlign w:val="subscript"/>
        </w:rPr>
        <w:t>l</w:t>
      </w:r>
      <w:r w:rsidR="00745A84" w:rsidRPr="0038573C">
        <w:t>) and non-labile metal (</w:t>
      </w:r>
      <w:r w:rsidR="00745A84" w:rsidRPr="0038573C">
        <w:rPr>
          <w:i/>
        </w:rPr>
        <w:t>M</w:t>
      </w:r>
      <w:r w:rsidR="00745A84" w:rsidRPr="0038573C">
        <w:rPr>
          <w:vertAlign w:val="subscript"/>
        </w:rPr>
        <w:t>n</w:t>
      </w:r>
      <w:r w:rsidR="00745A84" w:rsidRPr="0038573C">
        <w:t xml:space="preserve">) are </w:t>
      </w:r>
      <w:r w:rsidR="00A67CB6">
        <w:t>f</w:t>
      </w:r>
      <w:r w:rsidR="00A67CB6" w:rsidRPr="00A67CB6">
        <w:t>urther</w:t>
      </w:r>
      <w:r w:rsidR="00A67CB6">
        <w:t xml:space="preserve"> </w:t>
      </w:r>
      <w:r w:rsidR="00745A84" w:rsidRPr="0038573C">
        <w:t xml:space="preserve">regarded together as </w:t>
      </w:r>
      <w:r w:rsidR="00745A84">
        <w:t>particulate</w:t>
      </w:r>
      <w:r w:rsidR="00745A84" w:rsidRPr="0038573C">
        <w:t xml:space="preserve"> phase metal (</w:t>
      </w:r>
      <w:r w:rsidR="00745A84" w:rsidRPr="0038573C">
        <w:rPr>
          <w:i/>
        </w:rPr>
        <w:t>M</w:t>
      </w:r>
      <w:r w:rsidR="00745A84">
        <w:rPr>
          <w:vertAlign w:val="subscript"/>
        </w:rPr>
        <w:t>p</w:t>
      </w:r>
      <w:r w:rsidR="00745A84" w:rsidRPr="0038573C">
        <w:t>).</w:t>
      </w:r>
      <w:r w:rsidR="003D4A92">
        <w:t xml:space="preserve"> </w:t>
      </w:r>
    </w:p>
    <w:p w:rsidR="007229A3" w:rsidRPr="00E22D34" w:rsidRDefault="0016614C" w:rsidP="0016614C">
      <w:pPr>
        <w:ind w:firstLine="420"/>
      </w:pPr>
      <w:r>
        <w:t>In level 1 model, t</w:t>
      </w:r>
      <w:r w:rsidR="007229A3">
        <w:t xml:space="preserve">wo major types of reactions are taken into account in the heavy metal transformation model: (1) sorption, and (2) slow reaction (details in </w:t>
      </w:r>
      <w:r w:rsidR="005540B5" w:rsidRPr="00745A84">
        <w:rPr>
          <w:color w:val="FF0000"/>
        </w:rPr>
        <w:fldChar w:fldCharType="begin"/>
      </w:r>
      <w:r w:rsidR="005540B5" w:rsidRPr="00745A84">
        <w:rPr>
          <w:color w:val="FF0000"/>
        </w:rPr>
        <w:instrText xml:space="preserve"> REF _Ref102332158 \h </w:instrText>
      </w:r>
      <w:r w:rsidR="005540B5" w:rsidRPr="00745A84">
        <w:rPr>
          <w:color w:val="FF0000"/>
        </w:rPr>
      </w:r>
      <w:r w:rsidR="005540B5" w:rsidRPr="00745A84">
        <w:rPr>
          <w:color w:val="FF0000"/>
        </w:rPr>
        <w:fldChar w:fldCharType="separate"/>
      </w:r>
      <w:r w:rsidR="005540B5" w:rsidRPr="00745A84">
        <w:rPr>
          <w:color w:val="FF0000"/>
        </w:rPr>
        <w:t xml:space="preserve">Table </w:t>
      </w:r>
      <w:r w:rsidR="005540B5" w:rsidRPr="00745A84">
        <w:rPr>
          <w:noProof/>
          <w:color w:val="FF0000"/>
        </w:rPr>
        <w:t>1</w:t>
      </w:r>
      <w:r w:rsidR="005540B5" w:rsidRPr="00745A84">
        <w:rPr>
          <w:color w:val="FF0000"/>
        </w:rPr>
        <w:fldChar w:fldCharType="end"/>
      </w:r>
      <w:r w:rsidR="007229A3">
        <w:t xml:space="preserve">). Sorption reaction refers to the adsorption-desorption processes between the dissolved metal in the solution phase and the labile metal in the solid phase. Many studies have demonstrated that adsorption-desorption is the most important process affecting the mobility and bioavailability of metals </w:t>
      </w:r>
      <w:r w:rsidR="00F04A95">
        <w:rPr>
          <w:color w:val="00B0F0"/>
        </w:rPr>
        <w:fldChar w:fldCharType="begin">
          <w:fldData xml:space="preserve">PEVuZE5vdGU+PENpdGU+PEF1dGhvcj5EZWdyeXNlPC9BdXRob3I+PFllYXI+MjAwOTwvWWVhcj48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</w:fldData>
        </w:fldChar>
      </w:r>
      <w:r w:rsidR="00F04A95">
        <w:rPr>
          <w:color w:val="00B0F0"/>
        </w:rPr>
        <w:instrText xml:space="preserve"> ADDIN EN.CITE </w:instrText>
      </w:r>
      <w:r w:rsidR="00F04A95">
        <w:rPr>
          <w:color w:val="00B0F0"/>
        </w:rPr>
        <w:fldChar w:fldCharType="begin">
          <w:fldData xml:space="preserve">PEVuZE5vdGU+PENpdGU+PEF1dGhvcj5EZWdyeXNlPC9BdXRob3I+PFllYXI+MjAwOTwvWWVhcj48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</w:fldData>
        </w:fldChar>
      </w:r>
      <w:r w:rsidR="00F04A95">
        <w:rPr>
          <w:color w:val="00B0F0"/>
        </w:rPr>
        <w:instrText xml:space="preserve"> ADDIN EN.CITE.DATA </w:instrText>
      </w:r>
      <w:r w:rsidR="00F04A95">
        <w:rPr>
          <w:color w:val="00B0F0"/>
        </w:rPr>
      </w:r>
      <w:r w:rsidR="00F04A95">
        <w:rPr>
          <w:color w:val="00B0F0"/>
        </w:rPr>
        <w:fldChar w:fldCharType="end"/>
      </w:r>
      <w:r w:rsidR="00F04A95">
        <w:rPr>
          <w:color w:val="00B0F0"/>
        </w:rPr>
      </w:r>
      <w:r w:rsidR="00F04A95">
        <w:rPr>
          <w:color w:val="00B0F0"/>
        </w:rPr>
        <w:fldChar w:fldCharType="separate"/>
      </w:r>
      <w:r w:rsidR="00F04A95">
        <w:rPr>
          <w:noProof/>
          <w:color w:val="00B0F0"/>
        </w:rPr>
        <w:t>(</w:t>
      </w:r>
      <w:hyperlink w:anchor="_ENREF_6" w:tooltip="Degryse, 2009 #133" w:history="1">
        <w:r w:rsidR="00F04A95">
          <w:rPr>
            <w:noProof/>
            <w:color w:val="00B0F0"/>
          </w:rPr>
          <w:t>Degryse et al., 2009</w:t>
        </w:r>
      </w:hyperlink>
      <w:r w:rsidR="00F04A95">
        <w:rPr>
          <w:noProof/>
          <w:color w:val="00B0F0"/>
        </w:rPr>
        <w:t>)</w:t>
      </w:r>
      <w:r w:rsidR="00F04A95">
        <w:rPr>
          <w:color w:val="00B0F0"/>
        </w:rPr>
        <w:fldChar w:fldCharType="end"/>
      </w:r>
      <w:r w:rsidR="007229A3">
        <w:t xml:space="preserve">. The “slow reaction” refers to all the slow chemical processes (between labile and non-labile phases) in the solid phase, such as the intra-particle diffusion of metals in carbonates and oxyhydroxides. This is included in SWAT-HM because of its importance for long-term metal prediction </w:t>
      </w:r>
      <w:r w:rsidR="007229A3">
        <w:rPr>
          <w:color w:val="00B0F0"/>
        </w:rPr>
        <w:lastRenderedPageBreak/>
        <w:fldChar w:fldCharType="begin">
          <w:fldData xml:space="preserve">PEVuZE5vdGU+PENpdGU+PEF1dGhvcj5CdWVrZXJzPC9BdXRob3I+PFllYXI+MjAwODwvWWVhcj48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</w:fldData>
        </w:fldChar>
      </w:r>
      <w:r w:rsidR="00F04A95">
        <w:rPr>
          <w:color w:val="00B0F0"/>
        </w:rPr>
        <w:instrText xml:space="preserve"> ADDIN EN.CITE </w:instrText>
      </w:r>
      <w:r w:rsidR="00F04A95">
        <w:rPr>
          <w:color w:val="00B0F0"/>
        </w:rPr>
        <w:fldChar w:fldCharType="begin">
          <w:fldData xml:space="preserve">PEVuZE5vdGU+PENpdGU+PEF1dGhvcj5CdWVrZXJzPC9BdXRob3I+PFllYXI+MjAwODwvWWVhcj48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</w:fldData>
        </w:fldChar>
      </w:r>
      <w:r w:rsidR="00F04A95">
        <w:rPr>
          <w:color w:val="00B0F0"/>
        </w:rPr>
        <w:instrText xml:space="preserve"> ADDIN EN.CITE.DATA </w:instrText>
      </w:r>
      <w:r w:rsidR="00F04A95">
        <w:rPr>
          <w:color w:val="00B0F0"/>
        </w:rPr>
      </w:r>
      <w:r w:rsidR="00F04A95">
        <w:rPr>
          <w:color w:val="00B0F0"/>
        </w:rPr>
        <w:fldChar w:fldCharType="end"/>
      </w:r>
      <w:r w:rsidR="007229A3">
        <w:rPr>
          <w:color w:val="00B0F0"/>
        </w:rPr>
      </w:r>
      <w:r w:rsidR="007229A3">
        <w:rPr>
          <w:color w:val="00B0F0"/>
        </w:rPr>
        <w:fldChar w:fldCharType="separate"/>
      </w:r>
      <w:r w:rsidR="00F04A95">
        <w:rPr>
          <w:noProof/>
          <w:color w:val="00B0F0"/>
        </w:rPr>
        <w:t>(</w:t>
      </w:r>
      <w:hyperlink w:anchor="_ENREF_2" w:tooltip="Buekers, 2008 #374" w:history="1">
        <w:r w:rsidR="00F04A95">
          <w:rPr>
            <w:noProof/>
            <w:color w:val="00B0F0"/>
          </w:rPr>
          <w:t>Buekers et al., 2008</w:t>
        </w:r>
      </w:hyperlink>
      <w:r w:rsidR="00F04A95">
        <w:rPr>
          <w:noProof/>
          <w:color w:val="00B0F0"/>
        </w:rPr>
        <w:t xml:space="preserve">; </w:t>
      </w:r>
      <w:hyperlink w:anchor="_ENREF_4" w:tooltip="Crout, 2006 #375" w:history="1">
        <w:r w:rsidR="00F04A95">
          <w:rPr>
            <w:noProof/>
            <w:color w:val="00B0F0"/>
          </w:rPr>
          <w:t>Crout et al., 2006</w:t>
        </w:r>
      </w:hyperlink>
      <w:r w:rsidR="00F04A95">
        <w:rPr>
          <w:noProof/>
          <w:color w:val="00B0F0"/>
        </w:rPr>
        <w:t>)</w:t>
      </w:r>
      <w:r w:rsidR="007229A3">
        <w:rPr>
          <w:color w:val="00B0F0"/>
        </w:rPr>
        <w:fldChar w:fldCharType="end"/>
      </w:r>
      <w:r w:rsidR="007229A3">
        <w:t xml:space="preserve">. Generally, the sorption reaction is much faster than the solid phase slow reaction, which occurs over months or years. </w:t>
      </w:r>
      <w:hyperlink w:anchor="_ENREF_7" w:tooltip="Ernstberger, 2002 #376" w:history="1">
        <w:r w:rsidR="00F04A95">
          <w:rPr>
            <w:color w:val="00B0F0"/>
          </w:rPr>
          <w:fldChar w:fldCharType="begin"/>
        </w:r>
        <w:r w:rsidR="00F04A95">
          <w:rPr>
            <w:color w:val="00B0F0"/>
          </w:rPr>
          <w:instrText xml:space="preserve"> ADDIN EN.CITE &lt;EndNote&gt;&lt;Cite AuthorYear="1"&gt;&lt;Author&gt;Ernstberger&lt;/Author&gt;&lt;Year&gt;2002&lt;/Year&gt;&lt;RecNum&gt;376&lt;/RecNum&gt;&lt;DisplayText&gt;Ernstberger et al. (2002)&lt;/DisplayText&gt;&lt;record&gt;&lt;rec-number&gt;376&lt;/rec-number&gt;&lt;foreign-keys&gt;&lt;key app="EN" db-id="p0xxttztve29eqe5v5f5pefy5pd5ztw20ass" timestamp="1557951123"&gt;376&lt;/key&gt;&lt;/foreign-keys&gt;&lt;ref-type name="Journal Article"&gt;17&lt;/ref-type&gt;&lt;contributors&gt;&lt;authors&gt;&lt;author&gt;Ernstberger, Helmut&lt;/author&gt;&lt;author&gt;Davison, William&lt;/author&gt;&lt;author&gt;Zhang, Hao&lt;/author&gt;&lt;author&gt;Tye, Andrew&lt;/author&gt;&lt;author&gt;Young, Scott&lt;/author&gt;&lt;/authors&gt;&lt;/contributors&gt;&lt;titles&gt;&lt;title&gt;Measurement and Dynamic Modeling of Trace Metal Mobilization in Soils Using DGT and DIFS&lt;/title&gt;&lt;secondary-title&gt;Environmental Science &amp;amp; Technology&lt;/secondary-title&gt;&lt;/titles&gt;&lt;periodical&gt;&lt;full-title&gt;Environmental Science &amp;amp; Technology&lt;/full-title&gt;&lt;/periodical&gt;&lt;pages&gt;349-354&lt;/pages&gt;&lt;volume&gt;36&lt;/volume&gt;&lt;number&gt;3&lt;/number&gt;&lt;dates&gt;&lt;year&gt;2002&lt;/year&gt;&lt;pub-dates&gt;&lt;date&gt;2002/02/01&lt;/date&gt;&lt;/pub-dates&gt;&lt;/dates&gt;&lt;publisher&gt;American Chemical Society&lt;/publisher&gt;&lt;isbn&gt;0013-936X&lt;/isbn&gt;&lt;urls&gt;&lt;related-urls&gt;&lt;url&gt;https://doi.org/10.1021/es010917d&lt;/url&gt;&lt;/related-urls&gt;&lt;/urls&gt;&lt;electronic-resource-num&gt;10.1021/es010917d&lt;/electronic-resource-num&gt;&lt;/record&gt;&lt;/Cite&gt;&lt;/EndNote&gt;</w:instrText>
        </w:r>
        <w:r w:rsidR="00F04A95">
          <w:rPr>
            <w:color w:val="00B0F0"/>
          </w:rPr>
          <w:fldChar w:fldCharType="separate"/>
        </w:r>
        <w:r w:rsidR="00F04A95">
          <w:rPr>
            <w:noProof/>
            <w:color w:val="00B0F0"/>
          </w:rPr>
          <w:t>Ernstberger et al. (2002)</w:t>
        </w:r>
        <w:r w:rsidR="00F04A95">
          <w:rPr>
            <w:color w:val="00B0F0"/>
          </w:rPr>
          <w:fldChar w:fldCharType="end"/>
        </w:r>
      </w:hyperlink>
      <w:r w:rsidR="007229A3">
        <w:t xml:space="preserve"> measured the adsorption and desorption rates of Zn, Cd, Ni, and Cu and found that the sorption response time ranges within several minutes (</w:t>
      </w:r>
      <w:r w:rsidR="007229A3">
        <w:rPr>
          <w:i/>
        </w:rPr>
        <w:t>T</w:t>
      </w:r>
      <w:r w:rsidR="007229A3">
        <w:rPr>
          <w:eastAsianLayout w:id="1196640000" w:combine="1"/>
        </w:rPr>
        <w:t>1</w:t>
      </w:r>
      <w:r w:rsidR="007229A3">
        <w:rPr>
          <w:i/>
          <w:eastAsianLayout w:id="1196640000" w:combine="1"/>
        </w:rPr>
        <w:t xml:space="preserve"> c</w:t>
      </w:r>
      <w:r w:rsidR="007229A3">
        <w:rPr>
          <w:i/>
        </w:rPr>
        <w:t xml:space="preserve"> </w:t>
      </w:r>
      <w:r w:rsidR="007229A3">
        <w:t>= 300-3,000 s in</w:t>
      </w:r>
      <w:r w:rsidR="005540B5">
        <w:rPr>
          <w:color w:val="FF0000"/>
        </w:rPr>
        <w:t xml:space="preserve"> </w:t>
      </w:r>
      <w:r w:rsidR="005540B5">
        <w:rPr>
          <w:color w:val="FF0000"/>
        </w:rPr>
        <w:fldChar w:fldCharType="begin"/>
      </w:r>
      <w:r w:rsidR="005540B5">
        <w:rPr>
          <w:color w:val="FF0000"/>
        </w:rPr>
        <w:instrText xml:space="preserve"> REF _Ref102332158 \h </w:instrText>
      </w:r>
      <w:r w:rsidR="005540B5">
        <w:rPr>
          <w:color w:val="FF0000"/>
        </w:rPr>
      </w:r>
      <w:r w:rsidR="005540B5">
        <w:rPr>
          <w:color w:val="FF0000"/>
        </w:rPr>
        <w:fldChar w:fldCharType="separate"/>
      </w:r>
      <w:r w:rsidR="005540B5">
        <w:t xml:space="preserve">Table </w:t>
      </w:r>
      <w:r w:rsidR="005540B5">
        <w:rPr>
          <w:noProof/>
        </w:rPr>
        <w:t>1</w:t>
      </w:r>
      <w:r w:rsidR="005540B5">
        <w:rPr>
          <w:color w:val="FF0000"/>
        </w:rPr>
        <w:fldChar w:fldCharType="end"/>
      </w:r>
      <w:r w:rsidR="007229A3">
        <w:t xml:space="preserve">). For the solid phase slow reaction, </w:t>
      </w:r>
      <w:hyperlink w:anchor="_ENREF_2" w:tooltip="Buekers, 2008 #374" w:history="1">
        <w:r w:rsidR="00F04A95">
          <w:rPr>
            <w:color w:val="00B0F0"/>
          </w:rPr>
          <w:fldChar w:fldCharType="begin"/>
        </w:r>
        <w:r w:rsidR="00F04A95">
          <w:rPr>
            <w:color w:val="00B0F0"/>
          </w:rPr>
          <w:instrText xml:space="preserve"> ADDIN EN.CITE &lt;EndNote&gt;&lt;Cite AuthorYear="1"&gt;&lt;Author&gt;Buekers&lt;/Author&gt;&lt;Year&gt;2008&lt;/Year&gt;&lt;RecNum&gt;374&lt;/RecNum&gt;&lt;DisplayText&gt;Buekers et al. (2008)&lt;/DisplayText&gt;&lt;record&gt;&lt;rec-number&gt;374&lt;/rec-number&gt;&lt;foreign-keys&gt;&lt;key app="EN" db-id="p0xxttztve29eqe5v5f5pefy5pd5ztw20ass" timestamp="1557951002"&gt;374&lt;/key&gt;&lt;/foreign-keys&gt;&lt;ref-type name="Journal Article"&gt;17&lt;/ref-type&gt;&lt;contributors&gt;&lt;authors&gt;&lt;author&gt;Buekers, J.&lt;/author&gt;&lt;author&gt;Degryse, F.&lt;/author&gt;&lt;author&gt;Maes, A.&lt;/author&gt;&lt;author&gt;Smolders, E.&lt;/author&gt;&lt;/authors&gt;&lt;/contributors&gt;&lt;titles&gt;&lt;title&gt;Modelling the effects of ageing on Cd, Zn, Ni and Cu solubility in soils using an assemblage model&lt;/title&gt;&lt;secondary-title&gt;European Journal of Soil Science&lt;/secondary-title&gt;&lt;/titles&gt;&lt;periodical&gt;&lt;full-title&gt;European Journal of Soil Science&lt;/full-title&gt;&lt;/periodical&gt;&lt;pages&gt;1160-1170&lt;/pages&gt;&lt;volume&gt;59&lt;/volume&gt;&lt;number&gt;6&lt;/number&gt;&lt;dates&gt;&lt;year&gt;2008&lt;/year&gt;&lt;pub-dates&gt;&lt;date&gt;2008/12/01&lt;/date&gt;&lt;/pub-dates&gt;&lt;/dates&gt;&lt;publisher&gt;John Wiley &amp;amp; Sons, Ltd (10.1111)&lt;/publisher&gt;&lt;isbn&gt;1351-0754&lt;/isbn&gt;&lt;urls&gt;&lt;related-urls&gt;&lt;url&gt;https://doi.org/10.1111/j.1365-2389.2008.01053.x&lt;/url&gt;&lt;/related-urls&gt;&lt;/urls&gt;&lt;electronic-resource-num&gt;10.1111/j.1365-2389.2008.01053.x&lt;/electronic-resource-num&gt;&lt;access-date&gt;2019/05/15&lt;/access-date&gt;&lt;/record&gt;&lt;/Cite&gt;&lt;/EndNote&gt;</w:instrText>
        </w:r>
        <w:r w:rsidR="00F04A95">
          <w:rPr>
            <w:color w:val="00B0F0"/>
          </w:rPr>
          <w:fldChar w:fldCharType="separate"/>
        </w:r>
        <w:r w:rsidR="00F04A95">
          <w:rPr>
            <w:noProof/>
            <w:color w:val="00B0F0"/>
          </w:rPr>
          <w:t>Buekers et al. (2008)</w:t>
        </w:r>
        <w:r w:rsidR="00F04A95">
          <w:rPr>
            <w:color w:val="00B0F0"/>
          </w:rPr>
          <w:fldChar w:fldCharType="end"/>
        </w:r>
      </w:hyperlink>
      <w:r w:rsidR="007229A3">
        <w:t xml:space="preserve"> used the simple </w:t>
      </w:r>
      <w:r w:rsidR="007229A3">
        <w:rPr>
          <w:rFonts w:asciiTheme="majorBidi" w:hAnsiTheme="majorBidi" w:cstheme="majorBidi"/>
        </w:rPr>
        <w:t>first-order reversible reaction to measure response time and reaction rates (</w:t>
      </w:r>
      <w:r w:rsidR="007229A3">
        <w:rPr>
          <w:rFonts w:asciiTheme="majorBidi" w:hAnsiTheme="majorBidi" w:cstheme="majorBidi"/>
          <w:i/>
        </w:rPr>
        <w:t>T</w:t>
      </w:r>
      <w:r w:rsidR="007229A3">
        <w:rPr>
          <w:rFonts w:asciiTheme="majorBidi" w:hAnsiTheme="majorBidi" w:cstheme="majorBidi"/>
          <w:eastAsianLayout w:id="1196640002" w:combine="1"/>
        </w:rPr>
        <w:t>2</w:t>
      </w:r>
      <w:r w:rsidR="007229A3">
        <w:rPr>
          <w:rFonts w:asciiTheme="majorBidi" w:hAnsiTheme="majorBidi" w:cstheme="majorBidi"/>
          <w:i/>
          <w:eastAsianLayout w:id="1196640002" w:combine="1"/>
        </w:rPr>
        <w:t xml:space="preserve"> c</w:t>
      </w:r>
      <w:r w:rsidR="007229A3">
        <w:rPr>
          <w:rFonts w:asciiTheme="majorBidi" w:hAnsiTheme="majorBidi" w:cstheme="majorBidi"/>
        </w:rPr>
        <w:t xml:space="preserve"> = 124-800 d in</w:t>
      </w:r>
      <w:r w:rsidR="005540B5">
        <w:rPr>
          <w:rFonts w:asciiTheme="majorBidi" w:hAnsiTheme="majorBidi" w:cstheme="majorBidi"/>
          <w:color w:val="FF0000"/>
        </w:rPr>
        <w:t xml:space="preserve"> </w:t>
      </w:r>
      <w:r w:rsidR="005540B5">
        <w:rPr>
          <w:rFonts w:asciiTheme="majorBidi" w:hAnsiTheme="majorBidi" w:cstheme="majorBidi"/>
          <w:color w:val="FF0000"/>
        </w:rPr>
        <w:fldChar w:fldCharType="begin"/>
      </w:r>
      <w:r w:rsidR="005540B5">
        <w:rPr>
          <w:rFonts w:asciiTheme="majorBidi" w:hAnsiTheme="majorBidi" w:cstheme="majorBidi"/>
          <w:color w:val="FF0000"/>
        </w:rPr>
        <w:instrText xml:space="preserve"> REF _Ref102332158 \h </w:instrText>
      </w:r>
      <w:r w:rsidR="005540B5">
        <w:rPr>
          <w:rFonts w:asciiTheme="majorBidi" w:hAnsiTheme="majorBidi" w:cstheme="majorBidi"/>
          <w:color w:val="FF0000"/>
        </w:rPr>
      </w:r>
      <w:r w:rsidR="005540B5">
        <w:rPr>
          <w:rFonts w:asciiTheme="majorBidi" w:hAnsiTheme="majorBidi" w:cstheme="majorBidi"/>
          <w:color w:val="FF0000"/>
        </w:rPr>
        <w:fldChar w:fldCharType="separate"/>
      </w:r>
      <w:r w:rsidR="005540B5">
        <w:t xml:space="preserve">Table </w:t>
      </w:r>
      <w:r w:rsidR="005540B5">
        <w:rPr>
          <w:noProof/>
        </w:rPr>
        <w:t>1</w:t>
      </w:r>
      <w:r w:rsidR="005540B5">
        <w:rPr>
          <w:rFonts w:asciiTheme="majorBidi" w:hAnsiTheme="majorBidi" w:cstheme="majorBidi"/>
          <w:color w:val="FF0000"/>
        </w:rPr>
        <w:fldChar w:fldCharType="end"/>
      </w:r>
      <w:r w:rsidR="007229A3">
        <w:rPr>
          <w:rFonts w:asciiTheme="majorBidi" w:hAnsiTheme="majorBidi" w:cstheme="majorBidi"/>
        </w:rPr>
        <w:t xml:space="preserve">). Therefore, for the sorption reactions, we adapted the classical local equilibrium assumption </w:t>
      </w:r>
      <w:r w:rsidR="00F04A95">
        <w:rPr>
          <w:rFonts w:asciiTheme="majorBidi" w:hAnsiTheme="majorBidi" w:cstheme="majorBidi"/>
          <w:color w:val="00B0F0"/>
        </w:rPr>
        <w:fldChar w:fldCharType="begin">
          <w:fldData xml:space="preserve">PEVuZE5vdGU+PENpdGU+PEF1dGhvcj5CYWhyPC9BdXRob3I+PFllYXI+MTk4NzwvWWVhcj48UmVj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</w:fldData>
        </w:fldChar>
      </w:r>
      <w:r w:rsidR="00F04A95">
        <w:rPr>
          <w:rFonts w:asciiTheme="majorBidi" w:hAnsiTheme="majorBidi" w:cstheme="majorBidi"/>
          <w:color w:val="00B0F0"/>
        </w:rPr>
        <w:instrText xml:space="preserve"> ADDIN EN.CITE </w:instrText>
      </w:r>
      <w:r w:rsidR="00F04A95">
        <w:rPr>
          <w:rFonts w:asciiTheme="majorBidi" w:hAnsiTheme="majorBidi" w:cstheme="majorBidi"/>
          <w:color w:val="00B0F0"/>
        </w:rPr>
        <w:fldChar w:fldCharType="begin">
          <w:fldData xml:space="preserve">PEVuZE5vdGU+PENpdGU+PEF1dGhvcj5CYWhyPC9BdXRob3I+PFllYXI+MTk4NzwvWWVhcj48UmVj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</w:fldData>
        </w:fldChar>
      </w:r>
      <w:r w:rsidR="00F04A95">
        <w:rPr>
          <w:rFonts w:asciiTheme="majorBidi" w:hAnsiTheme="majorBidi" w:cstheme="majorBidi"/>
          <w:color w:val="00B0F0"/>
        </w:rPr>
        <w:instrText xml:space="preserve"> ADDIN EN.CITE.DATA </w:instrText>
      </w:r>
      <w:r w:rsidR="00F04A95">
        <w:rPr>
          <w:rFonts w:asciiTheme="majorBidi" w:hAnsiTheme="majorBidi" w:cstheme="majorBidi"/>
          <w:color w:val="00B0F0"/>
        </w:rPr>
      </w:r>
      <w:r w:rsidR="00F04A95">
        <w:rPr>
          <w:rFonts w:asciiTheme="majorBidi" w:hAnsiTheme="majorBidi" w:cstheme="majorBidi"/>
          <w:color w:val="00B0F0"/>
        </w:rPr>
        <w:fldChar w:fldCharType="end"/>
      </w:r>
      <w:r w:rsidR="00F04A95">
        <w:rPr>
          <w:rFonts w:asciiTheme="majorBidi" w:hAnsiTheme="majorBidi" w:cstheme="majorBidi"/>
          <w:color w:val="00B0F0"/>
        </w:rPr>
      </w:r>
      <w:r w:rsidR="00F04A95">
        <w:rPr>
          <w:rFonts w:asciiTheme="majorBidi" w:hAnsiTheme="majorBidi" w:cstheme="majorBidi"/>
          <w:color w:val="00B0F0"/>
        </w:rPr>
        <w:fldChar w:fldCharType="separate"/>
      </w:r>
      <w:r w:rsidR="00F04A95">
        <w:rPr>
          <w:rFonts w:asciiTheme="majorBidi" w:hAnsiTheme="majorBidi" w:cstheme="majorBidi"/>
          <w:noProof/>
          <w:color w:val="00B0F0"/>
        </w:rPr>
        <w:t>(</w:t>
      </w:r>
      <w:hyperlink w:anchor="_ENREF_1" w:tooltip="Bahr, 1987 #377" w:history="1">
        <w:r w:rsidR="00F04A95">
          <w:rPr>
            <w:rFonts w:asciiTheme="majorBidi" w:hAnsiTheme="majorBidi" w:cstheme="majorBidi"/>
            <w:noProof/>
            <w:color w:val="00B0F0"/>
          </w:rPr>
          <w:t>Bahr and Rubin, 1987</w:t>
        </w:r>
      </w:hyperlink>
      <w:r w:rsidR="00F04A95">
        <w:rPr>
          <w:rFonts w:asciiTheme="majorBidi" w:hAnsiTheme="majorBidi" w:cstheme="majorBidi"/>
          <w:noProof/>
          <w:color w:val="00B0F0"/>
        </w:rPr>
        <w:t xml:space="preserve">; </w:t>
      </w:r>
      <w:hyperlink w:anchor="_ENREF_3" w:tooltip="Chapra, 2008 #378" w:history="1">
        <w:r w:rsidR="00F04A95">
          <w:rPr>
            <w:rFonts w:asciiTheme="majorBidi" w:hAnsiTheme="majorBidi" w:cstheme="majorBidi"/>
            <w:noProof/>
            <w:color w:val="00B0F0"/>
          </w:rPr>
          <w:t>Chapra, 2008</w:t>
        </w:r>
      </w:hyperlink>
      <w:r w:rsidR="00F04A95">
        <w:rPr>
          <w:rFonts w:asciiTheme="majorBidi" w:hAnsiTheme="majorBidi" w:cstheme="majorBidi"/>
          <w:noProof/>
          <w:color w:val="00B0F0"/>
        </w:rPr>
        <w:t xml:space="preserve">; </w:t>
      </w:r>
      <w:hyperlink w:anchor="_ENREF_12" w:tooltip="Rubin, 1983 #379" w:history="1">
        <w:r w:rsidR="00F04A95">
          <w:rPr>
            <w:rFonts w:asciiTheme="majorBidi" w:hAnsiTheme="majorBidi" w:cstheme="majorBidi"/>
            <w:noProof/>
            <w:color w:val="00B0F0"/>
          </w:rPr>
          <w:t>Rubin, 1983</w:t>
        </w:r>
      </w:hyperlink>
      <w:r w:rsidR="00F04A95">
        <w:rPr>
          <w:rFonts w:asciiTheme="majorBidi" w:hAnsiTheme="majorBidi" w:cstheme="majorBidi"/>
          <w:noProof/>
          <w:color w:val="00B0F0"/>
        </w:rPr>
        <w:t>)</w:t>
      </w:r>
      <w:r w:rsidR="00F04A95">
        <w:rPr>
          <w:rFonts w:asciiTheme="majorBidi" w:hAnsiTheme="majorBidi" w:cstheme="majorBidi"/>
          <w:color w:val="00B0F0"/>
        </w:rPr>
        <w:fldChar w:fldCharType="end"/>
      </w:r>
      <w:r w:rsidR="007229A3">
        <w:rPr>
          <w:rFonts w:asciiTheme="majorBidi" w:hAnsiTheme="majorBidi" w:cstheme="majorBidi"/>
        </w:rPr>
        <w:t>, i.e., the equilibrium constant (</w:t>
      </w:r>
      <w:r w:rsidR="007229A3">
        <w:rPr>
          <w:rFonts w:asciiTheme="majorBidi" w:hAnsiTheme="majorBidi" w:cstheme="majorBidi"/>
          <w:i/>
        </w:rPr>
        <w:t>K</w:t>
      </w:r>
      <w:r w:rsidR="007229A3">
        <w:rPr>
          <w:rFonts w:asciiTheme="majorBidi" w:hAnsiTheme="majorBidi" w:cstheme="majorBidi"/>
          <w:vertAlign w:val="subscript"/>
        </w:rPr>
        <w:t>d</w:t>
      </w:r>
      <w:r w:rsidR="007229A3">
        <w:rPr>
          <w:rFonts w:asciiTheme="majorBidi" w:hAnsiTheme="majorBidi" w:cstheme="majorBidi"/>
        </w:rPr>
        <w:t>) is used in modeling sorption reaction. In contrast, for the slow reactions, the kinetic approach characterized by reaction rates (</w:t>
      </w:r>
      <w:r w:rsidR="007229A3">
        <w:rPr>
          <w:rFonts w:asciiTheme="majorBidi" w:hAnsiTheme="majorBidi" w:cstheme="majorBidi"/>
          <w:i/>
        </w:rPr>
        <w:t>k</w:t>
      </w:r>
      <w:r w:rsidR="007229A3">
        <w:rPr>
          <w:rFonts w:asciiTheme="majorBidi" w:hAnsiTheme="majorBidi" w:cstheme="majorBidi"/>
          <w:vertAlign w:val="subscript"/>
        </w:rPr>
        <w:t>1</w:t>
      </w:r>
      <w:r w:rsidR="007229A3">
        <w:rPr>
          <w:rFonts w:asciiTheme="majorBidi" w:hAnsiTheme="majorBidi" w:cstheme="majorBidi"/>
        </w:rPr>
        <w:t xml:space="preserve">, </w:t>
      </w:r>
      <w:r w:rsidR="007229A3">
        <w:rPr>
          <w:rFonts w:asciiTheme="majorBidi" w:hAnsiTheme="majorBidi" w:cstheme="majorBidi"/>
          <w:i/>
        </w:rPr>
        <w:t>k</w:t>
      </w:r>
      <w:r w:rsidR="007229A3">
        <w:rPr>
          <w:rFonts w:asciiTheme="majorBidi" w:hAnsiTheme="majorBidi" w:cstheme="majorBidi"/>
          <w:vertAlign w:val="subscript"/>
        </w:rPr>
        <w:t>-1</w:t>
      </w:r>
      <w:r w:rsidR="007229A3">
        <w:rPr>
          <w:rFonts w:asciiTheme="majorBidi" w:hAnsiTheme="majorBidi" w:cstheme="majorBidi"/>
        </w:rPr>
        <w:t>) has to be followed to describe the slow reaction, as the slow reaction is too vanishingly slow to attain an equilibrium within the daily time scale (</w:t>
      </w:r>
      <w:r w:rsidR="007229A3">
        <w:rPr>
          <w:rFonts w:asciiTheme="majorBidi" w:hAnsiTheme="majorBidi" w:cstheme="majorBidi"/>
          <w:i/>
        </w:rPr>
        <w:t>T</w:t>
      </w:r>
      <w:r w:rsidR="007229A3">
        <w:rPr>
          <w:rFonts w:asciiTheme="majorBidi" w:hAnsiTheme="majorBidi" w:cstheme="majorBidi"/>
          <w:eastAsianLayout w:id="1196640002" w:combine="1"/>
        </w:rPr>
        <w:t>2</w:t>
      </w:r>
      <w:r w:rsidR="007229A3">
        <w:rPr>
          <w:rFonts w:asciiTheme="majorBidi" w:hAnsiTheme="majorBidi" w:cstheme="majorBidi"/>
          <w:i/>
          <w:eastAsianLayout w:id="1196640002" w:combine="1"/>
        </w:rPr>
        <w:t xml:space="preserve"> c</w:t>
      </w:r>
      <w:r w:rsidR="007229A3">
        <w:rPr>
          <w:rFonts w:asciiTheme="majorBidi" w:hAnsiTheme="majorBidi" w:cstheme="majorBidi"/>
        </w:rPr>
        <w:t xml:space="preserve"> &gt;&gt; 1 d).</w:t>
      </w:r>
    </w:p>
    <w:p w:rsidR="007229A3" w:rsidRDefault="007229A3" w:rsidP="005540B5">
      <w:pPr>
        <w:ind w:firstLine="420"/>
        <w:rPr>
          <w:rFonts w:asciiTheme="majorBidi" w:eastAsiaTheme="minorEastAsia" w:hAnsiTheme="majorBidi" w:cstheme="majorBidi"/>
        </w:rPr>
      </w:pPr>
      <w:r>
        <w:rPr>
          <w:rFonts w:asciiTheme="majorBidi" w:hAnsiTheme="majorBidi" w:cstheme="majorBidi"/>
        </w:rPr>
        <w:t>Dissolved metals (solution phase, [</w:t>
      </w:r>
      <w:r>
        <w:rPr>
          <w:rFonts w:asciiTheme="majorBidi" w:hAnsiTheme="majorBidi" w:cstheme="majorBidi"/>
          <w:i/>
        </w:rPr>
        <w:t>M</w:t>
      </w:r>
      <w:r>
        <w:rPr>
          <w:rFonts w:asciiTheme="majorBidi" w:hAnsiTheme="majorBidi" w:cstheme="majorBidi"/>
          <w:vertAlign w:val="subscript"/>
        </w:rPr>
        <w:t>d</w:t>
      </w:r>
      <w:r>
        <w:rPr>
          <w:rFonts w:asciiTheme="majorBidi" w:hAnsiTheme="majorBidi" w:cstheme="majorBidi"/>
        </w:rPr>
        <w:t xml:space="preserve">]) are reversibly adsorbed onto solids and become labile adsorbed metals (solid phase, </w:t>
      </w:r>
      <w:r>
        <w:rPr>
          <w:rFonts w:asciiTheme="majorBidi" w:hAnsiTheme="majorBidi" w:cstheme="majorBidi"/>
          <w:i/>
        </w:rPr>
        <w:t>M</w:t>
      </w:r>
      <w:r>
        <w:rPr>
          <w:rFonts w:asciiTheme="majorBidi" w:hAnsiTheme="majorBidi" w:cstheme="majorBidi"/>
          <w:vertAlign w:val="subscript"/>
        </w:rPr>
        <w:t>l</w:t>
      </w:r>
      <w:r>
        <w:rPr>
          <w:rFonts w:asciiTheme="majorBidi" w:hAnsiTheme="majorBidi" w:cstheme="majorBidi"/>
        </w:rPr>
        <w:t>). The solid-solution partition coefficient (</w:t>
      </w:r>
      <w:r>
        <w:rPr>
          <w:rFonts w:asciiTheme="majorBidi" w:hAnsiTheme="majorBidi" w:cstheme="majorBidi"/>
          <w:i/>
        </w:rPr>
        <w:t>K</w:t>
      </w:r>
      <w:r>
        <w:rPr>
          <w:rFonts w:asciiTheme="majorBidi" w:hAnsiTheme="majorBidi" w:cstheme="majorBidi"/>
          <w:vertAlign w:val="subscript"/>
        </w:rPr>
        <w:t>d</w:t>
      </w:r>
      <w:r>
        <w:rPr>
          <w:rFonts w:asciiTheme="majorBidi" w:hAnsiTheme="majorBidi" w:cstheme="majorBidi"/>
        </w:rPr>
        <w:t xml:space="preserve">) is defined as the ratio of the labile metal concentration in the solid phase to the dissolved metal concentration in the solution phase when equilibrium is attained: </w:t>
      </w:r>
    </w:p>
    <w:p w:rsidR="007229A3" w:rsidRDefault="007229A3" w:rsidP="007229A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eastAsiaTheme="minorEastAsia" w:hAnsiTheme="majorBidi" w:cstheme="majorBidi"/>
          <w:position w:val="-28"/>
        </w:rPr>
        <w:object w:dxaOrig="1340" w:dyaOrig="7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pt;height:37.65pt" o:ole="">
            <v:imagedata r:id="rId10" o:title=""/>
          </v:shape>
          <o:OLEObject Type="Embed" ProgID="Equation.DSMT4" ShapeID="_x0000_i1025" DrawAspect="Content" ObjectID="_1718474282" r:id="rId11"/>
        </w:object>
      </w: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fldChar w:fldCharType="begin"/>
      </w:r>
      <w:r>
        <w:rPr>
          <w:rFonts w:asciiTheme="majorBidi" w:hAnsiTheme="majorBidi" w:cstheme="majorBidi"/>
        </w:rPr>
        <w:instrText xml:space="preserve"> MACROBUTTON MTPlaceRef \* MERGEFORMAT </w:instrText>
      </w:r>
      <w:r>
        <w:rPr>
          <w:rFonts w:asciiTheme="majorBidi" w:hAnsiTheme="majorBidi" w:cstheme="majorBidi"/>
        </w:rPr>
        <w:fldChar w:fldCharType="begin"/>
      </w:r>
      <w:r>
        <w:rPr>
          <w:rFonts w:asciiTheme="majorBidi" w:hAnsiTheme="majorBidi" w:cstheme="majorBidi"/>
        </w:rPr>
        <w:instrText xml:space="preserve"> SEQ MTEqn \h \* MERGEFORMAT </w:instrText>
      </w:r>
      <w:r>
        <w:rPr>
          <w:rFonts w:asciiTheme="majorBidi" w:hAnsiTheme="majorBidi" w:cstheme="majorBidi"/>
        </w:rPr>
        <w:fldChar w:fldCharType="end"/>
      </w:r>
      <w:r>
        <w:rPr>
          <w:rFonts w:asciiTheme="majorBidi" w:hAnsiTheme="majorBidi" w:cstheme="majorBidi"/>
        </w:rPr>
        <w:instrText>(</w:instrText>
      </w:r>
      <w:r>
        <w:rPr>
          <w:rFonts w:asciiTheme="majorBidi" w:hAnsiTheme="majorBidi" w:cstheme="majorBidi"/>
          <w:noProof/>
        </w:rPr>
        <w:fldChar w:fldCharType="begin"/>
      </w:r>
      <w:r>
        <w:rPr>
          <w:rFonts w:asciiTheme="majorBidi" w:hAnsiTheme="majorBidi" w:cstheme="majorBidi"/>
          <w:noProof/>
        </w:rPr>
        <w:instrText xml:space="preserve"> SEQ MTEqn \c \* Arabic \* MERGEFORMAT </w:instrText>
      </w:r>
      <w:r>
        <w:rPr>
          <w:rFonts w:asciiTheme="majorBidi" w:hAnsiTheme="majorBidi" w:cstheme="majorBidi"/>
          <w:noProof/>
        </w:rPr>
        <w:fldChar w:fldCharType="separate"/>
      </w:r>
      <w:r w:rsidR="00893968">
        <w:rPr>
          <w:rFonts w:asciiTheme="majorBidi" w:hAnsiTheme="majorBidi" w:cstheme="majorBidi"/>
          <w:noProof/>
        </w:rPr>
        <w:instrText>1</w:instrText>
      </w:r>
      <w:r>
        <w:rPr>
          <w:rFonts w:asciiTheme="majorBidi" w:hAnsiTheme="majorBidi" w:cstheme="majorBidi"/>
          <w:noProof/>
        </w:rPr>
        <w:fldChar w:fldCharType="end"/>
      </w:r>
      <w:r>
        <w:rPr>
          <w:rFonts w:asciiTheme="majorBidi" w:hAnsiTheme="majorBidi" w:cstheme="majorBidi"/>
        </w:rPr>
        <w:instrText>)</w:instrText>
      </w:r>
      <w:r>
        <w:rPr>
          <w:rFonts w:asciiTheme="majorBidi" w:hAnsiTheme="majorBidi" w:cstheme="majorBidi"/>
        </w:rPr>
        <w:fldChar w:fldCharType="end"/>
      </w:r>
    </w:p>
    <w:p w:rsidR="007229A3" w:rsidRDefault="007229A3" w:rsidP="007229A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where </w:t>
      </w:r>
      <w:r>
        <w:rPr>
          <w:rFonts w:asciiTheme="majorBidi" w:hAnsiTheme="majorBidi" w:cstheme="majorBidi"/>
          <w:i/>
        </w:rPr>
        <w:t>K</w:t>
      </w:r>
      <w:r>
        <w:rPr>
          <w:rFonts w:asciiTheme="majorBidi" w:hAnsiTheme="majorBidi" w:cstheme="majorBidi"/>
          <w:vertAlign w:val="subscript"/>
        </w:rPr>
        <w:t>d</w:t>
      </w:r>
      <w:r>
        <w:rPr>
          <w:rFonts w:asciiTheme="majorBidi" w:hAnsiTheme="majorBidi" w:cstheme="majorBidi"/>
        </w:rPr>
        <w:t xml:space="preserve"> is the solid-solution partition coefficient (L kg</w:t>
      </w:r>
      <w:r>
        <w:rPr>
          <w:rFonts w:asciiTheme="majorBidi" w:hAnsiTheme="majorBidi" w:cstheme="majorBidi"/>
          <w:vertAlign w:val="superscript"/>
        </w:rPr>
        <w:t>-1</w:t>
      </w:r>
      <w:r>
        <w:rPr>
          <w:rFonts w:asciiTheme="majorBidi" w:hAnsiTheme="majorBidi" w:cstheme="majorBidi"/>
        </w:rPr>
        <w:t xml:space="preserve">), and </w:t>
      </w:r>
      <w:r>
        <w:rPr>
          <w:rFonts w:asciiTheme="majorBidi" w:hAnsiTheme="majorBidi" w:cstheme="majorBidi"/>
          <w:i/>
        </w:rPr>
        <w:t>M</w:t>
      </w:r>
      <w:r>
        <w:rPr>
          <w:rFonts w:asciiTheme="majorBidi" w:hAnsiTheme="majorBidi" w:cstheme="majorBidi"/>
          <w:vertAlign w:val="subscript"/>
        </w:rPr>
        <w:t>l</w:t>
      </w:r>
      <w:r>
        <w:rPr>
          <w:rFonts w:asciiTheme="majorBidi" w:hAnsiTheme="majorBidi" w:cstheme="majorBidi"/>
        </w:rPr>
        <w:t xml:space="preserve"> and [</w:t>
      </w:r>
      <w:r>
        <w:rPr>
          <w:rFonts w:asciiTheme="majorBidi" w:hAnsiTheme="majorBidi" w:cstheme="majorBidi"/>
          <w:i/>
        </w:rPr>
        <w:t>M</w:t>
      </w:r>
      <w:r>
        <w:rPr>
          <w:rFonts w:asciiTheme="majorBidi" w:hAnsiTheme="majorBidi" w:cstheme="majorBidi"/>
          <w:vertAlign w:val="subscript"/>
        </w:rPr>
        <w:t>d</w:t>
      </w:r>
      <w:r>
        <w:rPr>
          <w:rFonts w:asciiTheme="majorBidi" w:hAnsiTheme="majorBidi" w:cstheme="majorBidi"/>
        </w:rPr>
        <w:t>] denote the labile metal concentration in the solid phase (mg kg</w:t>
      </w:r>
      <w:r>
        <w:rPr>
          <w:rFonts w:asciiTheme="majorBidi" w:hAnsiTheme="majorBidi" w:cstheme="majorBidi"/>
          <w:vertAlign w:val="superscript"/>
        </w:rPr>
        <w:t>-1</w:t>
      </w:r>
      <w:r>
        <w:rPr>
          <w:rFonts w:asciiTheme="majorBidi" w:hAnsiTheme="majorBidi" w:cstheme="majorBidi"/>
        </w:rPr>
        <w:t>) and dissolved metal concentration in the solution phase (mg L</w:t>
      </w:r>
      <w:r>
        <w:rPr>
          <w:rFonts w:asciiTheme="majorBidi" w:hAnsiTheme="majorBidi" w:cstheme="majorBidi"/>
          <w:vertAlign w:val="superscript"/>
        </w:rPr>
        <w:t>-1</w:t>
      </w:r>
      <w:r>
        <w:rPr>
          <w:rFonts w:asciiTheme="majorBidi" w:hAnsiTheme="majorBidi" w:cstheme="majorBidi"/>
        </w:rPr>
        <w:t>), respectively.</w:t>
      </w:r>
    </w:p>
    <w:p w:rsidR="007229A3" w:rsidRDefault="007229A3" w:rsidP="005540B5">
      <w:pPr>
        <w:ind w:firstLine="420"/>
        <w:rPr>
          <w:rFonts w:asciiTheme="majorBidi" w:eastAsiaTheme="minorEastAsia" w:hAnsiTheme="majorBidi" w:cstheme="majorBidi"/>
        </w:rPr>
      </w:pPr>
      <w:r>
        <w:t>Furthermore, t</w:t>
      </w:r>
      <w:r>
        <w:rPr>
          <w:rFonts w:asciiTheme="majorBidi" w:hAnsiTheme="majorBidi" w:cstheme="majorBidi"/>
        </w:rPr>
        <w:t>he kinetic rates (</w:t>
      </w:r>
      <w:r>
        <w:rPr>
          <w:rFonts w:asciiTheme="majorBidi" w:hAnsiTheme="majorBidi" w:cstheme="majorBidi"/>
          <w:i/>
        </w:rPr>
        <w:t>k</w:t>
      </w:r>
      <w:r>
        <w:rPr>
          <w:rFonts w:asciiTheme="majorBidi" w:hAnsiTheme="majorBidi" w:cstheme="majorBidi"/>
          <w:vertAlign w:val="subscript"/>
        </w:rPr>
        <w:t>1</w:t>
      </w:r>
      <w:r>
        <w:rPr>
          <w:rFonts w:asciiTheme="majorBidi" w:hAnsiTheme="majorBidi" w:cstheme="majorBidi"/>
        </w:rPr>
        <w:t xml:space="preserve">, </w:t>
      </w:r>
      <w:r>
        <w:rPr>
          <w:rFonts w:asciiTheme="majorBidi" w:hAnsiTheme="majorBidi" w:cstheme="majorBidi"/>
          <w:i/>
        </w:rPr>
        <w:t>k</w:t>
      </w:r>
      <w:r>
        <w:rPr>
          <w:rFonts w:asciiTheme="majorBidi" w:hAnsiTheme="majorBidi" w:cstheme="majorBidi"/>
          <w:vertAlign w:val="subscript"/>
        </w:rPr>
        <w:t>-1</w:t>
      </w:r>
      <w:r>
        <w:rPr>
          <w:rFonts w:asciiTheme="majorBidi" w:hAnsiTheme="majorBidi" w:cstheme="majorBidi"/>
        </w:rPr>
        <w:t>) of the slow reaction are specified to allow for the reversible conversion between the labile adsorbed metals</w:t>
      </w:r>
      <w:r>
        <w:rPr>
          <w:rFonts w:asciiTheme="majorBidi" w:hAnsiTheme="majorBidi" w:cstheme="majorBidi"/>
          <w:i/>
        </w:rPr>
        <w:t xml:space="preserve"> </w:t>
      </w:r>
      <w:r>
        <w:rPr>
          <w:rFonts w:asciiTheme="majorBidi" w:hAnsiTheme="majorBidi" w:cstheme="majorBidi"/>
        </w:rPr>
        <w:t>(</w:t>
      </w:r>
      <w:r>
        <w:rPr>
          <w:rFonts w:asciiTheme="majorBidi" w:hAnsiTheme="majorBidi" w:cstheme="majorBidi"/>
          <w:i/>
        </w:rPr>
        <w:t>M</w:t>
      </w:r>
      <w:r>
        <w:rPr>
          <w:rFonts w:asciiTheme="majorBidi" w:hAnsiTheme="majorBidi" w:cstheme="majorBidi"/>
          <w:vertAlign w:val="subscript"/>
        </w:rPr>
        <w:t>l</w:t>
      </w:r>
      <w:r>
        <w:rPr>
          <w:rFonts w:asciiTheme="majorBidi" w:hAnsiTheme="majorBidi" w:cstheme="majorBidi"/>
        </w:rPr>
        <w:t>) and their non-labile counterpart</w:t>
      </w:r>
      <w:r>
        <w:rPr>
          <w:rFonts w:asciiTheme="majorBidi" w:hAnsiTheme="majorBidi" w:cstheme="majorBidi"/>
          <w:i/>
        </w:rPr>
        <w:t xml:space="preserve"> </w:t>
      </w:r>
      <w:r>
        <w:rPr>
          <w:rFonts w:asciiTheme="majorBidi" w:hAnsiTheme="majorBidi" w:cstheme="majorBidi"/>
        </w:rPr>
        <w:t xml:space="preserve">(solid phase, </w:t>
      </w:r>
      <w:r>
        <w:rPr>
          <w:rFonts w:asciiTheme="majorBidi" w:hAnsiTheme="majorBidi" w:cstheme="majorBidi"/>
          <w:i/>
        </w:rPr>
        <w:t>M</w:t>
      </w:r>
      <w:r>
        <w:rPr>
          <w:rFonts w:asciiTheme="majorBidi" w:hAnsiTheme="majorBidi" w:cstheme="majorBidi"/>
          <w:vertAlign w:val="subscript"/>
        </w:rPr>
        <w:t>n</w:t>
      </w:r>
      <w:r>
        <w:rPr>
          <w:rFonts w:asciiTheme="majorBidi" w:hAnsiTheme="majorBidi" w:cstheme="majorBidi"/>
        </w:rPr>
        <w:t>).</w:t>
      </w:r>
    </w:p>
    <w:p w:rsidR="007229A3" w:rsidRDefault="007229A3" w:rsidP="007229A3">
      <w:pPr>
        <w:rPr>
          <w:rFonts w:cstheme="minorBidi"/>
          <w:szCs w:val="2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eastAsiaTheme="minorEastAsia" w:cstheme="minorBidi"/>
          <w:position w:val="-50"/>
          <w:szCs w:val="22"/>
        </w:rPr>
        <w:object w:dxaOrig="2130" w:dyaOrig="1270">
          <v:shape id="_x0000_i1026" type="#_x0000_t75" style="width:106.35pt;height:63.15pt" o:ole="">
            <v:imagedata r:id="rId12" o:title=""/>
          </v:shape>
          <o:OLEObject Type="Embed" ProgID="Equation.DSMT4" ShapeID="_x0000_i1026" DrawAspect="Content" ObjectID="_1718474283" r:id="rId13"/>
        </w:objec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rPr>
          <w:noProof/>
        </w:rPr>
        <w:fldChar w:fldCharType="begin"/>
      </w:r>
      <w:r>
        <w:rPr>
          <w:noProof/>
        </w:rPr>
        <w:instrText xml:space="preserve"> SEQ MTEqn \c \* Arabic \* MERGEFORMAT </w:instrText>
      </w:r>
      <w:r>
        <w:rPr>
          <w:noProof/>
        </w:rPr>
        <w:fldChar w:fldCharType="separate"/>
      </w:r>
      <w:r w:rsidR="00893968">
        <w:rPr>
          <w:noProof/>
        </w:rPr>
        <w:instrText>2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:rsidR="007229A3" w:rsidRDefault="007229A3" w:rsidP="007229A3">
      <w:r>
        <w:t xml:space="preserve">where </w:t>
      </w:r>
      <w:r>
        <w:rPr>
          <w:i/>
        </w:rPr>
        <w:t>k</w:t>
      </w:r>
      <w:r>
        <w:rPr>
          <w:vertAlign w:val="subscript"/>
        </w:rPr>
        <w:t>1</w:t>
      </w:r>
      <w:r>
        <w:t xml:space="preserve"> and </w:t>
      </w:r>
      <w:r>
        <w:rPr>
          <w:i/>
        </w:rPr>
        <w:t>k</w:t>
      </w:r>
      <w:r>
        <w:rPr>
          <w:vertAlign w:val="subscript"/>
        </w:rPr>
        <w:t>-1</w:t>
      </w:r>
      <w:r>
        <w:t xml:space="preserve"> are forward and backward rates of slow reaction ( d</w:t>
      </w:r>
      <w:r>
        <w:rPr>
          <w:vertAlign w:val="superscript"/>
        </w:rPr>
        <w:t>-1</w:t>
      </w:r>
      <w:r>
        <w:t xml:space="preserve">), and </w:t>
      </w:r>
      <w:r>
        <w:rPr>
          <w:i/>
        </w:rPr>
        <w:t>M</w:t>
      </w:r>
      <w:r>
        <w:rPr>
          <w:vertAlign w:val="subscript"/>
        </w:rPr>
        <w:t>l</w:t>
      </w:r>
      <w:r>
        <w:t xml:space="preserve"> and </w:t>
      </w:r>
      <w:r>
        <w:rPr>
          <w:i/>
        </w:rPr>
        <w:t>M</w:t>
      </w:r>
      <w:r>
        <w:rPr>
          <w:vertAlign w:val="subscript"/>
        </w:rPr>
        <w:t>n</w:t>
      </w:r>
      <w:r>
        <w:t xml:space="preserve"> denote the labile and non-labile metal concentration in the solid phase (mg kg</w:t>
      </w:r>
      <w:r>
        <w:rPr>
          <w:vertAlign w:val="superscript"/>
        </w:rPr>
        <w:t>-1</w:t>
      </w:r>
      <w:r>
        <w:t>).</w:t>
      </w:r>
    </w:p>
    <w:p w:rsidR="006C504B" w:rsidRDefault="006C504B" w:rsidP="009D1913">
      <w:pPr>
        <w:tabs>
          <w:tab w:val="left" w:pos="851"/>
          <w:tab w:val="left" w:pos="4678"/>
        </w:tabs>
        <w:spacing w:line="480" w:lineRule="auto"/>
      </w:pPr>
    </w:p>
    <w:p w:rsidR="009D1913" w:rsidRPr="00111222" w:rsidRDefault="008203DF" w:rsidP="009D1913">
      <w:pPr>
        <w:tabs>
          <w:tab w:val="left" w:pos="851"/>
          <w:tab w:val="left" w:pos="4678"/>
        </w:tabs>
        <w:spacing w:line="480" w:lineRule="auto"/>
      </w:pPr>
      <w:r>
        <w:rPr>
          <w:noProof/>
        </w:rPr>
        <w:lastRenderedPageBreak/>
        <w:drawing>
          <wp:inline distT="0" distB="0" distL="0" distR="0">
            <wp:extent cx="5274310" cy="48742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3.t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A3" w:rsidRPr="00EA40A3" w:rsidRDefault="00F2665F" w:rsidP="00EA40A3">
      <w:pPr>
        <w:pStyle w:val="aa"/>
      </w:pPr>
      <w:bookmarkStart w:id="5" w:name="_Ref501026176"/>
      <w:r w:rsidRPr="0038573C">
        <w:t xml:space="preserve">Fig. </w:t>
      </w:r>
      <w:r w:rsidR="00B302CD">
        <w:rPr>
          <w:noProof/>
        </w:rPr>
        <w:fldChar w:fldCharType="begin"/>
      </w:r>
      <w:r w:rsidR="00B302CD">
        <w:rPr>
          <w:noProof/>
        </w:rPr>
        <w:instrText xml:space="preserve"> SEQ Fig. \* ARABIC </w:instrText>
      </w:r>
      <w:r w:rsidR="00B302CD">
        <w:rPr>
          <w:noProof/>
        </w:rPr>
        <w:fldChar w:fldCharType="separate"/>
      </w:r>
      <w:r w:rsidR="00893968">
        <w:rPr>
          <w:noProof/>
        </w:rPr>
        <w:t>3</w:t>
      </w:r>
      <w:r w:rsidR="00B302CD">
        <w:rPr>
          <w:noProof/>
        </w:rPr>
        <w:fldChar w:fldCharType="end"/>
      </w:r>
      <w:bookmarkEnd w:id="5"/>
      <w:r w:rsidRPr="0038573C">
        <w:t xml:space="preserve"> - Graphical descriptions of the metal transformation model in the soil-water environment.</w:t>
      </w:r>
      <w:r w:rsidR="007D425B">
        <w:t xml:space="preserve"> </w:t>
      </w:r>
      <w:r w:rsidR="007D425B" w:rsidRPr="007D425B">
        <w:rPr>
          <w:i/>
        </w:rPr>
        <w:t>K</w:t>
      </w:r>
      <w:r w:rsidR="007D425B" w:rsidRPr="007D425B">
        <w:rPr>
          <w:vertAlign w:val="subscript"/>
        </w:rPr>
        <w:t>d</w:t>
      </w:r>
      <w:r w:rsidR="007D425B">
        <w:t xml:space="preserve">, </w:t>
      </w:r>
      <w:r w:rsidR="007D425B" w:rsidRPr="007D425B">
        <w:rPr>
          <w:i/>
        </w:rPr>
        <w:t>k</w:t>
      </w:r>
      <w:r w:rsidR="007D425B" w:rsidRPr="007D425B">
        <w:rPr>
          <w:vertAlign w:val="subscript"/>
        </w:rPr>
        <w:t>a</w:t>
      </w:r>
      <w:r w:rsidR="007D425B">
        <w:t xml:space="preserve">, </w:t>
      </w:r>
      <w:r w:rsidR="007D425B" w:rsidRPr="007D425B">
        <w:rPr>
          <w:i/>
        </w:rPr>
        <w:t>k</w:t>
      </w:r>
      <w:r w:rsidR="007D425B" w:rsidRPr="007D425B">
        <w:rPr>
          <w:vertAlign w:val="subscript"/>
        </w:rPr>
        <w:t>d</w:t>
      </w:r>
      <w:r w:rsidR="007D425B">
        <w:t>,</w:t>
      </w:r>
      <w:r w:rsidRPr="0038573C">
        <w:t xml:space="preserve"> </w:t>
      </w:r>
      <w:r w:rsidRPr="0038573C">
        <w:rPr>
          <w:i/>
        </w:rPr>
        <w:t>k</w:t>
      </w:r>
      <w:r w:rsidRPr="0038573C">
        <w:rPr>
          <w:vertAlign w:val="subscript"/>
        </w:rPr>
        <w:t>ads</w:t>
      </w:r>
      <w:r w:rsidRPr="0038573C">
        <w:t xml:space="preserve">, </w:t>
      </w:r>
      <w:r w:rsidRPr="0038573C">
        <w:rPr>
          <w:i/>
        </w:rPr>
        <w:t>k</w:t>
      </w:r>
      <w:r w:rsidRPr="0038573C">
        <w:rPr>
          <w:vertAlign w:val="subscript"/>
        </w:rPr>
        <w:t>des</w:t>
      </w:r>
      <w:r w:rsidRPr="0038573C">
        <w:t xml:space="preserve">, </w:t>
      </w:r>
      <w:r w:rsidRPr="0038573C">
        <w:rPr>
          <w:i/>
        </w:rPr>
        <w:t>k</w:t>
      </w:r>
      <w:r w:rsidRPr="0038573C">
        <w:rPr>
          <w:vertAlign w:val="subscript"/>
        </w:rPr>
        <w:t>1</w:t>
      </w:r>
      <w:r w:rsidRPr="0038573C">
        <w:t xml:space="preserve"> and </w:t>
      </w:r>
      <w:r w:rsidRPr="0038573C">
        <w:rPr>
          <w:i/>
        </w:rPr>
        <w:t>k</w:t>
      </w:r>
      <w:r w:rsidRPr="0038573C">
        <w:rPr>
          <w:vertAlign w:val="subscript"/>
        </w:rPr>
        <w:t>-1</w:t>
      </w:r>
      <w:r w:rsidRPr="0038573C">
        <w:t xml:space="preserve"> denote the </w:t>
      </w:r>
      <w:r w:rsidR="007964CE" w:rsidRPr="007D425B">
        <w:t>equilibrium</w:t>
      </w:r>
      <w:r w:rsidR="007964CE">
        <w:t xml:space="preserve"> and </w:t>
      </w:r>
      <w:r w:rsidRPr="0038573C">
        <w:t>rate constants</w:t>
      </w:r>
      <w:r w:rsidR="0038573C" w:rsidRPr="0038573C">
        <w:t>.</w:t>
      </w:r>
    </w:p>
    <w:p w:rsidR="005540B5" w:rsidRDefault="005540B5" w:rsidP="005540B5">
      <w:pPr>
        <w:widowControl/>
        <w:spacing w:line="480" w:lineRule="auto"/>
        <w:jc w:val="left"/>
        <w:rPr>
          <w:kern w:val="0"/>
        </w:rPr>
        <w:sectPr w:rsidR="005540B5">
          <w:pgSz w:w="11906" w:h="16838"/>
          <w:pgMar w:top="1440" w:right="1800" w:bottom="1440" w:left="1800" w:header="851" w:footer="992" w:gutter="0"/>
          <w:cols w:space="720"/>
          <w:docGrid w:type="lines" w:linePitch="326"/>
        </w:sectPr>
      </w:pPr>
    </w:p>
    <w:p w:rsidR="005540B5" w:rsidRDefault="005540B5" w:rsidP="005540B5">
      <w:pPr>
        <w:pStyle w:val="aa"/>
        <w:rPr>
          <w:rFonts w:eastAsia="宋体"/>
          <w:sz w:val="21"/>
        </w:rPr>
      </w:pPr>
      <w:bookmarkStart w:id="6" w:name="_Ref102332158"/>
      <w:r>
        <w:lastRenderedPageBreak/>
        <w:t xml:space="preserve">Table </w:t>
      </w:r>
      <w:fldSimple w:instr=" SEQ Table \* ARABIC ">
        <w:r w:rsidR="002B2D34">
          <w:rPr>
            <w:noProof/>
          </w:rPr>
          <w:t>1</w:t>
        </w:r>
      </w:fldSimple>
      <w:bookmarkEnd w:id="6"/>
      <w:r>
        <w:t xml:space="preserve"> - Two major reactions in the soil-water environment and their kinetics equations, </w:t>
      </w:r>
      <w:r>
        <w:rPr>
          <w:rFonts w:eastAsia="宋体"/>
        </w:rPr>
        <w:t>equilibrium constants, response times and reaction rates.</w:t>
      </w:r>
    </w:p>
    <w:tbl>
      <w:tblPr>
        <w:tblW w:w="5000" w:type="pct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2122"/>
        <w:gridCol w:w="3283"/>
        <w:gridCol w:w="1780"/>
        <w:gridCol w:w="1161"/>
        <w:gridCol w:w="1161"/>
        <w:gridCol w:w="1161"/>
        <w:gridCol w:w="1167"/>
        <w:gridCol w:w="1999"/>
      </w:tblGrid>
      <w:tr w:rsidR="005540B5" w:rsidTr="005540B5">
        <w:trPr>
          <w:trHeight w:val="635"/>
        </w:trPr>
        <w:tc>
          <w:tcPr>
            <w:tcW w:w="508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b/>
                <w:sz w:val="22"/>
              </w:rPr>
            </w:pPr>
            <w:r>
              <w:rPr>
                <w:rFonts w:ascii="Calibri" w:hAnsi="Calibri" w:cs="Calibri"/>
                <w:b/>
                <w:sz w:val="22"/>
              </w:rPr>
              <w:t>Reaction</w:t>
            </w:r>
          </w:p>
        </w:tc>
        <w:tc>
          <w:tcPr>
            <w:tcW w:w="689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b/>
                <w:sz w:val="22"/>
              </w:rPr>
            </w:pPr>
            <w:r>
              <w:rPr>
                <w:rFonts w:ascii="Calibri" w:hAnsi="Calibri" w:cs="Calibri"/>
                <w:b/>
                <w:sz w:val="22"/>
              </w:rPr>
              <w:t>Formulation</w:t>
            </w:r>
          </w:p>
        </w:tc>
        <w:tc>
          <w:tcPr>
            <w:tcW w:w="1066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b/>
                <w:sz w:val="22"/>
              </w:rPr>
            </w:pPr>
            <w:r>
              <w:rPr>
                <w:rFonts w:ascii="Calibri" w:hAnsi="Calibri" w:cs="Calibri"/>
                <w:b/>
                <w:sz w:val="22"/>
              </w:rPr>
              <w:t>Kinetics equation/Equilibrium constant /response time</w:t>
            </w:r>
          </w:p>
        </w:tc>
        <w:tc>
          <w:tcPr>
            <w:tcW w:w="2088" w:type="pct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b/>
                <w:sz w:val="22"/>
              </w:rPr>
            </w:pPr>
            <w:r>
              <w:rPr>
                <w:rFonts w:ascii="Calibri" w:hAnsi="Calibri" w:cs="Calibri"/>
                <w:b/>
                <w:sz w:val="22"/>
              </w:rPr>
              <w:t>Reaction rate</w:t>
            </w:r>
          </w:p>
        </w:tc>
        <w:tc>
          <w:tcPr>
            <w:tcW w:w="649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b/>
                <w:sz w:val="22"/>
              </w:rPr>
            </w:pPr>
            <w:r>
              <w:rPr>
                <w:rFonts w:ascii="Calibri" w:hAnsi="Calibri" w:cs="Calibri"/>
                <w:b/>
                <w:sz w:val="22"/>
              </w:rPr>
              <w:t>Reference</w:t>
            </w:r>
          </w:p>
        </w:tc>
      </w:tr>
      <w:tr w:rsidR="005540B5" w:rsidTr="005540B5">
        <w:trPr>
          <w:trHeight w:val="726"/>
        </w:trPr>
        <w:tc>
          <w:tcPr>
            <w:tcW w:w="508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(1)</w:t>
            </w:r>
          </w:p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Sorption</w:t>
            </w:r>
          </w:p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</w:p>
        </w:tc>
        <w:tc>
          <w:tcPr>
            <w:tcW w:w="689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eastAsiaTheme="minorEastAsia" w:hAnsi="Calibri" w:cs="Calibri"/>
                <w:position w:val="-132"/>
                <w:sz w:val="22"/>
              </w:rPr>
            </w:pPr>
            <w:r>
              <w:rPr>
                <w:rFonts w:ascii="Calibri" w:eastAsiaTheme="minorEastAsia" w:hAnsi="Calibri" w:cs="Calibri"/>
                <w:position w:val="-132"/>
                <w:sz w:val="22"/>
                <w:szCs w:val="22"/>
              </w:rPr>
              <w:object w:dxaOrig="1650" w:dyaOrig="550">
                <v:shape id="_x0000_i1027" type="#_x0000_t75" style="width:82.5pt;height:27.7pt" o:ole="">
                  <v:imagedata r:id="rId15" o:title=""/>
                </v:shape>
                <o:OLEObject Type="Embed" ProgID="Equation.DSMT4" ShapeID="_x0000_i1027" DrawAspect="Content" ObjectID="_1718474284" r:id="rId16"/>
              </w:object>
            </w:r>
          </w:p>
        </w:tc>
        <w:tc>
          <w:tcPr>
            <w:tcW w:w="1066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eastAsiaTheme="minorEastAsia" w:hAnsi="Calibri" w:cs="Calibri"/>
                <w:position w:val="-132"/>
                <w:sz w:val="22"/>
                <w:szCs w:val="22"/>
              </w:rPr>
              <w:object w:dxaOrig="2750" w:dyaOrig="2680">
                <v:shape id="_x0000_i1028" type="#_x0000_t75" style="width:137.9pt;height:134.05pt" o:ole="">
                  <v:imagedata r:id="rId17" o:title=""/>
                </v:shape>
                <o:OLEObject Type="Embed" ProgID="Equation.DSMT4" ShapeID="_x0000_i1028" DrawAspect="Content" ObjectID="_1718474285" r:id="rId18"/>
              </w:object>
            </w:r>
          </w:p>
        </w:tc>
        <w:tc>
          <w:tcPr>
            <w:tcW w:w="57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b/>
                <w:sz w:val="22"/>
              </w:rPr>
            </w:pPr>
            <w:r>
              <w:rPr>
                <w:rFonts w:ascii="Calibri" w:hAnsi="Calibri" w:cs="Calibri"/>
                <w:b/>
                <w:sz w:val="22"/>
              </w:rPr>
              <w:t>Zn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b/>
                <w:sz w:val="22"/>
              </w:rPr>
            </w:pPr>
            <w:r>
              <w:rPr>
                <w:rFonts w:ascii="Calibri" w:hAnsi="Calibri" w:cs="Calibri"/>
                <w:b/>
                <w:sz w:val="22"/>
              </w:rPr>
              <w:t>Cd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b/>
                <w:sz w:val="22"/>
              </w:rPr>
            </w:pPr>
            <w:r>
              <w:rPr>
                <w:rFonts w:ascii="Calibri" w:hAnsi="Calibri" w:cs="Calibri"/>
                <w:b/>
                <w:sz w:val="22"/>
              </w:rPr>
              <w:t>Ni</w:t>
            </w:r>
          </w:p>
        </w:tc>
        <w:tc>
          <w:tcPr>
            <w:tcW w:w="37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b/>
                <w:sz w:val="22"/>
              </w:rPr>
            </w:pPr>
            <w:r>
              <w:rPr>
                <w:rFonts w:ascii="Calibri" w:hAnsi="Calibri" w:cs="Calibri"/>
                <w:b/>
                <w:sz w:val="22"/>
              </w:rPr>
              <w:t>Cu</w:t>
            </w:r>
          </w:p>
        </w:tc>
        <w:tc>
          <w:tcPr>
            <w:tcW w:w="649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B41DCD" w:rsidP="00F04A9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hyperlink w:anchor="_ENREF_7" w:tooltip="Ernstberger, 2002 #376" w:history="1">
              <w:r w:rsidR="00F04A95">
                <w:rPr>
                  <w:rFonts w:ascii="Calibri" w:hAnsi="Calibri" w:cs="Calibri"/>
                  <w:color w:val="00B0F0"/>
                  <w:sz w:val="22"/>
                </w:rPr>
                <w:fldChar w:fldCharType="begin"/>
              </w:r>
              <w:r w:rsidR="00F04A95">
                <w:rPr>
                  <w:rFonts w:ascii="Calibri" w:hAnsi="Calibri" w:cs="Calibri"/>
                  <w:color w:val="00B0F0"/>
                  <w:sz w:val="22"/>
                </w:rPr>
                <w:instrText xml:space="preserve"> ADDIN EN.CITE &lt;EndNote&gt;&lt;Cite AuthorYear="1"&gt;&lt;Author&gt;Ernstberger&lt;/Author&gt;&lt;Year&gt;2002&lt;/Year&gt;&lt;RecNum&gt;376&lt;/RecNum&gt;&lt;DisplayText&gt;Ernstberger et al. (2002)&lt;/DisplayText&gt;&lt;record&gt;&lt;rec-number&gt;376&lt;/rec-number&gt;&lt;foreign-keys&gt;&lt;key app="EN" db-id="p0xxttztve29eqe5v5f5pefy5pd5ztw20ass" timestamp="1557951123"&gt;376&lt;/key&gt;&lt;/foreign-keys&gt;&lt;ref-type name="Journal Article"&gt;17&lt;/ref-type&gt;&lt;contributors&gt;&lt;authors&gt;&lt;author&gt;Ernstberger, Helmut&lt;/author&gt;&lt;author&gt;Davison, William&lt;/author&gt;&lt;author&gt;Zhang, Hao&lt;/author&gt;&lt;author&gt;Tye, Andrew&lt;/author&gt;&lt;author&gt;Young, Scott&lt;/author&gt;&lt;/authors&gt;&lt;/contributors&gt;&lt;titles&gt;&lt;title&gt;Measurement and Dynamic Modeling of Trace Metal Mobilization in Soils Using DGT and DIFS&lt;/title&gt;&lt;secondary-title&gt;Environmental Science &amp;amp; Technology&lt;/secondary-title&gt;&lt;/titles&gt;&lt;periodical&gt;&lt;full-title&gt;Environmental Science &amp;amp; Technology&lt;/full-title&gt;&lt;/periodical&gt;&lt;pages&gt;349-354&lt;/pages&gt;&lt;volume&gt;36&lt;/volume&gt;&lt;number&gt;3&lt;/number&gt;&lt;dates&gt;&lt;year&gt;2002&lt;/year&gt;&lt;pub-dates&gt;&lt;date&gt;2002/02/01&lt;/date&gt;&lt;/pub-dates&gt;&lt;/dates&gt;&lt;publisher&gt;American Chemical Society&lt;/publisher&gt;&lt;isbn&gt;0013-936X&lt;/isbn&gt;&lt;urls&gt;&lt;related-urls&gt;&lt;url&gt;https://doi.org/10.1021/es010917d&lt;/url&gt;&lt;/related-urls&gt;&lt;/urls&gt;&lt;electronic-resource-num&gt;10.1021/es010917d&lt;/electronic-resource-num&gt;&lt;/record&gt;&lt;/Cite&gt;&lt;/EndNote&gt;</w:instrText>
              </w:r>
              <w:r w:rsidR="00F04A95">
                <w:rPr>
                  <w:rFonts w:ascii="Calibri" w:hAnsi="Calibri" w:cs="Calibri"/>
                  <w:color w:val="00B0F0"/>
                  <w:sz w:val="22"/>
                </w:rPr>
                <w:fldChar w:fldCharType="separate"/>
              </w:r>
              <w:r w:rsidR="00F04A95">
                <w:rPr>
                  <w:rFonts w:ascii="Calibri" w:hAnsi="Calibri" w:cs="Calibri"/>
                  <w:noProof/>
                  <w:color w:val="00B0F0"/>
                  <w:sz w:val="22"/>
                </w:rPr>
                <w:t>Ernstberger et al. (2002)</w:t>
              </w:r>
              <w:r w:rsidR="00F04A95">
                <w:rPr>
                  <w:rFonts w:ascii="Calibri" w:hAnsi="Calibri" w:cs="Calibri"/>
                  <w:color w:val="00B0F0"/>
                  <w:sz w:val="22"/>
                </w:rPr>
                <w:fldChar w:fldCharType="end"/>
              </w:r>
            </w:hyperlink>
          </w:p>
        </w:tc>
      </w:tr>
      <w:tr w:rsidR="005540B5" w:rsidTr="005540B5">
        <w:trPr>
          <w:trHeight w:val="726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eastAsiaTheme="minorEastAsia" w:hAnsi="Calibri" w:cs="Calibri"/>
                <w:position w:val="-132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57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position w:val="-10"/>
                <w:sz w:val="22"/>
                <w:szCs w:val="22"/>
              </w:rPr>
              <w:object w:dxaOrig="290" w:dyaOrig="290">
                <v:shape id="_x0000_i1029" type="#_x0000_t75" style="width:14.4pt;height:14.4pt" o:ole="">
                  <v:imagedata r:id="rId19" o:title=""/>
                </v:shape>
                <o:OLEObject Type="Embed" ProgID="Equation.DSMT4" ShapeID="_x0000_i1029" DrawAspect="Content" ObjectID="_1718474286" r:id="rId20"/>
              </w:object>
            </w:r>
            <w:r>
              <w:rPr>
                <w:rFonts w:ascii="Calibri" w:hAnsi="Calibri" w:cs="Calibri"/>
                <w:sz w:val="22"/>
              </w:rPr>
              <w:t xml:space="preserve"> (10</w:t>
            </w:r>
            <w:r>
              <w:rPr>
                <w:rFonts w:ascii="Calibri" w:hAnsi="Calibri" w:cs="Calibri"/>
                <w:sz w:val="22"/>
                <w:vertAlign w:val="superscript"/>
              </w:rPr>
              <w:t>3</w:t>
            </w:r>
            <w:r>
              <w:rPr>
                <w:rFonts w:ascii="Calibri" w:hAnsi="Calibri" w:cs="Calibri"/>
                <w:sz w:val="22"/>
              </w:rPr>
              <w:t xml:space="preserve"> s</w:t>
            </w:r>
            <w:r>
              <w:rPr>
                <w:rFonts w:ascii="Calibri" w:hAnsi="Calibri" w:cs="Calibri"/>
                <w:sz w:val="22"/>
                <w:vertAlign w:val="superscript"/>
              </w:rPr>
              <w:t>-1</w:t>
            </w:r>
            <w:r>
              <w:rPr>
                <w:rFonts w:ascii="Calibri" w:hAnsi="Calibri" w:cs="Calibri"/>
                <w:sz w:val="22"/>
              </w:rPr>
              <w:t>)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3.31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1.41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1.24</w:t>
            </w:r>
          </w:p>
        </w:tc>
        <w:tc>
          <w:tcPr>
            <w:tcW w:w="37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33.2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5540B5" w:rsidTr="005540B5">
        <w:trPr>
          <w:trHeight w:val="726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eastAsiaTheme="minorEastAsia" w:hAnsi="Calibri" w:cs="Calibri"/>
                <w:position w:val="-132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57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position w:val="-10"/>
                <w:sz w:val="22"/>
                <w:szCs w:val="22"/>
              </w:rPr>
              <w:object w:dxaOrig="710" w:dyaOrig="290">
                <v:shape id="_x0000_i1030" type="#_x0000_t75" style="width:35.45pt;height:14.4pt" o:ole="">
                  <v:imagedata r:id="rId21" o:title=""/>
                </v:shape>
                <o:OLEObject Type="Embed" ProgID="Equation.DSMT4" ShapeID="_x0000_i1030" DrawAspect="Content" ObjectID="_1718474287" r:id="rId22"/>
              </w:object>
            </w:r>
            <w:r>
              <w:rPr>
                <w:rFonts w:ascii="Calibri" w:hAnsi="Calibri" w:cs="Calibri"/>
                <w:sz w:val="22"/>
              </w:rPr>
              <w:t xml:space="preserve"> (10</w:t>
            </w:r>
            <w:r>
              <w:rPr>
                <w:rFonts w:ascii="Calibri" w:hAnsi="Calibri" w:cs="Calibri"/>
                <w:sz w:val="22"/>
                <w:vertAlign w:val="superscript"/>
              </w:rPr>
              <w:t>6</w:t>
            </w:r>
            <w:r>
              <w:rPr>
                <w:rFonts w:ascii="Calibri" w:hAnsi="Calibri" w:cs="Calibri"/>
                <w:sz w:val="22"/>
              </w:rPr>
              <w:t xml:space="preserve"> s</w:t>
            </w:r>
            <w:r>
              <w:rPr>
                <w:rFonts w:ascii="Calibri" w:hAnsi="Calibri" w:cs="Calibri"/>
                <w:sz w:val="22"/>
                <w:vertAlign w:val="superscript"/>
              </w:rPr>
              <w:t>-1</w:t>
            </w:r>
            <w:r>
              <w:rPr>
                <w:rFonts w:ascii="Calibri" w:hAnsi="Calibri" w:cs="Calibri"/>
                <w:sz w:val="22"/>
              </w:rPr>
              <w:t>)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25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16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1.5</w:t>
            </w:r>
          </w:p>
        </w:tc>
        <w:tc>
          <w:tcPr>
            <w:tcW w:w="37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9.5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5540B5" w:rsidTr="005540B5">
        <w:trPr>
          <w:trHeight w:val="726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eastAsiaTheme="minorEastAsia" w:hAnsi="Calibri" w:cs="Calibri"/>
                <w:position w:val="-132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57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position w:val="-10"/>
                <w:sz w:val="22"/>
              </w:rPr>
            </w:pPr>
            <w:r>
              <w:rPr>
                <w:rFonts w:ascii="Calibri" w:hAnsi="Calibri" w:cs="Calibri"/>
                <w:position w:val="-10"/>
                <w:sz w:val="22"/>
                <w:szCs w:val="22"/>
              </w:rPr>
              <w:object w:dxaOrig="290" w:dyaOrig="290">
                <v:shape id="_x0000_i1031" type="#_x0000_t75" style="width:14.4pt;height:14.4pt" o:ole="">
                  <v:imagedata r:id="rId23" o:title=""/>
                </v:shape>
                <o:OLEObject Type="Embed" ProgID="Equation.DSMT4" ShapeID="_x0000_i1031" DrawAspect="Content" ObjectID="_1718474288" r:id="rId24"/>
              </w:object>
            </w:r>
            <w:r>
              <w:rPr>
                <w:rFonts w:ascii="Calibri" w:hAnsi="Calibri" w:cs="Calibri"/>
                <w:sz w:val="22"/>
              </w:rPr>
              <w:t xml:space="preserve"> (s)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position w:val="-10"/>
                <w:sz w:val="22"/>
              </w:rPr>
            </w:pPr>
            <w:r>
              <w:rPr>
                <w:rFonts w:ascii="Calibri" w:hAnsi="Calibri" w:cs="Calibri"/>
                <w:position w:val="-10"/>
                <w:sz w:val="22"/>
              </w:rPr>
              <w:t>300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position w:val="-10"/>
                <w:sz w:val="22"/>
              </w:rPr>
            </w:pPr>
            <w:r>
              <w:rPr>
                <w:rFonts w:ascii="Calibri" w:hAnsi="Calibri" w:cs="Calibri"/>
                <w:position w:val="-10"/>
                <w:sz w:val="22"/>
              </w:rPr>
              <w:t>700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position w:val="-10"/>
                <w:sz w:val="22"/>
              </w:rPr>
            </w:pPr>
            <w:r>
              <w:rPr>
                <w:rFonts w:ascii="Calibri" w:hAnsi="Calibri" w:cs="Calibri"/>
                <w:position w:val="-10"/>
                <w:sz w:val="22"/>
              </w:rPr>
              <w:t>800</w:t>
            </w:r>
          </w:p>
        </w:tc>
        <w:tc>
          <w:tcPr>
            <w:tcW w:w="37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position w:val="-10"/>
                <w:sz w:val="22"/>
              </w:rPr>
            </w:pPr>
            <w:r>
              <w:rPr>
                <w:rFonts w:ascii="Calibri" w:hAnsi="Calibri" w:cs="Calibri"/>
                <w:position w:val="-10"/>
                <w:sz w:val="22"/>
              </w:rPr>
              <w:t>3000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5540B5" w:rsidTr="005540B5">
        <w:trPr>
          <w:trHeight w:val="652"/>
        </w:trPr>
        <w:tc>
          <w:tcPr>
            <w:tcW w:w="508" w:type="pct"/>
            <w:vMerge w:val="restar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(2)</w:t>
            </w:r>
          </w:p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Slow reaction</w:t>
            </w:r>
          </w:p>
        </w:tc>
        <w:tc>
          <w:tcPr>
            <w:tcW w:w="689" w:type="pct"/>
            <w:vMerge w:val="restar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position w:val="-110"/>
                <w:sz w:val="22"/>
              </w:rPr>
            </w:pPr>
            <w:r>
              <w:rPr>
                <w:rFonts w:ascii="Calibri" w:hAnsi="Calibri" w:cs="Calibri"/>
                <w:position w:val="-110"/>
                <w:sz w:val="22"/>
                <w:szCs w:val="22"/>
              </w:rPr>
              <w:object w:dxaOrig="1440" w:dyaOrig="550">
                <v:shape id="_x0000_i1032" type="#_x0000_t75" style="width:1in;height:27.7pt" o:ole="">
                  <v:imagedata r:id="rId25" o:title=""/>
                </v:shape>
                <o:OLEObject Type="Embed" ProgID="Equation.DSMT4" ShapeID="_x0000_i1032" DrawAspect="Content" ObjectID="_1718474289" r:id="rId26"/>
              </w:object>
            </w:r>
          </w:p>
        </w:tc>
        <w:tc>
          <w:tcPr>
            <w:tcW w:w="1066" w:type="pct"/>
            <w:vMerge w:val="restar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position w:val="-110"/>
                <w:sz w:val="22"/>
                <w:szCs w:val="22"/>
              </w:rPr>
              <w:object w:dxaOrig="1970" w:dyaOrig="2430">
                <v:shape id="_x0000_i1033" type="#_x0000_t75" style="width:98.6pt;height:121.3pt" o:ole="">
                  <v:imagedata r:id="rId27" o:title=""/>
                </v:shape>
                <o:OLEObject Type="Embed" ProgID="Equation.DSMT4" ShapeID="_x0000_i1033" DrawAspect="Content" ObjectID="_1718474290" r:id="rId28"/>
              </w:object>
            </w:r>
            <w:r>
              <w:rPr>
                <w:rFonts w:ascii="Calibri" w:hAnsi="Calibri" w:cs="Calibri"/>
                <w:sz w:val="22"/>
              </w:rPr>
              <w:t xml:space="preserve"> </w:t>
            </w:r>
          </w:p>
        </w:tc>
        <w:tc>
          <w:tcPr>
            <w:tcW w:w="57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b/>
                <w:sz w:val="22"/>
              </w:rPr>
            </w:pPr>
            <w:r>
              <w:rPr>
                <w:rFonts w:ascii="Calibri" w:hAnsi="Calibri" w:cs="Calibri"/>
                <w:b/>
                <w:sz w:val="22"/>
              </w:rPr>
              <w:t>Zn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b/>
                <w:sz w:val="22"/>
              </w:rPr>
            </w:pPr>
            <w:r>
              <w:rPr>
                <w:rFonts w:ascii="Calibri" w:hAnsi="Calibri" w:cs="Calibri"/>
                <w:b/>
                <w:sz w:val="22"/>
              </w:rPr>
              <w:t>Cd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b/>
                <w:sz w:val="22"/>
              </w:rPr>
            </w:pPr>
            <w:r>
              <w:rPr>
                <w:rFonts w:ascii="Calibri" w:hAnsi="Calibri" w:cs="Calibri"/>
                <w:b/>
                <w:sz w:val="22"/>
              </w:rPr>
              <w:t>Ni</w:t>
            </w:r>
          </w:p>
        </w:tc>
        <w:tc>
          <w:tcPr>
            <w:tcW w:w="37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b/>
                <w:sz w:val="22"/>
              </w:rPr>
            </w:pPr>
            <w:r>
              <w:rPr>
                <w:rFonts w:ascii="Calibri" w:hAnsi="Calibri" w:cs="Calibri"/>
                <w:b/>
                <w:sz w:val="22"/>
              </w:rPr>
              <w:t>Cu</w:t>
            </w:r>
          </w:p>
        </w:tc>
        <w:tc>
          <w:tcPr>
            <w:tcW w:w="649" w:type="pct"/>
            <w:vMerge w:val="restar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5540B5" w:rsidRDefault="00B41DCD" w:rsidP="00F04A9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hyperlink w:anchor="_ENREF_2" w:tooltip="Buekers, 2008 #374" w:history="1">
              <w:r w:rsidR="00F04A95">
                <w:rPr>
                  <w:rFonts w:ascii="Calibri" w:hAnsi="Calibri" w:cs="Calibri"/>
                  <w:color w:val="00B0F0"/>
                  <w:sz w:val="22"/>
                </w:rPr>
                <w:fldChar w:fldCharType="begin"/>
              </w:r>
              <w:r w:rsidR="00F04A95">
                <w:rPr>
                  <w:rFonts w:ascii="Calibri" w:hAnsi="Calibri" w:cs="Calibri"/>
                  <w:color w:val="00B0F0"/>
                  <w:sz w:val="22"/>
                </w:rPr>
                <w:instrText xml:space="preserve"> ADDIN EN.CITE &lt;EndNote&gt;&lt;Cite AuthorYear="1"&gt;&lt;Author&gt;Buekers&lt;/Author&gt;&lt;Year&gt;2008&lt;/Year&gt;&lt;RecNum&gt;374&lt;/RecNum&gt;&lt;DisplayText&gt;Buekers et al. (2008)&lt;/DisplayText&gt;&lt;record&gt;&lt;rec-number&gt;374&lt;/rec-number&gt;&lt;foreign-keys&gt;&lt;key app="EN" db-id="p0xxttztve29eqe5v5f5pefy5pd5ztw20ass" timestamp="1557951002"&gt;374&lt;/key&gt;&lt;/foreign-keys&gt;&lt;ref-type name="Journal Article"&gt;17&lt;/ref-type&gt;&lt;contributors&gt;&lt;authors&gt;&lt;author&gt;Buekers, J.&lt;/author&gt;&lt;author&gt;Degryse, F.&lt;/author&gt;&lt;author&gt;Maes, A.&lt;/author&gt;&lt;author&gt;Smolders, E.&lt;/author&gt;&lt;/authors&gt;&lt;/contributors&gt;&lt;titles&gt;&lt;title&gt;Modelling the effects of ageing on Cd, Zn, Ni and Cu solubility in soils using an assemblage model&lt;/title&gt;&lt;secondary-title&gt;European Journal of Soil Science&lt;/secondary-title&gt;&lt;/titles&gt;&lt;periodical&gt;&lt;full-title&gt;European Journal of Soil Science&lt;/full-title&gt;&lt;/periodical&gt;&lt;pages&gt;1160-1170&lt;/pages&gt;&lt;volume&gt;59&lt;/volume&gt;&lt;number&gt;6&lt;/number&gt;&lt;dates&gt;&lt;year&gt;2008&lt;/year&gt;&lt;pub-dates&gt;&lt;date&gt;2008/12/01&lt;/date&gt;&lt;/pub-dates&gt;&lt;/dates&gt;&lt;publisher&gt;John Wiley &amp;amp; Sons, Ltd (10.1111)&lt;/publisher&gt;&lt;isbn&gt;1351-0754&lt;/isbn&gt;&lt;urls&gt;&lt;related-urls&gt;&lt;url&gt;https://doi.org/10.1111/j.1365-2389.2008.01053.x&lt;/url&gt;&lt;/related-urls&gt;&lt;/urls&gt;&lt;electronic-resource-num&gt;10.1111/j.1365-2389.2008.01053.x&lt;/electronic-resource-num&gt;&lt;access-date&gt;2019/05/15&lt;/access-date&gt;&lt;/record&gt;&lt;/Cite&gt;&lt;/EndNote&gt;</w:instrText>
              </w:r>
              <w:r w:rsidR="00F04A95">
                <w:rPr>
                  <w:rFonts w:ascii="Calibri" w:hAnsi="Calibri" w:cs="Calibri"/>
                  <w:color w:val="00B0F0"/>
                  <w:sz w:val="22"/>
                </w:rPr>
                <w:fldChar w:fldCharType="separate"/>
              </w:r>
              <w:r w:rsidR="00F04A95">
                <w:rPr>
                  <w:rFonts w:ascii="Calibri" w:hAnsi="Calibri" w:cs="Calibri"/>
                  <w:noProof/>
                  <w:color w:val="00B0F0"/>
                  <w:sz w:val="22"/>
                </w:rPr>
                <w:t>Buekers et al. (2008)</w:t>
              </w:r>
              <w:r w:rsidR="00F04A95">
                <w:rPr>
                  <w:rFonts w:ascii="Calibri" w:hAnsi="Calibri" w:cs="Calibri"/>
                  <w:color w:val="00B0F0"/>
                  <w:sz w:val="22"/>
                </w:rPr>
                <w:fldChar w:fldCharType="end"/>
              </w:r>
            </w:hyperlink>
          </w:p>
        </w:tc>
      </w:tr>
      <w:tr w:rsidR="005540B5" w:rsidTr="005540B5">
        <w:trPr>
          <w:trHeight w:val="652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position w:val="-11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57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position w:val="-10"/>
                <w:sz w:val="22"/>
                <w:szCs w:val="22"/>
              </w:rPr>
              <w:object w:dxaOrig="160" w:dyaOrig="290">
                <v:shape id="_x0000_i1034" type="#_x0000_t75" style="width:7.75pt;height:14.4pt" o:ole="">
                  <v:imagedata r:id="rId29" o:title=""/>
                </v:shape>
                <o:OLEObject Type="Embed" ProgID="Equation.DSMT4" ShapeID="_x0000_i1034" DrawAspect="Content" ObjectID="_1718474291" r:id="rId30"/>
              </w:object>
            </w:r>
            <w:r>
              <w:rPr>
                <w:rFonts w:ascii="Calibri" w:hAnsi="Calibri" w:cs="Calibri"/>
                <w:sz w:val="22"/>
              </w:rPr>
              <w:t xml:space="preserve"> (10</w:t>
            </w:r>
            <w:r>
              <w:rPr>
                <w:rFonts w:ascii="Calibri" w:hAnsi="Calibri" w:cs="Calibri"/>
                <w:sz w:val="22"/>
                <w:vertAlign w:val="superscript"/>
              </w:rPr>
              <w:t>4</w:t>
            </w:r>
            <w:r>
              <w:rPr>
                <w:rFonts w:ascii="Calibri" w:hAnsi="Calibri" w:cs="Calibri"/>
                <w:sz w:val="22"/>
              </w:rPr>
              <w:t xml:space="preserve"> d</w:t>
            </w:r>
            <w:r>
              <w:rPr>
                <w:rFonts w:ascii="Calibri" w:hAnsi="Calibri" w:cs="Calibri"/>
                <w:sz w:val="22"/>
                <w:vertAlign w:val="superscript"/>
              </w:rPr>
              <w:t>-1</w:t>
            </w:r>
            <w:r>
              <w:rPr>
                <w:rFonts w:ascii="Calibri" w:hAnsi="Calibri" w:cs="Calibri"/>
                <w:sz w:val="22"/>
              </w:rPr>
              <w:t>)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8.37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7.25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48.4</w:t>
            </w:r>
          </w:p>
        </w:tc>
        <w:tc>
          <w:tcPr>
            <w:tcW w:w="37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32.6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5540B5" w:rsidTr="005540B5">
        <w:trPr>
          <w:trHeight w:val="652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position w:val="-11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57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position w:val="-10"/>
                <w:sz w:val="22"/>
                <w:szCs w:val="22"/>
              </w:rPr>
              <w:object w:dxaOrig="290" w:dyaOrig="290">
                <v:shape id="_x0000_i1035" type="#_x0000_t75" style="width:14.4pt;height:14.4pt" o:ole="">
                  <v:imagedata r:id="rId31" o:title=""/>
                </v:shape>
                <o:OLEObject Type="Embed" ProgID="Equation.DSMT4" ShapeID="_x0000_i1035" DrawAspect="Content" ObjectID="_1718474292" r:id="rId32"/>
              </w:object>
            </w:r>
            <w:r>
              <w:rPr>
                <w:rFonts w:ascii="Calibri" w:hAnsi="Calibri" w:cs="Calibri"/>
                <w:sz w:val="22"/>
              </w:rPr>
              <w:t xml:space="preserve"> (10</w:t>
            </w:r>
            <w:r>
              <w:rPr>
                <w:rFonts w:ascii="Calibri" w:hAnsi="Calibri" w:cs="Calibri"/>
                <w:sz w:val="22"/>
                <w:vertAlign w:val="superscript"/>
              </w:rPr>
              <w:t>4</w:t>
            </w:r>
            <w:r>
              <w:rPr>
                <w:rFonts w:ascii="Calibri" w:hAnsi="Calibri" w:cs="Calibri"/>
                <w:sz w:val="22"/>
              </w:rPr>
              <w:t xml:space="preserve"> d</w:t>
            </w:r>
            <w:r>
              <w:rPr>
                <w:rFonts w:ascii="Calibri" w:hAnsi="Calibri" w:cs="Calibri"/>
                <w:sz w:val="22"/>
                <w:vertAlign w:val="superscript"/>
              </w:rPr>
              <w:t>-1</w:t>
            </w:r>
            <w:r>
              <w:rPr>
                <w:rFonts w:ascii="Calibri" w:hAnsi="Calibri" w:cs="Calibri"/>
                <w:sz w:val="22"/>
              </w:rPr>
              <w:t>)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12.6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5.25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32.3</w:t>
            </w:r>
          </w:p>
        </w:tc>
        <w:tc>
          <w:tcPr>
            <w:tcW w:w="37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22.7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5540B5" w:rsidTr="005540B5">
        <w:trPr>
          <w:trHeight w:val="652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position w:val="-11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578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ind w:rightChars="-52" w:right="-125"/>
              <w:jc w:val="center"/>
              <w:rPr>
                <w:rFonts w:ascii="Calibri" w:hAnsi="Calibri" w:cs="Calibri"/>
                <w:position w:val="-10"/>
                <w:sz w:val="22"/>
              </w:rPr>
            </w:pPr>
            <w:r>
              <w:rPr>
                <w:rFonts w:ascii="Calibri" w:hAnsi="Calibri" w:cs="Calibri"/>
                <w:position w:val="-10"/>
                <w:sz w:val="22"/>
                <w:szCs w:val="22"/>
              </w:rPr>
              <w:object w:dxaOrig="290" w:dyaOrig="290">
                <v:shape id="_x0000_i1036" type="#_x0000_t75" style="width:14.4pt;height:14.4pt" o:ole="">
                  <v:imagedata r:id="rId33" o:title=""/>
                </v:shape>
                <o:OLEObject Type="Embed" ProgID="Equation.DSMT4" ShapeID="_x0000_i1036" DrawAspect="Content" ObjectID="_1718474293" r:id="rId34"/>
              </w:object>
            </w:r>
            <w:r>
              <w:rPr>
                <w:rFonts w:ascii="Calibri" w:hAnsi="Calibri" w:cs="Calibri"/>
                <w:sz w:val="22"/>
              </w:rPr>
              <w:t xml:space="preserve"> (d)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position w:val="-10"/>
                <w:sz w:val="22"/>
              </w:rPr>
            </w:pPr>
            <w:r>
              <w:rPr>
                <w:rFonts w:ascii="Calibri" w:hAnsi="Calibri" w:cs="Calibri"/>
                <w:position w:val="-10"/>
                <w:sz w:val="22"/>
              </w:rPr>
              <w:t>478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position w:val="-10"/>
                <w:sz w:val="22"/>
              </w:rPr>
            </w:pPr>
            <w:r>
              <w:rPr>
                <w:rFonts w:ascii="Calibri" w:hAnsi="Calibri" w:cs="Calibri"/>
                <w:position w:val="-10"/>
                <w:sz w:val="22"/>
              </w:rPr>
              <w:t>800</w:t>
            </w:r>
          </w:p>
        </w:tc>
        <w:tc>
          <w:tcPr>
            <w:tcW w:w="377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position w:val="-10"/>
                <w:sz w:val="22"/>
              </w:rPr>
            </w:pPr>
            <w:r>
              <w:rPr>
                <w:rFonts w:ascii="Calibri" w:hAnsi="Calibri" w:cs="Calibri"/>
                <w:position w:val="-10"/>
                <w:sz w:val="22"/>
              </w:rPr>
              <w:t>124</w:t>
            </w:r>
          </w:p>
        </w:tc>
        <w:tc>
          <w:tcPr>
            <w:tcW w:w="379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5540B5" w:rsidRDefault="005540B5">
            <w:pPr>
              <w:spacing w:after="120" w:line="480" w:lineRule="auto"/>
              <w:jc w:val="center"/>
              <w:rPr>
                <w:rFonts w:ascii="Calibri" w:hAnsi="Calibri" w:cs="Calibri"/>
                <w:position w:val="-10"/>
                <w:sz w:val="22"/>
              </w:rPr>
            </w:pPr>
            <w:r>
              <w:rPr>
                <w:rFonts w:ascii="Calibri" w:hAnsi="Calibri" w:cs="Calibri"/>
                <w:position w:val="-10"/>
                <w:sz w:val="22"/>
              </w:rPr>
              <w:t>181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5540B5" w:rsidRDefault="005540B5">
            <w:pPr>
              <w:widowControl/>
              <w:jc w:val="left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:rsidR="005540B5" w:rsidRDefault="005540B5" w:rsidP="005540B5">
      <w:pPr>
        <w:spacing w:after="120" w:line="480" w:lineRule="auto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.</w:t>
      </w:r>
    </w:p>
    <w:p w:rsidR="00A768FD" w:rsidRDefault="00A768FD" w:rsidP="005540B5">
      <w:pPr>
        <w:spacing w:after="120" w:line="480" w:lineRule="auto"/>
        <w:rPr>
          <w:rFonts w:ascii="Calibri" w:hAnsi="Calibri" w:cs="Calibri"/>
          <w:sz w:val="22"/>
        </w:rPr>
      </w:pPr>
    </w:p>
    <w:p w:rsidR="00A768FD" w:rsidRDefault="00A768FD" w:rsidP="005540B5">
      <w:pPr>
        <w:spacing w:after="120" w:line="480" w:lineRule="auto"/>
        <w:rPr>
          <w:rFonts w:ascii="Calibri" w:hAnsi="Calibri" w:cs="Calibri"/>
          <w:sz w:val="22"/>
        </w:rPr>
      </w:pPr>
    </w:p>
    <w:p w:rsidR="00A768FD" w:rsidRDefault="00A768FD" w:rsidP="00A768FD">
      <w:pPr>
        <w:pStyle w:val="aa"/>
      </w:pPr>
      <w:r>
        <w:lastRenderedPageBreak/>
        <w:t xml:space="preserve">Table </w:t>
      </w:r>
      <w:fldSimple w:instr=" SEQ Table \* ARABIC ">
        <w:r w:rsidR="002B2D34">
          <w:rPr>
            <w:noProof/>
          </w:rPr>
          <w:t>2</w:t>
        </w:r>
      </w:fldSimple>
      <w:r>
        <w:t xml:space="preserve"> - Selected regression models for log</w:t>
      </w:r>
      <w:r w:rsidRPr="000A45F1">
        <w:rPr>
          <w:i/>
        </w:rPr>
        <w:t>K</w:t>
      </w:r>
      <w:r w:rsidRPr="000A45F1">
        <w:rPr>
          <w:vertAlign w:val="subscript"/>
        </w:rPr>
        <w:t>d</w:t>
      </w:r>
      <w:r>
        <w:t xml:space="preserve"> (in </w:t>
      </w:r>
      <w:r w:rsidR="007964CE">
        <w:t>L</w:t>
      </w:r>
      <w:r>
        <w:t xml:space="preserve"> kg</w:t>
      </w:r>
      <w:r w:rsidR="007964CE" w:rsidRPr="007964CE">
        <w:rPr>
          <w:vertAlign w:val="superscript"/>
        </w:rPr>
        <w:t>-</w:t>
      </w:r>
      <w:r w:rsidRPr="007964CE">
        <w:rPr>
          <w:vertAlign w:val="superscript"/>
        </w:rPr>
        <w:t>1</w:t>
      </w:r>
      <w:r>
        <w:t xml:space="preserve">), derived from pore-water based </w:t>
      </w:r>
      <w:r w:rsidRPr="000A45F1">
        <w:rPr>
          <w:i/>
        </w:rPr>
        <w:t>K</w:t>
      </w:r>
      <w:r w:rsidRPr="000A45F1">
        <w:rPr>
          <w:vertAlign w:val="subscript"/>
        </w:rPr>
        <w:t>d</w:t>
      </w:r>
      <w:r>
        <w:t xml:space="preserve"> values. The regression equations were fitted with </w:t>
      </w:r>
      <w:r w:rsidRPr="000A45F1">
        <w:rPr>
          <w:i/>
        </w:rPr>
        <w:t>K</w:t>
      </w:r>
      <w:r w:rsidRPr="000A45F1">
        <w:rPr>
          <w:vertAlign w:val="subscript"/>
        </w:rPr>
        <w:t>d</w:t>
      </w:r>
      <w:r>
        <w:rPr>
          <w:rFonts w:hint="eastAsia"/>
        </w:rPr>
        <w:t xml:space="preserve"> </w:t>
      </w:r>
      <w:r>
        <w:t>values that were based on total solid phase concentrations (</w:t>
      </w:r>
      <w:r w:rsidRPr="000A45F1">
        <w:rPr>
          <w:i/>
        </w:rPr>
        <w:t>K</w:t>
      </w:r>
      <w:r w:rsidRPr="000A45F1">
        <w:rPr>
          <w:vertAlign w:val="subscript"/>
        </w:rPr>
        <w:t>d</w:t>
      </w:r>
      <w:r w:rsidR="000A45F1">
        <w:rPr>
          <w:vertAlign w:val="superscript"/>
        </w:rPr>
        <w:t>tot</w:t>
      </w:r>
      <w:r w:rsidRPr="000A45F1">
        <w:rPr>
          <w:vertAlign w:val="superscript"/>
        </w:rPr>
        <w:t>/free</w:t>
      </w:r>
      <w:r>
        <w:t>) or on labile solid phase concentration (</w:t>
      </w:r>
      <w:r w:rsidRPr="000A45F1">
        <w:rPr>
          <w:i/>
        </w:rPr>
        <w:t>K</w:t>
      </w:r>
      <w:r w:rsidRPr="000A45F1">
        <w:rPr>
          <w:vertAlign w:val="subscript"/>
        </w:rPr>
        <w:t>d</w:t>
      </w:r>
      <w:r w:rsidRPr="000A45F1">
        <w:rPr>
          <w:vertAlign w:val="superscript"/>
        </w:rPr>
        <w:t>lab</w:t>
      </w:r>
      <w:r>
        <w:t>)</w:t>
      </w:r>
    </w:p>
    <w:tbl>
      <w:tblPr>
        <w:tblW w:w="5000" w:type="pct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51"/>
        <w:gridCol w:w="1672"/>
        <w:gridCol w:w="8029"/>
        <w:gridCol w:w="1543"/>
        <w:gridCol w:w="1703"/>
      </w:tblGrid>
      <w:tr w:rsidR="000A45F1" w:rsidTr="000A45F1">
        <w:trPr>
          <w:trHeight w:val="635"/>
        </w:trPr>
        <w:tc>
          <w:tcPr>
            <w:tcW w:w="796" w:type="pct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0A45F1" w:rsidRPr="000A45F1" w:rsidRDefault="000A45F1" w:rsidP="00F04A95">
            <w:pPr>
              <w:spacing w:after="120" w:line="480" w:lineRule="auto"/>
              <w:jc w:val="center"/>
              <w:rPr>
                <w:b/>
                <w:sz w:val="28"/>
              </w:rPr>
            </w:pPr>
            <w:r w:rsidRPr="000A45F1">
              <w:rPr>
                <w:b/>
                <w:sz w:val="28"/>
              </w:rPr>
              <w:t>Metal</w:t>
            </w:r>
          </w:p>
        </w:tc>
        <w:tc>
          <w:tcPr>
            <w:tcW w:w="543" w:type="pct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0A45F1" w:rsidRPr="000A45F1" w:rsidRDefault="000A45F1" w:rsidP="00F04A95">
            <w:pPr>
              <w:spacing w:after="120" w:line="480" w:lineRule="auto"/>
              <w:jc w:val="center"/>
              <w:rPr>
                <w:b/>
                <w:sz w:val="28"/>
              </w:rPr>
            </w:pPr>
            <w:r w:rsidRPr="000A45F1">
              <w:rPr>
                <w:b/>
                <w:sz w:val="28"/>
              </w:rPr>
              <w:t>K</w:t>
            </w:r>
            <w:r w:rsidRPr="000A45F1">
              <w:rPr>
                <w:b/>
                <w:sz w:val="28"/>
                <w:vertAlign w:val="subscript"/>
              </w:rPr>
              <w:t>d</w:t>
            </w:r>
          </w:p>
        </w:tc>
        <w:tc>
          <w:tcPr>
            <w:tcW w:w="2607" w:type="pct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0A45F1" w:rsidRPr="000A45F1" w:rsidRDefault="000A45F1" w:rsidP="007964CE">
            <w:pPr>
              <w:spacing w:after="120" w:line="480" w:lineRule="auto"/>
              <w:jc w:val="center"/>
              <w:rPr>
                <w:b/>
                <w:sz w:val="28"/>
              </w:rPr>
            </w:pPr>
            <w:r w:rsidRPr="000A45F1">
              <w:rPr>
                <w:b/>
                <w:sz w:val="28"/>
              </w:rPr>
              <w:t>Regression equation</w:t>
            </w:r>
          </w:p>
        </w:tc>
        <w:tc>
          <w:tcPr>
            <w:tcW w:w="501" w:type="pct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:rsidR="000A45F1" w:rsidRPr="000A45F1" w:rsidRDefault="000A45F1" w:rsidP="007964CE">
            <w:pPr>
              <w:spacing w:after="120" w:line="480" w:lineRule="auto"/>
              <w:jc w:val="center"/>
              <w:rPr>
                <w:b/>
                <w:sz w:val="28"/>
              </w:rPr>
            </w:pPr>
            <w:r w:rsidRPr="000A45F1">
              <w:rPr>
                <w:b/>
                <w:sz w:val="28"/>
              </w:rPr>
              <w:t>N</w:t>
            </w:r>
          </w:p>
        </w:tc>
        <w:tc>
          <w:tcPr>
            <w:tcW w:w="553" w:type="pct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:rsidR="000A45F1" w:rsidRPr="000A45F1" w:rsidRDefault="000A45F1" w:rsidP="00F04A95">
            <w:pPr>
              <w:spacing w:after="120" w:line="480" w:lineRule="auto"/>
              <w:jc w:val="center"/>
              <w:rPr>
                <w:b/>
                <w:sz w:val="28"/>
              </w:rPr>
            </w:pPr>
            <w:r w:rsidRPr="000A45F1">
              <w:rPr>
                <w:b/>
                <w:sz w:val="28"/>
              </w:rPr>
              <w:t>R</w:t>
            </w:r>
            <w:r w:rsidRPr="000A45F1">
              <w:rPr>
                <w:b/>
                <w:sz w:val="28"/>
                <w:vertAlign w:val="superscript"/>
              </w:rPr>
              <w:t>2</w:t>
            </w:r>
          </w:p>
        </w:tc>
      </w:tr>
      <w:tr w:rsidR="000A45F1" w:rsidTr="000A45F1">
        <w:trPr>
          <w:trHeight w:val="635"/>
        </w:trPr>
        <w:tc>
          <w:tcPr>
            <w:tcW w:w="796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A45F1" w:rsidRPr="000A45F1" w:rsidRDefault="000A45F1" w:rsidP="00F04A95">
            <w:pPr>
              <w:spacing w:after="120" w:line="480" w:lineRule="auto"/>
              <w:jc w:val="center"/>
            </w:pPr>
            <w:r w:rsidRPr="000A45F1">
              <w:t>Cd</w:t>
            </w:r>
          </w:p>
        </w:tc>
        <w:tc>
          <w:tcPr>
            <w:tcW w:w="543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A45F1" w:rsidRPr="000A45F1" w:rsidRDefault="000A45F1" w:rsidP="00F04A95">
            <w:pPr>
              <w:spacing w:after="120" w:line="480" w:lineRule="auto"/>
              <w:jc w:val="center"/>
            </w:pPr>
            <w:r w:rsidRPr="000A45F1">
              <w:rPr>
                <w:rFonts w:hint="eastAsia"/>
                <w:i/>
              </w:rPr>
              <w:t>K</w:t>
            </w:r>
            <w:r w:rsidRPr="000A45F1">
              <w:rPr>
                <w:vertAlign w:val="subscript"/>
              </w:rPr>
              <w:t>d</w:t>
            </w:r>
            <w:r w:rsidRPr="000A45F1">
              <w:rPr>
                <w:vertAlign w:val="superscript"/>
              </w:rPr>
              <w:t>tot</w:t>
            </w:r>
          </w:p>
        </w:tc>
        <w:tc>
          <w:tcPr>
            <w:tcW w:w="2607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A45F1" w:rsidRPr="000A45F1" w:rsidRDefault="000A45F1" w:rsidP="00F04A95">
            <w:pPr>
              <w:spacing w:after="120" w:line="480" w:lineRule="auto"/>
              <w:jc w:val="center"/>
            </w:pPr>
            <w:r w:rsidRPr="000A45F1">
              <w:rPr>
                <w:position w:val="-12"/>
              </w:rPr>
              <w:object w:dxaOrig="2784" w:dyaOrig="361">
                <v:shape id="_x0000_i1037" type="#_x0000_t75" style="width:139pt;height:17.7pt" o:ole="">
                  <v:imagedata r:id="rId35" o:title=""/>
                </v:shape>
                <o:OLEObject Type="Embed" ProgID="Equation.AxMath" ShapeID="_x0000_i1037" DrawAspect="Content" ObjectID="_1718474294" r:id="rId36"/>
              </w:object>
            </w:r>
          </w:p>
        </w:tc>
        <w:tc>
          <w:tcPr>
            <w:tcW w:w="501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0A45F1" w:rsidRPr="000A45F1" w:rsidRDefault="000A45F1" w:rsidP="00F04A95">
            <w:pPr>
              <w:spacing w:after="120" w:line="480" w:lineRule="auto"/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553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A45F1" w:rsidRPr="000A45F1" w:rsidRDefault="000A45F1" w:rsidP="00F04A95">
            <w:pPr>
              <w:spacing w:after="120" w:line="480" w:lineRule="auto"/>
              <w:jc w:val="center"/>
            </w:pPr>
            <w:r>
              <w:rPr>
                <w:rFonts w:hint="eastAsia"/>
              </w:rPr>
              <w:t>0</w:t>
            </w:r>
            <w:r>
              <w:t>.65</w:t>
            </w:r>
          </w:p>
        </w:tc>
      </w:tr>
      <w:tr w:rsidR="000A45F1" w:rsidTr="000A45F1">
        <w:trPr>
          <w:trHeight w:val="635"/>
        </w:trPr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A45F1" w:rsidRPr="000A45F1" w:rsidRDefault="000A45F1" w:rsidP="00F04A95">
            <w:pPr>
              <w:spacing w:after="120" w:line="480" w:lineRule="auto"/>
              <w:jc w:val="center"/>
            </w:pPr>
            <w:r w:rsidRPr="000A45F1">
              <w:t>Cd</w:t>
            </w:r>
          </w:p>
        </w:tc>
        <w:tc>
          <w:tcPr>
            <w:tcW w:w="54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A45F1" w:rsidRPr="000A45F1" w:rsidRDefault="000A45F1" w:rsidP="00F04A95">
            <w:pPr>
              <w:spacing w:after="120" w:line="480" w:lineRule="auto"/>
              <w:jc w:val="center"/>
            </w:pPr>
            <w:r w:rsidRPr="000A45F1">
              <w:rPr>
                <w:rFonts w:hint="eastAsia"/>
                <w:i/>
              </w:rPr>
              <w:t>K</w:t>
            </w:r>
            <w:r w:rsidRPr="000A45F1">
              <w:rPr>
                <w:vertAlign w:val="subscript"/>
              </w:rPr>
              <w:t>d</w:t>
            </w:r>
            <w:r w:rsidRPr="000A45F1">
              <w:rPr>
                <w:vertAlign w:val="superscript"/>
              </w:rPr>
              <w:t>tot</w:t>
            </w:r>
          </w:p>
        </w:tc>
        <w:tc>
          <w:tcPr>
            <w:tcW w:w="260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A45F1" w:rsidRPr="000A45F1" w:rsidRDefault="000152F2" w:rsidP="00F04A95">
            <w:pPr>
              <w:spacing w:after="120" w:line="480" w:lineRule="auto"/>
              <w:jc w:val="center"/>
            </w:pPr>
            <w:r w:rsidRPr="000152F2">
              <w:rPr>
                <w:position w:val="-12"/>
              </w:rPr>
              <w:object w:dxaOrig="4618" w:dyaOrig="361">
                <v:shape id="_x0000_i1038" type="#_x0000_t75" style="width:230.95pt;height:17.7pt" o:ole="">
                  <v:imagedata r:id="rId37" o:title=""/>
                </v:shape>
                <o:OLEObject Type="Embed" ProgID="Equation.AxMath" ShapeID="_x0000_i1038" DrawAspect="Content" ObjectID="_1718474295" r:id="rId38"/>
              </w:object>
            </w:r>
          </w:p>
        </w:tc>
        <w:tc>
          <w:tcPr>
            <w:tcW w:w="50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A45F1" w:rsidRPr="000A45F1" w:rsidRDefault="000152F2" w:rsidP="00F04A95">
            <w:pPr>
              <w:spacing w:after="120" w:line="480" w:lineRule="auto"/>
              <w:jc w:val="center"/>
            </w:pPr>
            <w:r>
              <w:rPr>
                <w:rFonts w:hint="eastAsia"/>
              </w:rPr>
              <w:t>1</w:t>
            </w:r>
            <w:r>
              <w:t>22</w:t>
            </w:r>
          </w:p>
        </w:tc>
        <w:tc>
          <w:tcPr>
            <w:tcW w:w="5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A45F1" w:rsidRPr="000A45F1" w:rsidRDefault="000152F2" w:rsidP="00F04A95">
            <w:pPr>
              <w:spacing w:after="120" w:line="480" w:lineRule="auto"/>
              <w:jc w:val="center"/>
            </w:pPr>
            <w:r>
              <w:rPr>
                <w:rFonts w:hint="eastAsia"/>
              </w:rPr>
              <w:t>0</w:t>
            </w:r>
            <w:r>
              <w:t>.72</w:t>
            </w:r>
          </w:p>
        </w:tc>
      </w:tr>
      <w:tr w:rsidR="000A45F1" w:rsidTr="000A45F1">
        <w:trPr>
          <w:trHeight w:val="635"/>
        </w:trPr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A45F1" w:rsidRPr="000A45F1" w:rsidRDefault="000152F2" w:rsidP="00F04A95">
            <w:pPr>
              <w:spacing w:after="120" w:line="480" w:lineRule="auto"/>
              <w:jc w:val="center"/>
            </w:pPr>
            <w:r>
              <w:rPr>
                <w:rFonts w:hint="eastAsia"/>
              </w:rPr>
              <w:t>C</w:t>
            </w:r>
            <w:r>
              <w:t>d</w:t>
            </w:r>
          </w:p>
        </w:tc>
        <w:tc>
          <w:tcPr>
            <w:tcW w:w="54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A45F1" w:rsidRPr="000A45F1" w:rsidRDefault="000152F2" w:rsidP="00F04A95">
            <w:pPr>
              <w:spacing w:after="120" w:line="480" w:lineRule="auto"/>
              <w:jc w:val="center"/>
              <w:rPr>
                <w:i/>
              </w:rPr>
            </w:pPr>
            <w:r w:rsidRPr="000A45F1">
              <w:rPr>
                <w:rFonts w:hint="eastAsia"/>
                <w:i/>
              </w:rPr>
              <w:t>K</w:t>
            </w:r>
            <w:r w:rsidRPr="000A45F1">
              <w:rPr>
                <w:vertAlign w:val="subscript"/>
              </w:rPr>
              <w:t>d</w:t>
            </w:r>
            <w:r>
              <w:rPr>
                <w:vertAlign w:val="superscript"/>
              </w:rPr>
              <w:t>lab</w:t>
            </w:r>
          </w:p>
        </w:tc>
        <w:tc>
          <w:tcPr>
            <w:tcW w:w="260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A45F1" w:rsidRPr="000A45F1" w:rsidRDefault="000152F2" w:rsidP="00F04A95">
            <w:pPr>
              <w:spacing w:after="120" w:line="480" w:lineRule="auto"/>
              <w:jc w:val="center"/>
            </w:pPr>
            <w:r w:rsidRPr="000152F2">
              <w:rPr>
                <w:position w:val="-12"/>
              </w:rPr>
              <w:object w:dxaOrig="2771" w:dyaOrig="361">
                <v:shape id="_x0000_i1039" type="#_x0000_t75" style="width:138.45pt;height:17.7pt" o:ole="">
                  <v:imagedata r:id="rId39" o:title=""/>
                </v:shape>
                <o:OLEObject Type="Embed" ProgID="Equation.AxMath" ShapeID="_x0000_i1039" DrawAspect="Content" ObjectID="_1718474296" r:id="rId40"/>
              </w:object>
            </w:r>
          </w:p>
        </w:tc>
        <w:tc>
          <w:tcPr>
            <w:tcW w:w="50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A45F1" w:rsidRPr="000A45F1" w:rsidRDefault="000152F2" w:rsidP="00F04A95">
            <w:pPr>
              <w:spacing w:after="120" w:line="480" w:lineRule="auto"/>
              <w:jc w:val="center"/>
            </w:pPr>
            <w:r>
              <w:rPr>
                <w:rFonts w:hint="eastAsia"/>
              </w:rPr>
              <w:t>8</w:t>
            </w:r>
            <w:r>
              <w:t>6</w:t>
            </w:r>
          </w:p>
        </w:tc>
        <w:tc>
          <w:tcPr>
            <w:tcW w:w="5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A45F1" w:rsidRPr="000A45F1" w:rsidRDefault="000152F2" w:rsidP="00F04A95">
            <w:pPr>
              <w:spacing w:after="120" w:line="480" w:lineRule="auto"/>
              <w:jc w:val="center"/>
            </w:pPr>
            <w:r>
              <w:rPr>
                <w:rFonts w:hint="eastAsia"/>
              </w:rPr>
              <w:t>0</w:t>
            </w:r>
            <w:r>
              <w:t>.66</w:t>
            </w:r>
          </w:p>
        </w:tc>
      </w:tr>
      <w:tr w:rsidR="000A45F1" w:rsidTr="000A45F1">
        <w:trPr>
          <w:trHeight w:val="635"/>
        </w:trPr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A45F1" w:rsidRPr="000A45F1" w:rsidRDefault="000152F2" w:rsidP="00F04A95">
            <w:pPr>
              <w:spacing w:after="120" w:line="480" w:lineRule="auto"/>
              <w:jc w:val="center"/>
            </w:pPr>
            <w:r>
              <w:rPr>
                <w:rFonts w:hint="eastAsia"/>
              </w:rPr>
              <w:t>C</w:t>
            </w:r>
            <w:r>
              <w:t>d</w:t>
            </w:r>
          </w:p>
        </w:tc>
        <w:tc>
          <w:tcPr>
            <w:tcW w:w="54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A45F1" w:rsidRPr="000A45F1" w:rsidRDefault="000152F2" w:rsidP="00F04A95">
            <w:pPr>
              <w:spacing w:after="120" w:line="480" w:lineRule="auto"/>
              <w:jc w:val="center"/>
              <w:rPr>
                <w:i/>
              </w:rPr>
            </w:pPr>
            <w:r w:rsidRPr="000A45F1">
              <w:rPr>
                <w:rFonts w:hint="eastAsia"/>
                <w:i/>
              </w:rPr>
              <w:t>K</w:t>
            </w:r>
            <w:r w:rsidRPr="000A45F1">
              <w:rPr>
                <w:vertAlign w:val="subscript"/>
              </w:rPr>
              <w:t>d</w:t>
            </w:r>
            <w:r>
              <w:rPr>
                <w:vertAlign w:val="superscript"/>
              </w:rPr>
              <w:t>lab</w:t>
            </w:r>
          </w:p>
        </w:tc>
        <w:tc>
          <w:tcPr>
            <w:tcW w:w="260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A45F1" w:rsidRPr="000A45F1" w:rsidRDefault="000152F2" w:rsidP="00F04A95">
            <w:pPr>
              <w:spacing w:after="120" w:line="480" w:lineRule="auto"/>
              <w:jc w:val="center"/>
            </w:pPr>
            <w:r w:rsidRPr="000152F2">
              <w:rPr>
                <w:position w:val="-12"/>
              </w:rPr>
              <w:object w:dxaOrig="4492" w:dyaOrig="361">
                <v:shape id="_x0000_i1040" type="#_x0000_t75" style="width:224.85pt;height:17.7pt" o:ole="">
                  <v:imagedata r:id="rId41" o:title=""/>
                </v:shape>
                <o:OLEObject Type="Embed" ProgID="Equation.AxMath" ShapeID="_x0000_i1040" DrawAspect="Content" ObjectID="_1718474297" r:id="rId42"/>
              </w:object>
            </w:r>
          </w:p>
        </w:tc>
        <w:tc>
          <w:tcPr>
            <w:tcW w:w="50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A45F1" w:rsidRPr="000A45F1" w:rsidRDefault="000152F2" w:rsidP="00F04A95">
            <w:pPr>
              <w:spacing w:after="120" w:line="480" w:lineRule="auto"/>
              <w:jc w:val="center"/>
            </w:pPr>
            <w:r>
              <w:rPr>
                <w:rFonts w:hint="eastAsia"/>
              </w:rPr>
              <w:t>8</w:t>
            </w:r>
            <w:r>
              <w:t>6</w:t>
            </w:r>
          </w:p>
        </w:tc>
        <w:tc>
          <w:tcPr>
            <w:tcW w:w="5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A45F1" w:rsidRPr="000A45F1" w:rsidRDefault="000152F2" w:rsidP="00F04A95">
            <w:pPr>
              <w:spacing w:after="120" w:line="480" w:lineRule="auto"/>
              <w:jc w:val="center"/>
            </w:pPr>
            <w:r>
              <w:t>0.71</w:t>
            </w:r>
          </w:p>
        </w:tc>
      </w:tr>
      <w:tr w:rsidR="000A45F1" w:rsidTr="000A45F1">
        <w:trPr>
          <w:trHeight w:val="635"/>
        </w:trPr>
        <w:tc>
          <w:tcPr>
            <w:tcW w:w="796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:rsidR="000A45F1" w:rsidRPr="000A45F1" w:rsidRDefault="000A45F1" w:rsidP="000152F2">
            <w:pPr>
              <w:spacing w:after="120" w:line="480" w:lineRule="auto"/>
            </w:pPr>
          </w:p>
        </w:tc>
        <w:tc>
          <w:tcPr>
            <w:tcW w:w="543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:rsidR="000A45F1" w:rsidRPr="000A45F1" w:rsidRDefault="000A45F1" w:rsidP="00F04A95">
            <w:pPr>
              <w:spacing w:after="120" w:line="480" w:lineRule="auto"/>
              <w:jc w:val="center"/>
              <w:rPr>
                <w:i/>
              </w:rPr>
            </w:pPr>
          </w:p>
        </w:tc>
        <w:tc>
          <w:tcPr>
            <w:tcW w:w="2607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:rsidR="000A45F1" w:rsidRPr="000A45F1" w:rsidRDefault="000A45F1" w:rsidP="00F04A95">
            <w:pPr>
              <w:spacing w:after="120" w:line="480" w:lineRule="auto"/>
              <w:jc w:val="center"/>
            </w:pPr>
          </w:p>
        </w:tc>
        <w:tc>
          <w:tcPr>
            <w:tcW w:w="501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</w:tcPr>
          <w:p w:rsidR="000A45F1" w:rsidRPr="000A45F1" w:rsidRDefault="000A45F1" w:rsidP="00F04A95">
            <w:pPr>
              <w:spacing w:after="120" w:line="480" w:lineRule="auto"/>
              <w:jc w:val="center"/>
            </w:pPr>
          </w:p>
        </w:tc>
        <w:tc>
          <w:tcPr>
            <w:tcW w:w="553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:rsidR="000A45F1" w:rsidRPr="000A45F1" w:rsidRDefault="000A45F1" w:rsidP="00F04A95">
            <w:pPr>
              <w:spacing w:after="120" w:line="480" w:lineRule="auto"/>
              <w:jc w:val="center"/>
            </w:pPr>
          </w:p>
        </w:tc>
      </w:tr>
    </w:tbl>
    <w:p w:rsidR="00A768FD" w:rsidRDefault="00A768FD" w:rsidP="005540B5">
      <w:pPr>
        <w:spacing w:after="120" w:line="480" w:lineRule="auto"/>
        <w:rPr>
          <w:rFonts w:ascii="Calibri" w:hAnsi="Calibri" w:cs="Calibri"/>
          <w:sz w:val="22"/>
          <w:szCs w:val="22"/>
        </w:rPr>
      </w:pPr>
    </w:p>
    <w:p w:rsidR="005540B5" w:rsidRDefault="005540B5" w:rsidP="005540B5">
      <w:pPr>
        <w:widowControl/>
        <w:spacing w:line="480" w:lineRule="auto"/>
        <w:jc w:val="left"/>
        <w:rPr>
          <w:rFonts w:ascii="Calibri" w:hAnsi="Calibri" w:cs="Calibri"/>
          <w:kern w:val="0"/>
          <w:sz w:val="22"/>
        </w:rPr>
        <w:sectPr w:rsidR="005540B5">
          <w:pgSz w:w="16838" w:h="11906" w:orient="landscape"/>
          <w:pgMar w:top="720" w:right="720" w:bottom="720" w:left="720" w:header="851" w:footer="992" w:gutter="0"/>
          <w:cols w:space="720"/>
          <w:docGrid w:type="lines" w:linePitch="326"/>
        </w:sectPr>
      </w:pPr>
    </w:p>
    <w:p w:rsidR="005540B5" w:rsidRPr="00FD697C" w:rsidRDefault="005540B5" w:rsidP="00FD697C">
      <w:pPr>
        <w:pStyle w:val="2"/>
      </w:pPr>
      <w:r>
        <w:lastRenderedPageBreak/>
        <w:t xml:space="preserve">The framework of the heavy metal module in the upland </w:t>
      </w:r>
    </w:p>
    <w:p w:rsidR="005540B5" w:rsidRDefault="005540B5" w:rsidP="00FD697C">
      <w:pPr>
        <w:ind w:firstLine="420"/>
      </w:pPr>
      <w:r>
        <w:t xml:space="preserve">A framework of the heavy metal module on land is depicted in </w:t>
      </w:r>
      <w:r>
        <w:rPr>
          <w:color w:val="FF0000"/>
        </w:rPr>
        <w:fldChar w:fldCharType="begin"/>
      </w:r>
      <w:r>
        <w:rPr>
          <w:color w:val="FF0000"/>
        </w:rPr>
        <w:instrText xml:space="preserve"> REF _Ref536130894 \h  \* MERGEFORMAT </w:instrText>
      </w:r>
      <w:r>
        <w:rPr>
          <w:color w:val="FF0000"/>
        </w:rPr>
      </w:r>
      <w:r>
        <w:rPr>
          <w:color w:val="FF0000"/>
        </w:rPr>
        <w:fldChar w:fldCharType="separate"/>
      </w:r>
      <w:r>
        <w:rPr>
          <w:color w:val="FF0000"/>
        </w:rPr>
        <w:t>Fig. S1</w:t>
      </w:r>
      <w:r>
        <w:rPr>
          <w:color w:val="FF0000"/>
        </w:rPr>
        <w:fldChar w:fldCharType="end"/>
      </w:r>
      <w:r>
        <w:rPr>
          <w:color w:val="FF0000"/>
        </w:rPr>
        <w:t>a</w:t>
      </w:r>
      <w:r>
        <w:t xml:space="preserve">. Within this frame, the SWAT model undertakes the hydrological and sediment processes that serve as external driving forces of the heavy-metal module. The mass balance equation of metals in the soil profile is expressed as </w:t>
      </w:r>
      <w:r>
        <w:rPr>
          <w:color w:val="FF0000"/>
        </w:rPr>
        <w:t>Eq. (3)</w:t>
      </w:r>
      <w:r>
        <w:t>.</w:t>
      </w:r>
    </w:p>
    <w:p w:rsidR="005540B5" w:rsidRDefault="005540B5" w:rsidP="005540B5">
      <w:pPr>
        <w:pStyle w:val="MTDisplayEquation"/>
        <w:spacing w:line="480" w:lineRule="auto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eastAsiaTheme="minorEastAsia" w:hAnsiTheme="majorBidi" w:cstheme="majorBidi"/>
          <w:kern w:val="2"/>
          <w:position w:val="-22"/>
          <w:sz w:val="24"/>
          <w:szCs w:val="24"/>
        </w:rPr>
        <w:object w:dxaOrig="7090" w:dyaOrig="630">
          <v:shape id="_x0000_i1041" type="#_x0000_t75" style="width:354.45pt;height:31.55pt" o:ole="">
            <v:imagedata r:id="rId43" o:title=""/>
          </v:shape>
          <o:OLEObject Type="Embed" ProgID="Equation.DSMT4" ShapeID="_x0000_i1041" DrawAspect="Content" ObjectID="_1718474298" r:id="rId44"/>
        </w:objec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fldChar w:fldCharType="begin"/>
      </w:r>
      <w:r>
        <w:rPr>
          <w:rFonts w:asciiTheme="majorBidi" w:hAnsiTheme="majorBidi" w:cstheme="majorBidi"/>
          <w:sz w:val="24"/>
          <w:szCs w:val="24"/>
        </w:rPr>
        <w:instrText xml:space="preserve"> MACROBUTTON MTPlaceRef \* MERGEFORMAT </w:instrText>
      </w:r>
      <w:r>
        <w:rPr>
          <w:rFonts w:asciiTheme="majorBidi" w:hAnsiTheme="majorBidi" w:cstheme="majorBidi"/>
          <w:sz w:val="24"/>
          <w:szCs w:val="24"/>
        </w:rPr>
        <w:fldChar w:fldCharType="begin"/>
      </w:r>
      <w:r>
        <w:rPr>
          <w:rFonts w:asciiTheme="majorBidi" w:hAnsiTheme="majorBidi" w:cstheme="majorBidi"/>
          <w:sz w:val="24"/>
          <w:szCs w:val="24"/>
        </w:rPr>
        <w:instrText xml:space="preserve"> SEQ MTEqn \h \* MERGEFORMAT </w:instrText>
      </w:r>
      <w:r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instrText>(</w:instrText>
      </w:r>
      <w:r>
        <w:rPr>
          <w:rFonts w:asciiTheme="majorBidi" w:hAnsiTheme="majorBidi" w:cstheme="majorBidi"/>
          <w:noProof/>
          <w:sz w:val="24"/>
          <w:szCs w:val="24"/>
        </w:rPr>
        <w:fldChar w:fldCharType="begin"/>
      </w:r>
      <w:r>
        <w:rPr>
          <w:rFonts w:asciiTheme="majorBidi" w:hAnsiTheme="majorBidi" w:cstheme="majorBidi"/>
          <w:noProof/>
          <w:sz w:val="24"/>
          <w:szCs w:val="24"/>
        </w:rPr>
        <w:instrText xml:space="preserve"> SEQ MTEqn \c \* Arabic \* MERGEFORMAT </w:instrText>
      </w:r>
      <w:r>
        <w:rPr>
          <w:rFonts w:asciiTheme="majorBidi" w:hAnsiTheme="majorBidi" w:cstheme="majorBidi"/>
          <w:noProof/>
          <w:sz w:val="24"/>
          <w:szCs w:val="24"/>
        </w:rPr>
        <w:fldChar w:fldCharType="separate"/>
      </w:r>
      <w:r>
        <w:rPr>
          <w:rFonts w:asciiTheme="majorBidi" w:hAnsiTheme="majorBidi" w:cstheme="majorBidi"/>
          <w:noProof/>
          <w:sz w:val="24"/>
          <w:szCs w:val="24"/>
        </w:rPr>
        <w:instrText>3</w:instrText>
      </w:r>
      <w:r>
        <w:rPr>
          <w:rFonts w:asciiTheme="majorBidi" w:hAnsiTheme="majorBidi" w:cstheme="majorBidi"/>
          <w:noProof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instrText>)</w:instrText>
      </w:r>
      <w:r>
        <w:rPr>
          <w:rFonts w:asciiTheme="majorBidi" w:hAnsiTheme="majorBidi" w:cstheme="majorBidi"/>
          <w:sz w:val="24"/>
          <w:szCs w:val="24"/>
        </w:rPr>
        <w:fldChar w:fldCharType="end"/>
      </w:r>
    </w:p>
    <w:p w:rsidR="005540B5" w:rsidRDefault="005540B5" w:rsidP="00FD697C">
      <w:pPr>
        <w:ind w:firstLine="420"/>
      </w:pPr>
      <w:r>
        <w:t xml:space="preserve">Where </w:t>
      </w:r>
      <w:r>
        <w:rPr>
          <w:i/>
        </w:rPr>
        <w:t>M</w:t>
      </w:r>
      <w:r>
        <w:rPr>
          <w:vertAlign w:val="subscript"/>
        </w:rPr>
        <w:t>atmo</w:t>
      </w:r>
      <w:r>
        <w:t xml:space="preserve"> is the metal input from atmospheric deposition, </w:t>
      </w:r>
      <w:r>
        <w:rPr>
          <w:i/>
        </w:rPr>
        <w:t>M</w:t>
      </w:r>
      <w:r>
        <w:rPr>
          <w:vertAlign w:val="subscript"/>
        </w:rPr>
        <w:t>weth</w:t>
      </w:r>
      <w:r>
        <w:t xml:space="preserve"> is the metal input from weathering of waste rocks, </w:t>
      </w:r>
      <w:r>
        <w:rPr>
          <w:i/>
        </w:rPr>
        <w:t>M</w:t>
      </w:r>
      <w:r>
        <w:rPr>
          <w:vertAlign w:val="subscript"/>
        </w:rPr>
        <w:t>fer</w:t>
      </w:r>
      <w:r>
        <w:t xml:space="preserve"> is the metal input from chemical fertilizer and manure; while metal outputs include plant metal uptakes (</w:t>
      </w:r>
      <w:r>
        <w:rPr>
          <w:i/>
        </w:rPr>
        <w:t>M</w:t>
      </w:r>
      <w:r>
        <w:rPr>
          <w:vertAlign w:val="subscript"/>
        </w:rPr>
        <w:t>pu</w:t>
      </w:r>
      <w:r>
        <w:t>), metal leached down out of soil profile (</w:t>
      </w:r>
      <w:r>
        <w:rPr>
          <w:i/>
        </w:rPr>
        <w:t>M</w:t>
      </w:r>
      <w:r>
        <w:rPr>
          <w:vertAlign w:val="subscript"/>
        </w:rPr>
        <w:t>perc,ly=n</w:t>
      </w:r>
      <w:r>
        <w:t>, bottom soil layer), and metal exports from upland to the river channel with surface runoff (</w:t>
      </w:r>
      <w:r>
        <w:rPr>
          <w:i/>
        </w:rPr>
        <w:t>M</w:t>
      </w:r>
      <w:r>
        <w:rPr>
          <w:vertAlign w:val="subscript"/>
        </w:rPr>
        <w:t>surf</w:t>
      </w:r>
      <w:r>
        <w:t>), lateral flow (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ly=1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lat,ly</m:t>
                </m:r>
              </m:sub>
            </m:sSub>
          </m:e>
        </m:nary>
      </m:oMath>
      <w:r>
        <w:t>, all soil layers) and soil erosion (</w:t>
      </w:r>
      <w:r>
        <w:rPr>
          <w:i/>
        </w:rPr>
        <w:t>M</w:t>
      </w:r>
      <w:r>
        <w:rPr>
          <w:vertAlign w:val="subscript"/>
        </w:rPr>
        <w:t>ero</w:t>
      </w:r>
      <w:r>
        <w:t>).</w:t>
      </w:r>
    </w:p>
    <w:p w:rsidR="005540B5" w:rsidRPr="00111222" w:rsidRDefault="005540B5" w:rsidP="005540B5"/>
    <w:p w:rsidR="005540B5" w:rsidRPr="00111222" w:rsidRDefault="005540B5" w:rsidP="005540B5">
      <w:pPr>
        <w:spacing w:line="480" w:lineRule="auto"/>
        <w:jc w:val="center"/>
      </w:pPr>
      <w:r w:rsidRPr="00111222">
        <w:rPr>
          <w:noProof/>
        </w:rPr>
        <w:drawing>
          <wp:inline distT="0" distB="0" distL="0" distR="0" wp14:anchorId="7EBE6FE5" wp14:editId="6AD7A870">
            <wp:extent cx="5276850" cy="2990850"/>
            <wp:effectExtent l="0" t="0" r="0" b="0"/>
            <wp:docPr id="6" name="图片 6" descr="说明: E:\BNU\博一春\HeavyMetal\20170627Revision\figs\fig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说明: E:\BNU\博一春\HeavyMetal\20170627Revision\figs\fig2.ti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0B5" w:rsidRPr="0038573C" w:rsidRDefault="005540B5" w:rsidP="005540B5">
      <w:pPr>
        <w:pStyle w:val="aa"/>
      </w:pPr>
      <w:r w:rsidRPr="0038573C">
        <w:t xml:space="preserve">Fig. </w:t>
      </w:r>
      <w:r>
        <w:rPr>
          <w:noProof/>
        </w:rPr>
        <w:fldChar w:fldCharType="begin"/>
      </w:r>
      <w:r>
        <w:rPr>
          <w:noProof/>
        </w:rPr>
        <w:instrText xml:space="preserve"> SEQ Fig.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 w:rsidRPr="0038573C">
        <w:t xml:space="preserve"> - Schematic framework of heavy metal transport and transformation in the upland. Metals in the solution phase transport with surface runoff, lateral flow, percolation and upward migration with evaporation; metals in the solid phase transport with soil erosion.</w:t>
      </w:r>
    </w:p>
    <w:p w:rsidR="005540B5" w:rsidRPr="005540B5" w:rsidRDefault="005540B5" w:rsidP="005540B5">
      <w:pPr>
        <w:spacing w:after="120" w:line="480" w:lineRule="auto"/>
        <w:rPr>
          <w:rFonts w:asciiTheme="majorBidi" w:hAnsiTheme="majorBidi" w:cstheme="majorBidi"/>
        </w:rPr>
      </w:pPr>
    </w:p>
    <w:p w:rsidR="005540B5" w:rsidRDefault="005540B5" w:rsidP="005540B5">
      <w:pPr>
        <w:pStyle w:val="3"/>
        <w:numPr>
          <w:ilvl w:val="2"/>
          <w:numId w:val="14"/>
        </w:numPr>
        <w:spacing w:after="120" w:line="480" w:lineRule="auto"/>
        <w:ind w:left="425" w:firstLineChars="0" w:hanging="425"/>
        <w:jc w:val="left"/>
        <w:rPr>
          <w:rFonts w:eastAsia="宋体" w:cstheme="minorBidi"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Leaching </w:t>
      </w:r>
    </w:p>
    <w:p w:rsidR="005540B5" w:rsidRDefault="005540B5" w:rsidP="00FD697C">
      <w:pPr>
        <w:ind w:firstLine="420"/>
        <w:rPr>
          <w:szCs w:val="22"/>
        </w:rPr>
      </w:pPr>
      <w:r>
        <w:t xml:space="preserve">Heavy metal in the solution phase of soil layers can be transported with surface runoff </w:t>
      </w:r>
      <w:r>
        <w:rPr>
          <w:i/>
        </w:rPr>
        <w:t>Q</w:t>
      </w:r>
      <w:r>
        <w:rPr>
          <w:vertAlign w:val="subscript"/>
        </w:rPr>
        <w:t>surf</w:t>
      </w:r>
      <w:r>
        <w:t xml:space="preserve">, lateral flow </w:t>
      </w:r>
      <w:r>
        <w:rPr>
          <w:i/>
        </w:rPr>
        <w:t>Q</w:t>
      </w:r>
      <w:r>
        <w:rPr>
          <w:vertAlign w:val="subscript"/>
        </w:rPr>
        <w:t>lat</w:t>
      </w:r>
      <w:r>
        <w:t xml:space="preserve"> and percolation </w:t>
      </w:r>
      <w:r>
        <w:rPr>
          <w:i/>
        </w:rPr>
        <w:t>Q</w:t>
      </w:r>
      <w:r>
        <w:rPr>
          <w:vertAlign w:val="subscript"/>
        </w:rPr>
        <w:t>perc</w:t>
      </w:r>
      <w:r>
        <w:t xml:space="preserve">. For each soil layer, the amount of metal moved with water flow </w:t>
      </w:r>
      <w:r>
        <w:rPr>
          <w:i/>
        </w:rPr>
        <w:t>M</w:t>
      </w:r>
      <w:r>
        <w:rPr>
          <w:vertAlign w:val="subscript"/>
        </w:rPr>
        <w:t>flow</w:t>
      </w:r>
      <w:r>
        <w:t xml:space="preserve">, is a function of time, initial metal concentration and flow rate </w:t>
      </w:r>
      <w:r>
        <w:rPr>
          <w:i/>
        </w:rPr>
        <w:t>w</w:t>
      </w:r>
      <w:r>
        <w:rPr>
          <w:vertAlign w:val="subscript"/>
        </w:rPr>
        <w:t>mobile</w:t>
      </w:r>
      <w:r>
        <w:t xml:space="preserve"> (surface runoff, lateral flow and percolation for the topsoil layer, </w:t>
      </w:r>
      <w:r>
        <w:rPr>
          <w:i/>
        </w:rPr>
        <w:lastRenderedPageBreak/>
        <w:t>w</w:t>
      </w:r>
      <w:r>
        <w:rPr>
          <w:vertAlign w:val="subscript"/>
        </w:rPr>
        <w:t>mobile</w:t>
      </w:r>
      <w:r>
        <w:t xml:space="preserve"> =</w:t>
      </w:r>
      <w:r>
        <w:rPr>
          <w:i/>
        </w:rPr>
        <w:t xml:space="preserve"> Q</w:t>
      </w:r>
      <w:r>
        <w:rPr>
          <w:vertAlign w:val="subscript"/>
        </w:rPr>
        <w:t>surf</w:t>
      </w:r>
      <w:r>
        <w:t xml:space="preserve"> +</w:t>
      </w:r>
      <w:r>
        <w:rPr>
          <w:i/>
        </w:rPr>
        <w:t xml:space="preserve"> Q</w:t>
      </w:r>
      <w:r>
        <w:rPr>
          <w:vertAlign w:val="subscript"/>
        </w:rPr>
        <w:t>lat</w:t>
      </w:r>
      <w:r>
        <w:t xml:space="preserve"> +</w:t>
      </w:r>
      <w:r>
        <w:rPr>
          <w:i/>
        </w:rPr>
        <w:t xml:space="preserve"> Q</w:t>
      </w:r>
      <w:r>
        <w:rPr>
          <w:vertAlign w:val="subscript"/>
        </w:rPr>
        <w:t>perc</w:t>
      </w:r>
      <w:r>
        <w:t xml:space="preserve">; lateral flow and percolation for the lower soil layers, </w:t>
      </w:r>
      <w:r>
        <w:rPr>
          <w:i/>
        </w:rPr>
        <w:t>w</w:t>
      </w:r>
      <w:r>
        <w:rPr>
          <w:vertAlign w:val="subscript"/>
        </w:rPr>
        <w:t>mobile</w:t>
      </w:r>
      <w:r>
        <w:t xml:space="preserve"> =</w:t>
      </w:r>
      <w:r>
        <w:rPr>
          <w:i/>
        </w:rPr>
        <w:t xml:space="preserve"> Q</w:t>
      </w:r>
      <w:r>
        <w:rPr>
          <w:vertAlign w:val="subscript"/>
        </w:rPr>
        <w:t>lat</w:t>
      </w:r>
      <w:r>
        <w:t xml:space="preserve"> +</w:t>
      </w:r>
      <w:r>
        <w:rPr>
          <w:i/>
        </w:rPr>
        <w:t xml:space="preserve"> Q</w:t>
      </w:r>
      <w:r>
        <w:rPr>
          <w:vertAlign w:val="subscript"/>
        </w:rPr>
        <w:t>perc</w:t>
      </w:r>
      <w:r>
        <w:t xml:space="preserve">), as shown in </w:t>
      </w:r>
      <w:r>
        <w:rPr>
          <w:color w:val="FF0000"/>
        </w:rPr>
        <w:t>Eq. (4)</w:t>
      </w:r>
      <w:r>
        <w:t xml:space="preserve">. </w:t>
      </w:r>
    </w:p>
    <w:p w:rsidR="005540B5" w:rsidRDefault="005540B5" w:rsidP="005540B5">
      <w:pPr>
        <w:pStyle w:val="MTDisplayEquation"/>
        <w:spacing w:after="120" w:line="480" w:lineRule="auto"/>
        <w:rPr>
          <w:rFonts w:eastAsiaTheme="minorEastAsia"/>
          <w:sz w:val="21"/>
        </w:rPr>
      </w:pPr>
      <w:r>
        <w:tab/>
      </w:r>
      <w:r>
        <w:rPr>
          <w:rFonts w:eastAsiaTheme="minorEastAsia" w:cstheme="minorBidi"/>
          <w:kern w:val="2"/>
          <w:position w:val="-30"/>
          <w:sz w:val="21"/>
          <w:szCs w:val="22"/>
        </w:rPr>
        <w:object w:dxaOrig="3380" w:dyaOrig="740">
          <v:shape id="_x0000_i1042" type="#_x0000_t75" style="width:168.9pt;height:37.1pt" o:ole="">
            <v:imagedata r:id="rId46" o:title=""/>
          </v:shape>
          <o:OLEObject Type="Embed" ProgID="Equation.DSMT4" ShapeID="_x0000_i1042" DrawAspect="Content" ObjectID="_1718474299" r:id="rId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rPr>
          <w:noProof/>
        </w:rPr>
        <w:fldChar w:fldCharType="begin"/>
      </w:r>
      <w:r>
        <w:rPr>
          <w:noProof/>
        </w:rPr>
        <w:instrText xml:space="preserve"> SEQ MTEqn \c \* Arabic \* MERGEFORMAT </w:instrText>
      </w:r>
      <w:r>
        <w:rPr>
          <w:noProof/>
        </w:rPr>
        <w:fldChar w:fldCharType="separate"/>
      </w:r>
      <w:r>
        <w:rPr>
          <w:noProof/>
        </w:rPr>
        <w:instrText>4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:rsidR="005540B5" w:rsidRDefault="005540B5" w:rsidP="00FD697C">
      <w:pPr>
        <w:ind w:firstLine="420"/>
      </w:pPr>
      <w:r>
        <w:t xml:space="preserve">where </w:t>
      </w:r>
      <w:r>
        <w:rPr>
          <w:i/>
        </w:rPr>
        <w:t>M</w:t>
      </w:r>
      <w:r>
        <w:rPr>
          <w:vertAlign w:val="subscript"/>
        </w:rPr>
        <w:t>flow</w:t>
      </w:r>
      <w:r>
        <w:t xml:space="preserve"> is the amount of heavy metal transported with flow in the soil per hectare (kg ha</w:t>
      </w:r>
      <w:r>
        <w:rPr>
          <w:vertAlign w:val="superscript"/>
        </w:rPr>
        <w:t>-1</w:t>
      </w:r>
      <w:r>
        <w:t xml:space="preserve">), for the top soil layer ly = 1, </w:t>
      </w:r>
      <w:r>
        <w:rPr>
          <w:i/>
        </w:rPr>
        <w:t>M</w:t>
      </w:r>
      <w:r>
        <w:rPr>
          <w:vertAlign w:val="subscript"/>
        </w:rPr>
        <w:t>flow,ly</w:t>
      </w:r>
      <w:r>
        <w:t xml:space="preserve"> =</w:t>
      </w:r>
      <w:r>
        <w:rPr>
          <w:i/>
        </w:rPr>
        <w:t xml:space="preserve"> M</w:t>
      </w:r>
      <w:r>
        <w:rPr>
          <w:vertAlign w:val="subscript"/>
        </w:rPr>
        <w:t>surf,ly</w:t>
      </w:r>
      <w:r>
        <w:t xml:space="preserve"> +</w:t>
      </w:r>
      <w:r>
        <w:rPr>
          <w:i/>
        </w:rPr>
        <w:t xml:space="preserve"> M</w:t>
      </w:r>
      <w:r>
        <w:rPr>
          <w:vertAlign w:val="subscript"/>
        </w:rPr>
        <w:t>lat,ly</w:t>
      </w:r>
      <w:r>
        <w:t xml:space="preserve"> +</w:t>
      </w:r>
      <w:r>
        <w:rPr>
          <w:i/>
        </w:rPr>
        <w:t xml:space="preserve"> M</w:t>
      </w:r>
      <w:r>
        <w:rPr>
          <w:vertAlign w:val="subscript"/>
        </w:rPr>
        <w:t>perc,ly</w:t>
      </w:r>
      <w:r>
        <w:t xml:space="preserve">; for the lower soil layers ly = 2,...,n, </w:t>
      </w:r>
      <w:r>
        <w:rPr>
          <w:i/>
        </w:rPr>
        <w:t>M</w:t>
      </w:r>
      <w:r>
        <w:rPr>
          <w:vertAlign w:val="subscript"/>
        </w:rPr>
        <w:t>flow,ly</w:t>
      </w:r>
      <w:r>
        <w:t xml:space="preserve"> =</w:t>
      </w:r>
      <w:r>
        <w:rPr>
          <w:i/>
        </w:rPr>
        <w:t xml:space="preserve"> M</w:t>
      </w:r>
      <w:r>
        <w:rPr>
          <w:vertAlign w:val="subscript"/>
        </w:rPr>
        <w:t>lat,ly</w:t>
      </w:r>
      <w:r>
        <w:t xml:space="preserve"> +</w:t>
      </w:r>
      <w:r>
        <w:rPr>
          <w:i/>
        </w:rPr>
        <w:t xml:space="preserve"> M</w:t>
      </w:r>
      <w:r>
        <w:rPr>
          <w:vertAlign w:val="subscript"/>
        </w:rPr>
        <w:t>perc,ly</w:t>
      </w:r>
      <w:r>
        <w:t xml:space="preserve">. </w:t>
      </w:r>
      <w:r>
        <w:rPr>
          <w:i/>
        </w:rPr>
        <w:t>M</w:t>
      </w:r>
      <w:r>
        <w:rPr>
          <w:vertAlign w:val="subscript"/>
        </w:rPr>
        <w:t>0,ly</w:t>
      </w:r>
      <w:r>
        <w:t xml:space="preserve"> is the initial amount of mobile heavy metal for each soil layer per hectare (the sum of the </w:t>
      </w:r>
      <w:r>
        <w:rPr>
          <w:i/>
        </w:rPr>
        <w:t>M</w:t>
      </w:r>
      <w:r>
        <w:rPr>
          <w:vertAlign w:val="subscript"/>
        </w:rPr>
        <w:t>d</w:t>
      </w:r>
      <w:r>
        <w:t xml:space="preserve"> and </w:t>
      </w:r>
      <w:r>
        <w:rPr>
          <w:i/>
        </w:rPr>
        <w:t>M</w:t>
      </w:r>
      <w:r>
        <w:rPr>
          <w:vertAlign w:val="subscript"/>
        </w:rPr>
        <w:t>l</w:t>
      </w:r>
      <w:r>
        <w:t xml:space="preserve"> amounts, kg ha</w:t>
      </w:r>
      <w:r>
        <w:rPr>
          <w:vertAlign w:val="superscript"/>
        </w:rPr>
        <w:t>-1</w:t>
      </w:r>
      <w:r>
        <w:t xml:space="preserve">), </w:t>
      </w:r>
      <w:r>
        <w:rPr>
          <w:i/>
        </w:rPr>
        <w:t>t</w:t>
      </w:r>
      <w:r>
        <w:t xml:space="preserve"> is the time,</w:t>
      </w:r>
      <w:r>
        <w:rPr>
          <w:i/>
        </w:rPr>
        <w:t xml:space="preserve"> w</w:t>
      </w:r>
      <w:r>
        <w:rPr>
          <w:vertAlign w:val="subscript"/>
        </w:rPr>
        <w:t>mobile</w:t>
      </w:r>
      <w:r>
        <w:t xml:space="preserve"> is the amount of mobile water (mm), </w:t>
      </w:r>
      <w:r>
        <w:rPr>
          <w:i/>
        </w:rPr>
        <w:t>SAT</w:t>
      </w:r>
      <w:r>
        <w:t xml:space="preserve"> is the saturated soil moisture (mm), </w:t>
      </w:r>
      <w:r>
        <w:rPr>
          <w:i/>
        </w:rPr>
        <w:t>d</w:t>
      </w:r>
      <w:r>
        <w:t xml:space="preserve"> is the depth of the soil layer (mm), and</w:t>
      </w:r>
      <w:r>
        <w:rPr>
          <w:rFonts w:ascii="Symbol" w:hAnsi="Symbol"/>
          <w:i/>
        </w:rPr>
        <w:t></w:t>
      </w:r>
      <w:r>
        <w:rPr>
          <w:rFonts w:ascii="Symbol" w:hAnsi="Symbol"/>
          <w:i/>
        </w:rPr>
        <w:t></w:t>
      </w:r>
      <w:r>
        <w:rPr>
          <w:rFonts w:ascii="Symbol" w:hAnsi="Symbol"/>
        </w:rPr>
        <w:t></w:t>
      </w:r>
      <w:r>
        <w:t>is the soil bulk density (kg m</w:t>
      </w:r>
      <w:r>
        <w:rPr>
          <w:vertAlign w:val="superscript"/>
        </w:rPr>
        <w:t>-3</w:t>
      </w:r>
      <w:r>
        <w:t>).</w:t>
      </w:r>
    </w:p>
    <w:p w:rsidR="005540B5" w:rsidRDefault="005540B5" w:rsidP="005540B5">
      <w:pPr>
        <w:pStyle w:val="3"/>
        <w:numPr>
          <w:ilvl w:val="2"/>
          <w:numId w:val="14"/>
        </w:numPr>
        <w:spacing w:after="120" w:line="480" w:lineRule="auto"/>
        <w:ind w:left="425" w:firstLineChars="0" w:hanging="425"/>
        <w:jc w:val="left"/>
        <w:rPr>
          <w:rFonts w:eastAsia="宋体"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Movement with soil erosion</w:t>
      </w:r>
    </w:p>
    <w:p w:rsidR="005540B5" w:rsidRDefault="005540B5" w:rsidP="00FD697C">
      <w:pPr>
        <w:ind w:firstLine="420"/>
        <w:rPr>
          <w:szCs w:val="22"/>
        </w:rPr>
      </w:pPr>
      <w:r>
        <w:t xml:space="preserve">When soil erosion occurs, heavy metals in the solid phase migrate with the solids, and the amount of transported metal with eroded soil </w:t>
      </w:r>
      <w:r>
        <w:rPr>
          <w:i/>
        </w:rPr>
        <w:t>M</w:t>
      </w:r>
      <w:r>
        <w:rPr>
          <w:vertAlign w:val="subscript"/>
        </w:rPr>
        <w:t>ero</w:t>
      </w:r>
      <w:r>
        <w:t xml:space="preserve"> is expressed as shown in </w:t>
      </w:r>
      <w:r>
        <w:rPr>
          <w:color w:val="FF0000"/>
        </w:rPr>
        <w:t>Eq. (5)</w:t>
      </w:r>
      <w:r>
        <w:t>.</w:t>
      </w:r>
    </w:p>
    <w:p w:rsidR="005540B5" w:rsidRDefault="005540B5" w:rsidP="005540B5">
      <w:pPr>
        <w:pStyle w:val="MTDisplayEquation"/>
        <w:spacing w:after="120" w:line="480" w:lineRule="auto"/>
        <w:rPr>
          <w:rFonts w:eastAsiaTheme="minorEastAsia"/>
          <w:sz w:val="21"/>
        </w:rPr>
      </w:pPr>
      <w:r>
        <w:tab/>
      </w:r>
      <w:r>
        <w:rPr>
          <w:rFonts w:eastAsiaTheme="minorEastAsia" w:cstheme="minorBidi"/>
          <w:kern w:val="2"/>
          <w:position w:val="-14"/>
          <w:sz w:val="21"/>
          <w:szCs w:val="22"/>
        </w:rPr>
        <w:object w:dxaOrig="2640" w:dyaOrig="440">
          <v:shape id="_x0000_i1043" type="#_x0000_t75" style="width:131.8pt;height:22.15pt" o:ole="">
            <v:imagedata r:id="rId48" o:title=""/>
          </v:shape>
          <o:OLEObject Type="Embed" ProgID="Equation.DSMT4" ShapeID="_x0000_i1043" DrawAspect="Content" ObjectID="_1718474300" r:id="rId4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rPr>
          <w:noProof/>
        </w:rPr>
        <w:fldChar w:fldCharType="begin"/>
      </w:r>
      <w:r>
        <w:rPr>
          <w:noProof/>
        </w:rPr>
        <w:instrText xml:space="preserve"> SEQ MTEqn \c \* Arabic \* MERGEFORMAT </w:instrText>
      </w:r>
      <w:r>
        <w:rPr>
          <w:noProof/>
        </w:rPr>
        <w:fldChar w:fldCharType="separate"/>
      </w:r>
      <w:r>
        <w:rPr>
          <w:noProof/>
        </w:rPr>
        <w:instrText>5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:rsidR="005540B5" w:rsidRDefault="005540B5" w:rsidP="00FD697C">
      <w:pPr>
        <w:ind w:firstLine="420"/>
      </w:pPr>
      <w:r>
        <w:t xml:space="preserve">where </w:t>
      </w:r>
      <w:r>
        <w:rPr>
          <w:i/>
        </w:rPr>
        <w:t>M</w:t>
      </w:r>
      <w:r>
        <w:rPr>
          <w:vertAlign w:val="subscript"/>
        </w:rPr>
        <w:t>ero</w:t>
      </w:r>
      <w:r>
        <w:t xml:space="preserve"> is the amount of heavy metal transported with eroded soil per hectare (kg ha</w:t>
      </w:r>
      <w:r>
        <w:rPr>
          <w:vertAlign w:val="superscript"/>
        </w:rPr>
        <w:t>-1</w:t>
      </w:r>
      <w:r>
        <w:t xml:space="preserve">), </w:t>
      </w:r>
      <w:r>
        <w:rPr>
          <w:i/>
        </w:rPr>
        <w:t>M</w:t>
      </w:r>
      <w:r>
        <w:rPr>
          <w:vertAlign w:val="subscript"/>
        </w:rPr>
        <w:t>l</w:t>
      </w:r>
      <w:r>
        <w:t xml:space="preserve"> and </w:t>
      </w:r>
      <w:r>
        <w:rPr>
          <w:i/>
        </w:rPr>
        <w:t>M</w:t>
      </w:r>
      <w:r>
        <w:rPr>
          <w:vertAlign w:val="subscript"/>
        </w:rPr>
        <w:t>n</w:t>
      </w:r>
      <w:r>
        <w:t xml:space="preserve"> are the concentration of labile or non-labile metal in soil (mg kg</w:t>
      </w:r>
      <w:r>
        <w:rPr>
          <w:vertAlign w:val="superscript"/>
        </w:rPr>
        <w:t>-1</w:t>
      </w:r>
      <w:r>
        <w:t xml:space="preserve">), respectively, </w:t>
      </w:r>
      <w:r>
        <w:rPr>
          <w:i/>
        </w:rPr>
        <w:t>sed</w:t>
      </w:r>
      <w:r>
        <w:rPr>
          <w:vertAlign w:val="subscript"/>
        </w:rPr>
        <w:t>ero</w:t>
      </w:r>
      <w:r>
        <w:t xml:space="preserve"> is the amount of sediment transported to the channel per hectare (kg ha</w:t>
      </w:r>
      <w:r>
        <w:rPr>
          <w:vertAlign w:val="superscript"/>
        </w:rPr>
        <w:t>-1</w:t>
      </w:r>
      <w:r>
        <w:t xml:space="preserve">), </w:t>
      </w:r>
      <w:r>
        <w:rPr>
          <w:rFonts w:ascii="Symbol" w:hAnsi="Symbol"/>
          <w:i/>
        </w:rPr>
        <w:t></w:t>
      </w:r>
      <w:r>
        <w:rPr>
          <w:rFonts w:ascii="Symbol" w:hAnsi="Symbol"/>
        </w:rPr>
        <w:t></w:t>
      </w:r>
      <w:r>
        <w:t xml:space="preserve">is the enrichment ratio of heavy metal </w:t>
      </w:r>
      <w:r w:rsidR="00F04A95">
        <w:rPr>
          <w:color w:val="00B0F0"/>
        </w:rPr>
        <w:fldChar w:fldCharType="begin"/>
      </w:r>
      <w:r w:rsidR="00F04A95">
        <w:rPr>
          <w:color w:val="00B0F0"/>
        </w:rPr>
        <w:instrText xml:space="preserve"> ADDIN EN.CITE &lt;EndNote&gt;&lt;Cite&gt;&lt;Author&gt;Quinton&lt;/Author&gt;&lt;Year&gt;2007&lt;/Year&gt;&lt;RecNum&gt;336&lt;/RecNum&gt;&lt;DisplayText&gt;(Quinton and Catt, 2007)&lt;/DisplayText&gt;&lt;record&gt;&lt;rec-number&gt;336&lt;/rec-number&gt;&lt;foreign-keys&gt;&lt;key app="EN" db-id="p0xxttztve29eqe5v5f5pefy5pd5ztw20ass" timestamp="1550875486"&gt;336&lt;/key&gt;&lt;/foreign-keys&gt;&lt;ref-type name="Journal Article"&gt;17&lt;/ref-type&gt;&lt;contributors&gt;&lt;authors&gt;&lt;author&gt;Quinton, John N.&lt;/author&gt;&lt;author&gt;Catt, John A.&lt;/author&gt;&lt;/authors&gt;&lt;/contributors&gt;&lt;titles&gt;&lt;title&gt;Enrichment of Heavy Metals in Sediment Resulting from Soil Erosion on Agricultural Fields&lt;/title&gt;&lt;secondary-title&gt;Environmental Science &amp;amp; Technology&lt;/secondary-title&gt;&lt;/titles&gt;&lt;periodical&gt;&lt;full-title&gt;Environmental Science &amp;amp; Technology&lt;/full-title&gt;&lt;/periodical&gt;&lt;pages&gt;3495-3500&lt;/pages&gt;&lt;volume&gt;41&lt;/volume&gt;&lt;number&gt;10&lt;/number&gt;&lt;dates&gt;&lt;year&gt;2007&lt;/year&gt;&lt;pub-dates&gt;&lt;date&gt;2007/05/01&lt;/date&gt;&lt;/pub-dates&gt;&lt;/dates&gt;&lt;publisher&gt;American Chemical Society&lt;/publisher&gt;&lt;isbn&gt;0013-936X&lt;/isbn&gt;&lt;urls&gt;&lt;related-urls&gt;&lt;url&gt;https://doi.org/10.1021/es062147h&lt;/url&gt;&lt;/related-urls&gt;&lt;/urls&gt;&lt;electronic-resource-num&gt;10.1021/es062147h&lt;/electronic-resource-num&gt;&lt;/record&gt;&lt;/Cite&gt;&lt;/EndNote&gt;</w:instrText>
      </w:r>
      <w:r w:rsidR="00F04A95">
        <w:rPr>
          <w:color w:val="00B0F0"/>
        </w:rPr>
        <w:fldChar w:fldCharType="separate"/>
      </w:r>
      <w:r w:rsidR="00F04A95">
        <w:rPr>
          <w:noProof/>
          <w:color w:val="00B0F0"/>
        </w:rPr>
        <w:t>(</w:t>
      </w:r>
      <w:hyperlink w:anchor="_ENREF_11" w:tooltip="Quinton, 2007 #336" w:history="1">
        <w:r w:rsidR="00F04A95">
          <w:rPr>
            <w:noProof/>
            <w:color w:val="00B0F0"/>
          </w:rPr>
          <w:t>Quinton and Catt, 2007</w:t>
        </w:r>
      </w:hyperlink>
      <w:r w:rsidR="00F04A95">
        <w:rPr>
          <w:noProof/>
          <w:color w:val="00B0F0"/>
        </w:rPr>
        <w:t>)</w:t>
      </w:r>
      <w:r w:rsidR="00F04A95">
        <w:rPr>
          <w:color w:val="00B0F0"/>
        </w:rPr>
        <w:fldChar w:fldCharType="end"/>
      </w:r>
      <w:r>
        <w:t>.</w:t>
      </w:r>
    </w:p>
    <w:p w:rsidR="005540B5" w:rsidRDefault="005540B5" w:rsidP="005540B5">
      <w:pPr>
        <w:pStyle w:val="3"/>
        <w:numPr>
          <w:ilvl w:val="2"/>
          <w:numId w:val="14"/>
        </w:numPr>
        <w:spacing w:after="120" w:line="480" w:lineRule="auto"/>
        <w:ind w:left="425" w:firstLineChars="0" w:hanging="425"/>
        <w:jc w:val="left"/>
        <w:rPr>
          <w:rFonts w:eastAsia="宋体"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Plant uptake</w:t>
      </w:r>
    </w:p>
    <w:p w:rsidR="005540B5" w:rsidRDefault="005540B5" w:rsidP="00FD697C">
      <w:pPr>
        <w:ind w:firstLine="420"/>
      </w:pPr>
      <w:r>
        <w:t xml:space="preserve">SWAT simulates crop growth by a simplified method of the Erosion-Productivity Impact Calculator (EPIC) model </w:t>
      </w:r>
      <w:r w:rsidR="00F04A95">
        <w:fldChar w:fldCharType="begin"/>
      </w:r>
      <w:r w:rsidR="00F04A95">
        <w:instrText xml:space="preserve"> ADDIN EN.CITE &lt;EndNote&gt;&lt;Cite&gt;&lt;Author&gt;Williams&lt;/Author&gt;&lt;Year&gt;1990&lt;/Year&gt;&lt;RecNum&gt;357&lt;/RecNum&gt;&lt;DisplayText&gt;(Williams, 1990)&lt;/DisplayText&gt;&lt;record&gt;&lt;rec-number&gt;357&lt;/rec-number&gt;&lt;foreign-keys&gt;&lt;key app="EN" db-id="p0xxttztve29eqe5v5f5pefy5pd5ztw20ass" timestamp="1555299996"&gt;357&lt;/key&gt;&lt;/foreign-keys&gt;&lt;ref-type name="Journal Article"&gt;17&lt;/ref-type&gt;&lt;contributors&gt;&lt;authors&gt;&lt;author&gt;Williams, J. R.&lt;/author&gt;&lt;/authors&gt;&lt;/contributors&gt;&lt;titles&gt;&lt;title&gt;The Erosion-Productivity Impact Calculator (EPIC) Model: A Case History&lt;/title&gt;&lt;secondary-title&gt;Philosophical Transactions: Biological Sciences&lt;/secondary-title&gt;&lt;/titles&gt;&lt;periodical&gt;&lt;full-title&gt;Philosophical Transactions: Biological Sciences&lt;/full-title&gt;&lt;/periodical&gt;&lt;pages&gt;421-428&lt;/pages&gt;&lt;volume&gt;329&lt;/volume&gt;&lt;number&gt;1255&lt;/number&gt;&lt;dates&gt;&lt;year&gt;1990&lt;/year&gt;&lt;/dates&gt;&lt;publisher&gt;The Royal Society&lt;/publisher&gt;&lt;isbn&gt;09628436&lt;/isbn&gt;&lt;urls&gt;&lt;related-urls&gt;&lt;url&gt;http://www.jstor.org/stable/76847&lt;/url&gt;&lt;/related-urls&gt;&lt;/urls&gt;&lt;custom1&gt;Full publication date: Sep. 29, 1990&lt;/custom1&gt;&lt;remote-database-name&gt;JSTOR&lt;/remote-database-name&gt;&lt;/record&gt;&lt;/Cite&gt;&lt;/EndNote&gt;</w:instrText>
      </w:r>
      <w:r w:rsidR="00F04A95">
        <w:fldChar w:fldCharType="separate"/>
      </w:r>
      <w:r w:rsidR="00F04A95">
        <w:rPr>
          <w:noProof/>
        </w:rPr>
        <w:t>(</w:t>
      </w:r>
      <w:hyperlink w:anchor="_ENREF_13" w:tooltip="Williams, 1990 #357" w:history="1">
        <w:r w:rsidR="00F04A95">
          <w:rPr>
            <w:noProof/>
          </w:rPr>
          <w:t>Williams, 1990</w:t>
        </w:r>
      </w:hyperlink>
      <w:r w:rsidR="00F04A95">
        <w:rPr>
          <w:noProof/>
        </w:rPr>
        <w:t>)</w:t>
      </w:r>
      <w:r w:rsidR="00F04A95">
        <w:fldChar w:fldCharType="end"/>
      </w:r>
      <w:r>
        <w:t xml:space="preserve">. In SWAT, the phenological plant development is based on daily accumulated heat units, potential biomass is based on a method developed by Monteith </w:t>
      </w:r>
      <w:r w:rsidR="00F04A95">
        <w:fldChar w:fldCharType="begin"/>
      </w:r>
      <w:r w:rsidR="00F04A95">
        <w:instrText xml:space="preserve"> ADDIN EN.CITE &lt;EndNote&gt;&lt;Cite&gt;&lt;Author&gt;Monteith&lt;/Author&gt;&lt;Year&gt;1977&lt;/Year&gt;&lt;RecNum&gt;403&lt;/RecNum&gt;&lt;DisplayText&gt;(Monteith et al., 1977)&lt;/DisplayText&gt;&lt;record&gt;&lt;rec-number&gt;403&lt;/rec-number&gt;&lt;foreign-keys&gt;&lt;key app="EN" db-id="p0xxttztve29eqe5v5f5pefy5pd5ztw20ass" timestamp="1577103297"&gt;403&lt;/key&gt;&lt;/foreign-keys&gt;&lt;ref-type name="Journal Article"&gt;17&lt;/ref-type&gt;&lt;contributors&gt;&lt;authors&gt;&lt;author&gt;Monteith, John Lennox&lt;/author&gt;&lt;author&gt;Moss, C. J.&lt;/author&gt;&lt;author&gt;Cooke, George William&lt;/author&gt;&lt;author&gt;Pirie, Norman Wingate&lt;/author&gt;&lt;author&gt;Bell, George Douglas Hutton&lt;/author&gt;&lt;/authors&gt;&lt;/contributors&gt;&lt;titles&gt;&lt;title&gt;Climate and the efficiency of crop production in Britain&lt;/title&gt;&lt;secondary-title&gt;Philosophical Transactions of the Royal Society of London. B, Biological Sciences&lt;/secondary-title&gt;&lt;/titles&gt;&lt;periodical&gt;&lt;full-title&gt;Philosophical Transactions of the Royal Society of London. B, Biological Sciences&lt;/full-title&gt;&lt;/periodical&gt;&lt;pages&gt;277-294&lt;/pages&gt;&lt;volume&gt;281&lt;/volume&gt;&lt;number&gt;980&lt;/number&gt;&lt;dates&gt;&lt;year&gt;1977&lt;/year&gt;&lt;pub-dates&gt;&lt;date&gt;1977/11/25&lt;/date&gt;&lt;/pub-dates&gt;&lt;/dates&gt;&lt;publisher&gt;Royal Society&lt;/publisher&gt;&lt;urls&gt;&lt;related-urls&gt;&lt;url&gt;https://doi.org/10.1098/rstb.1977.0140&lt;/url&gt;&lt;/related-urls&gt;&lt;/urls&gt;&lt;electronic-resource-num&gt;10.1098/rstb.1977.0140&lt;/electronic-resource-num&gt;&lt;access-date&gt;2019/12/23&lt;/access-date&gt;&lt;/record&gt;&lt;/Cite&gt;&lt;/EndNote&gt;</w:instrText>
      </w:r>
      <w:r w:rsidR="00F04A95">
        <w:fldChar w:fldCharType="separate"/>
      </w:r>
      <w:r w:rsidR="00F04A95">
        <w:rPr>
          <w:noProof/>
        </w:rPr>
        <w:t>(</w:t>
      </w:r>
      <w:hyperlink w:anchor="_ENREF_10" w:tooltip="Monteith, 1977 #403" w:history="1">
        <w:r w:rsidR="00F04A95">
          <w:rPr>
            <w:noProof/>
          </w:rPr>
          <w:t>Monteith et al., 1977</w:t>
        </w:r>
      </w:hyperlink>
      <w:r w:rsidR="00F04A95">
        <w:rPr>
          <w:noProof/>
        </w:rPr>
        <w:t>)</w:t>
      </w:r>
      <w:r w:rsidR="00F04A95">
        <w:fldChar w:fldCharType="end"/>
      </w:r>
      <w:r>
        <w:t>. We used the common approach called plant uptake factor (</w:t>
      </w:r>
      <w:r>
        <w:rPr>
          <w:i/>
        </w:rPr>
        <w:t>PUF</w:t>
      </w:r>
      <w:r>
        <w:t xml:space="preserve">) to model the plant uptake process. Being straightforward, this approach relies on the </w:t>
      </w:r>
      <w:r>
        <w:rPr>
          <w:i/>
        </w:rPr>
        <w:t>PUF</w:t>
      </w:r>
      <w:r>
        <w:t xml:space="preserve"> factor which is defined as the ratio of metal concentration in the plant (mg kg</w:t>
      </w:r>
      <w:r>
        <w:rPr>
          <w:vertAlign w:val="superscript"/>
        </w:rPr>
        <w:t>-1</w:t>
      </w:r>
      <w:r>
        <w:t>) to that of soil (mg kg</w:t>
      </w:r>
      <w:r>
        <w:rPr>
          <w:vertAlign w:val="superscript"/>
        </w:rPr>
        <w:t>-1</w:t>
      </w:r>
      <w:r>
        <w:t xml:space="preserve">). The amount of metal uptake by plant </w:t>
      </w:r>
      <w:r>
        <w:rPr>
          <w:i/>
        </w:rPr>
        <w:t>M</w:t>
      </w:r>
      <w:r>
        <w:rPr>
          <w:vertAlign w:val="subscript"/>
        </w:rPr>
        <w:t>plt</w:t>
      </w:r>
      <w:r>
        <w:t xml:space="preserve"> is expressed as </w:t>
      </w:r>
      <w:r>
        <w:rPr>
          <w:color w:val="FF0000"/>
        </w:rPr>
        <w:t>Eq. (6)</w:t>
      </w:r>
      <w:r>
        <w:t>.</w:t>
      </w:r>
    </w:p>
    <w:p w:rsidR="005540B5" w:rsidRDefault="005540B5" w:rsidP="005540B5">
      <w:pPr>
        <w:pStyle w:val="MTDisplayEquation"/>
        <w:spacing w:after="120" w:line="480" w:lineRule="auto"/>
        <w:rPr>
          <w:rFonts w:eastAsiaTheme="minorEastAsia"/>
          <w:sz w:val="21"/>
          <w:szCs w:val="22"/>
        </w:rPr>
      </w:pPr>
      <w:r>
        <w:tab/>
      </w:r>
      <w:r>
        <w:rPr>
          <w:rFonts w:eastAsiaTheme="minorEastAsia" w:cstheme="minorBidi"/>
          <w:kern w:val="2"/>
          <w:position w:val="-14"/>
          <w:sz w:val="21"/>
          <w:szCs w:val="22"/>
        </w:rPr>
        <w:object w:dxaOrig="3320" w:dyaOrig="440">
          <v:shape id="_x0000_i1044" type="#_x0000_t75" style="width:166.15pt;height:22.15pt" o:ole="">
            <v:imagedata r:id="rId50" o:title=""/>
          </v:shape>
          <o:OLEObject Type="Embed" ProgID="Equation.DSMT4" ShapeID="_x0000_i1044" DrawAspect="Content" ObjectID="_1718474301" r:id="rId5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rPr>
          <w:noProof/>
        </w:rPr>
        <w:fldChar w:fldCharType="begin"/>
      </w:r>
      <w:r>
        <w:rPr>
          <w:noProof/>
        </w:rPr>
        <w:instrText xml:space="preserve"> SEQ MTEqn \c \* Arabic \* MERGEFORMAT </w:instrText>
      </w:r>
      <w:r>
        <w:rPr>
          <w:noProof/>
        </w:rPr>
        <w:fldChar w:fldCharType="separate"/>
      </w:r>
      <w:r>
        <w:rPr>
          <w:noProof/>
        </w:rPr>
        <w:instrText>6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:rsidR="005540B5" w:rsidRDefault="005540B5" w:rsidP="00FD697C">
      <w:pPr>
        <w:ind w:firstLine="420"/>
      </w:pPr>
      <w:r>
        <w:t xml:space="preserve">where </w:t>
      </w:r>
      <w:r>
        <w:rPr>
          <w:i/>
        </w:rPr>
        <w:t>M</w:t>
      </w:r>
      <w:r>
        <w:rPr>
          <w:vertAlign w:val="subscript"/>
        </w:rPr>
        <w:t>pu</w:t>
      </w:r>
      <w:r>
        <w:t xml:space="preserve"> is the amount of heavy metal transported from soil to plant per hectare (kg ha</w:t>
      </w:r>
      <w:r>
        <w:rPr>
          <w:vertAlign w:val="superscript"/>
        </w:rPr>
        <w:t>-1</w:t>
      </w:r>
      <w:r>
        <w:t xml:space="preserve">), </w:t>
      </w:r>
      <w:r>
        <w:rPr>
          <w:i/>
        </w:rPr>
        <w:t>M</w:t>
      </w:r>
      <w:r>
        <w:rPr>
          <w:vertAlign w:val="subscript"/>
        </w:rPr>
        <w:t>l</w:t>
      </w:r>
      <w:r>
        <w:t xml:space="preserve"> and </w:t>
      </w:r>
      <w:r>
        <w:rPr>
          <w:i/>
        </w:rPr>
        <w:t>M</w:t>
      </w:r>
      <w:r>
        <w:rPr>
          <w:vertAlign w:val="subscript"/>
        </w:rPr>
        <w:t>n</w:t>
      </w:r>
      <w:r>
        <w:t xml:space="preserve"> are the concentration of labile or non-labile metal in soil (mg kg</w:t>
      </w:r>
      <w:r>
        <w:rPr>
          <w:vertAlign w:val="superscript"/>
        </w:rPr>
        <w:t>-1</w:t>
      </w:r>
      <w:r>
        <w:t xml:space="preserve">), respectively, </w:t>
      </w:r>
      <w:r>
        <w:rPr>
          <w:i/>
        </w:rPr>
        <w:t>PUF</w:t>
      </w:r>
      <w:r>
        <w:rPr>
          <w:rFonts w:ascii="Symbol" w:hAnsi="Symbol"/>
        </w:rPr>
        <w:t></w:t>
      </w:r>
      <w:r>
        <w:t xml:space="preserve">is the plant uptake factor (-), and </w:t>
      </w:r>
      <w:r>
        <w:rPr>
          <w:i/>
        </w:rPr>
        <w:t>bio_ms</w:t>
      </w:r>
      <w:r>
        <w:t xml:space="preserve"> is the plant biomass per hectare (kg ha</w:t>
      </w:r>
      <w:r>
        <w:rPr>
          <w:vertAlign w:val="superscript"/>
        </w:rPr>
        <w:t>-1</w:t>
      </w:r>
      <w:r>
        <w:t>).</w:t>
      </w:r>
    </w:p>
    <w:p w:rsidR="005540B5" w:rsidRDefault="005540B5" w:rsidP="005540B5">
      <w:pPr>
        <w:spacing w:after="120" w:line="480" w:lineRule="auto"/>
        <w:rPr>
          <w:rFonts w:eastAsiaTheme="minorEastAsia"/>
          <w:szCs w:val="22"/>
        </w:rPr>
      </w:pPr>
    </w:p>
    <w:p w:rsidR="005540B5" w:rsidRPr="00FD697C" w:rsidRDefault="005540B5" w:rsidP="00FD697C">
      <w:pPr>
        <w:pStyle w:val="2"/>
      </w:pPr>
      <w:r w:rsidRPr="00FD697C">
        <w:lastRenderedPageBreak/>
        <w:t>The framework of heavy metal module in the water body</w:t>
      </w:r>
    </w:p>
    <w:p w:rsidR="005540B5" w:rsidRDefault="005540B5" w:rsidP="00FD697C">
      <w:pPr>
        <w:ind w:firstLine="420"/>
        <w:rPr>
          <w:szCs w:val="22"/>
        </w:rPr>
      </w:pPr>
      <w:r>
        <w:t xml:space="preserve">Adapted to the framework of SWAT, which assumes a well-mixed and 1-D water body </w:t>
      </w:r>
      <w:r w:rsidR="00F04A95">
        <w:fldChar w:fldCharType="begin"/>
      </w:r>
      <w:r w:rsidR="00F04A95">
        <w:instrText xml:space="preserve"> ADDIN EN.CITE &lt;EndNote&gt;&lt;Cite&gt;&lt;Author&gt;Debele&lt;/Author&gt;&lt;Year&gt;2008&lt;/Year&gt;&lt;RecNum&gt;380&lt;/RecNum&gt;&lt;DisplayText&gt;(Debele et al., 2008)&lt;/DisplayText&gt;&lt;record&gt;&lt;rec-number&gt;380&lt;/rec-number&gt;&lt;foreign-keys&gt;&lt;key app="EN" db-id="p0xxttztve29eqe5v5f5pefy5pd5ztw20ass" timestamp="1557951458"&gt;380&lt;/key&gt;&lt;/foreign-keys&gt;&lt;ref-type name="Journal Article"&gt;17&lt;/ref-type&gt;&lt;contributors&gt;&lt;authors&gt;&lt;author&gt;Debele, B.&lt;/author&gt;&lt;author&gt;Srinivasan, R.&lt;/author&gt;&lt;author&gt;Parlange, J. Y.&lt;/author&gt;&lt;/authors&gt;&lt;/contributors&gt;&lt;titles&gt;&lt;title&gt;Coupling upland watershed and downstream waterbody hydrodynamic and water quality models (SWAT and CE-QUAL-W2) for better water resources management in complex river basins&lt;/title&gt;&lt;secondary-title&gt;Environmental Modeling &amp;amp; Assessment&lt;/secondary-title&gt;&lt;/titles&gt;&lt;periodical&gt;&lt;full-title&gt;Environmental Modeling &amp;amp; Assessment&lt;/full-title&gt;&lt;/periodical&gt;&lt;pages&gt;135-153&lt;/pages&gt;&lt;volume&gt;13&lt;/volume&gt;&lt;number&gt;1&lt;/number&gt;&lt;dates&gt;&lt;year&gt;2008&lt;/year&gt;&lt;pub-dates&gt;&lt;date&gt;2008/02/01&lt;/date&gt;&lt;/pub-dates&gt;&lt;/dates&gt;&lt;isbn&gt;1573-2967&lt;/isbn&gt;&lt;urls&gt;&lt;related-urls&gt;&lt;url&gt;https://doi.org/10.1007/s10666-006-9075-1&lt;/url&gt;&lt;/related-urls&gt;&lt;/urls&gt;&lt;electronic-resource-num&gt;10.1007/s10666-006-9075-1&lt;/electronic-resource-num&gt;&lt;/record&gt;&lt;/Cite&gt;&lt;/EndNote&gt;</w:instrText>
      </w:r>
      <w:r w:rsidR="00F04A95">
        <w:fldChar w:fldCharType="separate"/>
      </w:r>
      <w:r w:rsidR="00F04A95">
        <w:rPr>
          <w:noProof/>
        </w:rPr>
        <w:t>(</w:t>
      </w:r>
      <w:hyperlink w:anchor="_ENREF_5" w:tooltip="Debele, 2008 #380" w:history="1">
        <w:r w:rsidR="00F04A95">
          <w:rPr>
            <w:noProof/>
          </w:rPr>
          <w:t>Debele et al., 2008</w:t>
        </w:r>
      </w:hyperlink>
      <w:r w:rsidR="00F04A95">
        <w:rPr>
          <w:noProof/>
        </w:rPr>
        <w:t>)</w:t>
      </w:r>
      <w:r w:rsidR="00F04A95">
        <w:fldChar w:fldCharType="end"/>
      </w:r>
      <w:r>
        <w:t>, a simple mass balance method is used to simulate the in-stream processes including settling, resuspension, diffusion, and burial (</w:t>
      </w:r>
      <w:r w:rsidR="00FD697C" w:rsidRPr="00FD697C">
        <w:rPr>
          <w:color w:val="FF0000"/>
        </w:rPr>
        <w:fldChar w:fldCharType="begin"/>
      </w:r>
      <w:r w:rsidR="00FD697C" w:rsidRPr="00FD697C">
        <w:rPr>
          <w:color w:val="FF0000"/>
        </w:rPr>
        <w:instrText xml:space="preserve"> REF _Ref102332431 \h </w:instrText>
      </w:r>
      <w:r w:rsidR="00FD697C" w:rsidRPr="00FD697C">
        <w:rPr>
          <w:color w:val="FF0000"/>
        </w:rPr>
      </w:r>
      <w:r w:rsidR="00FD697C" w:rsidRPr="00FD697C">
        <w:rPr>
          <w:color w:val="FF0000"/>
        </w:rPr>
        <w:fldChar w:fldCharType="separate"/>
      </w:r>
      <w:r w:rsidR="00FD697C" w:rsidRPr="00FD697C">
        <w:rPr>
          <w:color w:val="FF0000"/>
        </w:rPr>
        <w:t xml:space="preserve">Fig. </w:t>
      </w:r>
      <w:r w:rsidR="00FD697C" w:rsidRPr="00FD697C">
        <w:rPr>
          <w:noProof/>
          <w:color w:val="FF0000"/>
        </w:rPr>
        <w:t>5</w:t>
      </w:r>
      <w:r w:rsidR="00FD697C" w:rsidRPr="00FD697C">
        <w:rPr>
          <w:color w:val="FF0000"/>
        </w:rPr>
        <w:fldChar w:fldCharType="end"/>
      </w:r>
      <w:r w:rsidRPr="00FD697C">
        <w:rPr>
          <w:color w:val="FF0000"/>
        </w:rPr>
        <w:t>)</w:t>
      </w:r>
      <w:r>
        <w:t xml:space="preserve">. The mass balance equations of metals in water column and bed sediment are expressed as </w:t>
      </w:r>
      <w:r>
        <w:rPr>
          <w:color w:val="FF0000"/>
        </w:rPr>
        <w:t>Eq. (7) and (8)</w:t>
      </w:r>
      <w:r>
        <w:t>.</w:t>
      </w:r>
    </w:p>
    <w:p w:rsidR="005540B5" w:rsidRDefault="005540B5" w:rsidP="005540B5">
      <w:pPr>
        <w:pStyle w:val="MTDisplayEquation"/>
        <w:spacing w:after="120" w:line="480" w:lineRule="auto"/>
        <w:rPr>
          <w:rFonts w:eastAsiaTheme="minorEastAsia"/>
          <w:sz w:val="21"/>
        </w:rPr>
      </w:pPr>
      <w:r>
        <w:tab/>
      </w:r>
      <w:r>
        <w:rPr>
          <w:rFonts w:eastAsiaTheme="minorEastAsia" w:cstheme="minorBidi"/>
          <w:kern w:val="2"/>
          <w:position w:val="-14"/>
          <w:sz w:val="21"/>
          <w:szCs w:val="22"/>
        </w:rPr>
        <w:object w:dxaOrig="3600" w:dyaOrig="440">
          <v:shape id="_x0000_i1045" type="#_x0000_t75" style="width:180.55pt;height:22.15pt" o:ole="">
            <v:imagedata r:id="rId52" o:title=""/>
          </v:shape>
          <o:OLEObject Type="Embed" ProgID="Equation.DSMT4" ShapeID="_x0000_i1045" DrawAspect="Content" ObjectID="_1718474302" r:id="rId5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rPr>
          <w:noProof/>
        </w:rPr>
        <w:fldChar w:fldCharType="begin"/>
      </w:r>
      <w:r>
        <w:rPr>
          <w:noProof/>
        </w:rPr>
        <w:instrText xml:space="preserve"> SEQ MTEqn \c \* Arabic \* MERGEFORMAT </w:instrText>
      </w:r>
      <w:r>
        <w:rPr>
          <w:noProof/>
        </w:rPr>
        <w:fldChar w:fldCharType="separate"/>
      </w:r>
      <w:r>
        <w:rPr>
          <w:noProof/>
        </w:rPr>
        <w:instrText>7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:rsidR="005540B5" w:rsidRDefault="005540B5" w:rsidP="005540B5">
      <w:pPr>
        <w:pStyle w:val="MTDisplayEquation"/>
        <w:spacing w:after="120" w:line="480" w:lineRule="auto"/>
      </w:pPr>
      <w:r>
        <w:tab/>
      </w:r>
      <w:r>
        <w:rPr>
          <w:rFonts w:eastAsiaTheme="minorEastAsia" w:cstheme="minorBidi"/>
          <w:kern w:val="2"/>
          <w:position w:val="-14"/>
          <w:sz w:val="21"/>
          <w:szCs w:val="22"/>
        </w:rPr>
        <w:object w:dxaOrig="2600" w:dyaOrig="440">
          <v:shape id="_x0000_i1046" type="#_x0000_t75" style="width:130.7pt;height:22.15pt" o:ole="">
            <v:imagedata r:id="rId54" o:title=""/>
          </v:shape>
          <o:OLEObject Type="Embed" ProgID="Equation.DSMT4" ShapeID="_x0000_i1046" DrawAspect="Content" ObjectID="_1718474303" r:id="rId5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rPr>
          <w:noProof/>
        </w:rPr>
        <w:fldChar w:fldCharType="begin"/>
      </w:r>
      <w:r>
        <w:rPr>
          <w:noProof/>
        </w:rPr>
        <w:instrText xml:space="preserve"> SEQ MTEqn \c \* Arabic \* MERGEFORMAT </w:instrText>
      </w:r>
      <w:r>
        <w:rPr>
          <w:noProof/>
        </w:rPr>
        <w:fldChar w:fldCharType="separate"/>
      </w:r>
      <w:r>
        <w:rPr>
          <w:noProof/>
        </w:rPr>
        <w:instrText>8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:rsidR="005540B5" w:rsidRPr="00111222" w:rsidRDefault="005540B5" w:rsidP="005540B5"/>
    <w:p w:rsidR="005540B5" w:rsidRPr="00111222" w:rsidRDefault="005540B5" w:rsidP="005540B5">
      <w:pPr>
        <w:spacing w:line="480" w:lineRule="auto"/>
        <w:jc w:val="center"/>
      </w:pPr>
      <w:r w:rsidRPr="00111222">
        <w:rPr>
          <w:noProof/>
        </w:rPr>
        <w:drawing>
          <wp:inline distT="0" distB="0" distL="0" distR="0" wp14:anchorId="2048A6CC" wp14:editId="1E33B262">
            <wp:extent cx="5038725" cy="3867150"/>
            <wp:effectExtent l="0" t="0" r="9525" b="0"/>
            <wp:docPr id="5" name="图片 5" descr="说明: E:\BNU\博一春\HeavyMetal\20170627Revision\figs\fig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说明: E:\BNU\博一春\HeavyMetal\20170627Revision\figs\fig3.tif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0B5" w:rsidRDefault="005540B5" w:rsidP="005540B5">
      <w:bookmarkStart w:id="7" w:name="_Ref102332431"/>
      <w:r w:rsidRPr="0038573C">
        <w:t xml:space="preserve">Fig. </w:t>
      </w:r>
      <w:r>
        <w:rPr>
          <w:noProof/>
        </w:rPr>
        <w:fldChar w:fldCharType="begin"/>
      </w:r>
      <w:r>
        <w:rPr>
          <w:noProof/>
        </w:rPr>
        <w:instrText xml:space="preserve"> SEQ Fig.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bookmarkEnd w:id="7"/>
      <w:r w:rsidRPr="0038573C">
        <w:t xml:space="preserve"> - Schematic framework of heavy metal transport and transformation in the water body. The processes of adsorption and desorption, settling and resuspension, diffusion, and burial are included.</w:t>
      </w:r>
    </w:p>
    <w:p w:rsidR="005540B5" w:rsidRPr="005540B5" w:rsidRDefault="005540B5" w:rsidP="005540B5"/>
    <w:p w:rsidR="005540B5" w:rsidRDefault="005540B5" w:rsidP="005540B5">
      <w:pPr>
        <w:pStyle w:val="3"/>
        <w:numPr>
          <w:ilvl w:val="2"/>
          <w:numId w:val="14"/>
        </w:numPr>
        <w:spacing w:after="120" w:line="480" w:lineRule="auto"/>
        <w:ind w:left="425" w:firstLineChars="0" w:hanging="425"/>
        <w:jc w:val="left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Settling and resuspension</w:t>
      </w:r>
    </w:p>
    <w:p w:rsidR="005540B5" w:rsidRDefault="005540B5" w:rsidP="00FD697C">
      <w:pPr>
        <w:ind w:firstLine="420"/>
        <w:rPr>
          <w:szCs w:val="22"/>
        </w:rPr>
      </w:pPr>
      <w:r>
        <w:t>The sediment budget obtained in SWAT is used to determine the settling or resuspension amount of heavy metal:</w:t>
      </w:r>
    </w:p>
    <w:p w:rsidR="005540B5" w:rsidRDefault="005540B5" w:rsidP="005540B5">
      <w:pPr>
        <w:pStyle w:val="MTDisplayEquation"/>
        <w:spacing w:after="120" w:line="480" w:lineRule="auto"/>
        <w:rPr>
          <w:rFonts w:eastAsiaTheme="minorEastAsia"/>
          <w:sz w:val="21"/>
        </w:rPr>
      </w:pPr>
      <w:r>
        <w:tab/>
      </w:r>
      <w:r>
        <w:rPr>
          <w:rFonts w:eastAsiaTheme="minorEastAsia" w:cstheme="minorBidi"/>
          <w:kern w:val="2"/>
          <w:position w:val="-20"/>
          <w:sz w:val="21"/>
          <w:szCs w:val="22"/>
        </w:rPr>
        <w:object w:dxaOrig="2770" w:dyaOrig="440">
          <v:shape id="_x0000_i1047" type="#_x0000_t75" style="width:138.45pt;height:22.15pt" o:ole="">
            <v:imagedata r:id="rId57" o:title=""/>
          </v:shape>
          <o:OLEObject Type="Embed" ProgID="Equation.DSMT4" ShapeID="_x0000_i1047" DrawAspect="Content" ObjectID="_1718474304" r:id="rId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rPr>
          <w:noProof/>
        </w:rPr>
        <w:fldChar w:fldCharType="begin"/>
      </w:r>
      <w:r>
        <w:rPr>
          <w:noProof/>
        </w:rPr>
        <w:instrText xml:space="preserve"> SEQ MTEqn \c \* Arabic \* MERGEFORMAT </w:instrText>
      </w:r>
      <w:r>
        <w:rPr>
          <w:noProof/>
        </w:rPr>
        <w:fldChar w:fldCharType="separate"/>
      </w:r>
      <w:r>
        <w:rPr>
          <w:noProof/>
        </w:rPr>
        <w:instrText>9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:rsidR="005540B5" w:rsidRDefault="005540B5" w:rsidP="005540B5">
      <w:pPr>
        <w:pStyle w:val="MTDisplayEquation"/>
        <w:spacing w:after="120" w:line="480" w:lineRule="auto"/>
      </w:pPr>
      <w:r>
        <w:lastRenderedPageBreak/>
        <w:tab/>
      </w:r>
      <w:r>
        <w:rPr>
          <w:rFonts w:eastAsiaTheme="minorEastAsia" w:cstheme="minorBidi"/>
          <w:kern w:val="2"/>
          <w:position w:val="-18"/>
          <w:sz w:val="21"/>
          <w:szCs w:val="22"/>
        </w:rPr>
        <w:object w:dxaOrig="2840" w:dyaOrig="440">
          <v:shape id="_x0000_i1048" type="#_x0000_t75" style="width:141.8pt;height:22.15pt" o:ole="">
            <v:imagedata r:id="rId59" o:title=""/>
          </v:shape>
          <o:OLEObject Type="Embed" ProgID="Equation.DSMT4" ShapeID="_x0000_i1048" DrawAspect="Content" ObjectID="_1718474305" r:id="rId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rPr>
          <w:noProof/>
        </w:rPr>
        <w:fldChar w:fldCharType="begin"/>
      </w:r>
      <w:r>
        <w:rPr>
          <w:noProof/>
        </w:rPr>
        <w:instrText xml:space="preserve"> SEQ MTEqn \c \* Arabic \* MERGEFORMAT </w:instrText>
      </w:r>
      <w:r>
        <w:rPr>
          <w:noProof/>
        </w:rPr>
        <w:fldChar w:fldCharType="separate"/>
      </w:r>
      <w:r>
        <w:rPr>
          <w:noProof/>
        </w:rPr>
        <w:instrText>10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:rsidR="005540B5" w:rsidRDefault="005540B5" w:rsidP="00FD697C">
      <w:r>
        <w:t xml:space="preserve">where </w:t>
      </w:r>
      <w:r>
        <w:rPr>
          <w:i/>
        </w:rPr>
        <w:t>M</w:t>
      </w:r>
      <w:r>
        <w:rPr>
          <w:vertAlign w:val="subscript"/>
        </w:rPr>
        <w:t xml:space="preserve">set </w:t>
      </w:r>
      <w:r>
        <w:t xml:space="preserve">and </w:t>
      </w:r>
      <w:r>
        <w:rPr>
          <w:i/>
        </w:rPr>
        <w:t>M</w:t>
      </w:r>
      <w:r>
        <w:rPr>
          <w:vertAlign w:val="subscript"/>
        </w:rPr>
        <w:t>res</w:t>
      </w:r>
      <w:r>
        <w:t xml:space="preserve"> are the amounts of settled and resuspended heavy metal (kg), respectively; </w:t>
      </w:r>
      <w:r>
        <w:rPr>
          <w:i/>
        </w:rPr>
        <w:t>sed</w:t>
      </w:r>
      <w:r>
        <w:rPr>
          <w:vertAlign w:val="subscript"/>
        </w:rPr>
        <w:t>set</w:t>
      </w:r>
      <w:r>
        <w:t xml:space="preserve"> and </w:t>
      </w:r>
      <w:r>
        <w:rPr>
          <w:i/>
        </w:rPr>
        <w:t>sed</w:t>
      </w:r>
      <w:r>
        <w:rPr>
          <w:vertAlign w:val="subscript"/>
        </w:rPr>
        <w:t>res</w:t>
      </w:r>
      <w:r>
        <w:t xml:space="preserve"> are the amounts of settled and resuspended sediment (kg), respectively; </w:t>
      </w:r>
      <w:r>
        <w:rPr>
          <w:i/>
        </w:rPr>
        <w:t>M</w:t>
      </w:r>
      <w:r>
        <w:rPr>
          <w:vertAlign w:val="subscript"/>
        </w:rPr>
        <w:t>l,p</w:t>
      </w:r>
      <w:r>
        <w:t xml:space="preserve"> and </w:t>
      </w:r>
      <w:r>
        <w:rPr>
          <w:i/>
        </w:rPr>
        <w:t>M</w:t>
      </w:r>
      <w:r>
        <w:rPr>
          <w:vertAlign w:val="subscript"/>
        </w:rPr>
        <w:t>n,p</w:t>
      </w:r>
      <w:r>
        <w:t xml:space="preserve"> are the concentrations of the labile and non-labile metal in the suspended sediment (particulate phase, mg kg</w:t>
      </w:r>
      <w:r>
        <w:rPr>
          <w:vertAlign w:val="superscript"/>
        </w:rPr>
        <w:t>-1</w:t>
      </w:r>
      <w:r>
        <w:t xml:space="preserve">), respectively; </w:t>
      </w:r>
      <w:r>
        <w:rPr>
          <w:i/>
        </w:rPr>
        <w:t>M</w:t>
      </w:r>
      <w:r>
        <w:rPr>
          <w:vertAlign w:val="subscript"/>
        </w:rPr>
        <w:t>l,b</w:t>
      </w:r>
      <w:r>
        <w:t xml:space="preserve"> and </w:t>
      </w:r>
      <w:r>
        <w:rPr>
          <w:i/>
        </w:rPr>
        <w:t>M</w:t>
      </w:r>
      <w:r>
        <w:rPr>
          <w:vertAlign w:val="subscript"/>
        </w:rPr>
        <w:t>n,b</w:t>
      </w:r>
      <w:r>
        <w:t xml:space="preserve"> are the concentrations of the labile and non-labile metal in the bed sediment (mg kg</w:t>
      </w:r>
      <w:r>
        <w:rPr>
          <w:vertAlign w:val="superscript"/>
        </w:rPr>
        <w:t>-1</w:t>
      </w:r>
      <w:r>
        <w:t>), respectively.</w:t>
      </w:r>
    </w:p>
    <w:p w:rsidR="005540B5" w:rsidRDefault="005540B5" w:rsidP="005540B5">
      <w:pPr>
        <w:pStyle w:val="3"/>
        <w:numPr>
          <w:ilvl w:val="2"/>
          <w:numId w:val="14"/>
        </w:numPr>
        <w:spacing w:after="120" w:line="480" w:lineRule="auto"/>
        <w:ind w:left="425" w:firstLineChars="0" w:hanging="425"/>
        <w:jc w:val="left"/>
        <w:rPr>
          <w:rFonts w:eastAsia="宋体"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Diffusion</w:t>
      </w:r>
    </w:p>
    <w:p w:rsidR="005540B5" w:rsidRDefault="005540B5" w:rsidP="00FD697C">
      <w:pPr>
        <w:ind w:firstLine="420"/>
        <w:rPr>
          <w:szCs w:val="22"/>
        </w:rPr>
      </w:pPr>
      <w:r>
        <w:t xml:space="preserve">The transport of dissolved metal species between the water column and riverbed pore water is a diffusion process controlled by the concentration gradient </w:t>
      </w:r>
      <w:r w:rsidR="00F04A95">
        <w:rPr>
          <w:color w:val="00B0F0"/>
        </w:rPr>
        <w:fldChar w:fldCharType="begin"/>
      </w:r>
      <w:r w:rsidR="00F04A95">
        <w:rPr>
          <w:color w:val="00B0F0"/>
        </w:rPr>
        <w:instrText xml:space="preserve"> ADDIN EN.CITE &lt;EndNote&gt;&lt;Cite&gt;&lt;Author&gt;Lick&lt;/Author&gt;&lt;Year&gt;2008&lt;/Year&gt;&lt;RecNum&gt;315&lt;/RecNum&gt;&lt;DisplayText&gt;(Lick, 2008)&lt;/DisplayText&gt;&lt;record&gt;&lt;rec-number&gt;315&lt;/rec-number&gt;&lt;foreign-keys&gt;&lt;key app="EN" db-id="p0xxttztve29eqe5v5f5pefy5pd5ztw20ass" timestamp="1549920260"&gt;315&lt;/key&gt;&lt;/foreign-keys&gt;&lt;ref-type name="Book"&gt;6&lt;/ref-type&gt;&lt;contributors&gt;&lt;authors&gt;&lt;author&gt;Lick, Wilbert&lt;/author&gt;&lt;/authors&gt;&lt;/contributors&gt;&lt;titles&gt;&lt;title&gt;Sediment and contaminant transport in surface waters&lt;/title&gt;&lt;/titles&gt;&lt;dates&gt;&lt;year&gt;2008&lt;/year&gt;&lt;/dates&gt;&lt;publisher&gt;CRC press&lt;/publisher&gt;&lt;isbn&gt;1420059882&lt;/isbn&gt;&lt;urls&gt;&lt;/urls&gt;&lt;/record&gt;&lt;/Cite&gt;&lt;/EndNote&gt;</w:instrText>
      </w:r>
      <w:r w:rsidR="00F04A95">
        <w:rPr>
          <w:color w:val="00B0F0"/>
        </w:rPr>
        <w:fldChar w:fldCharType="separate"/>
      </w:r>
      <w:r w:rsidR="00F04A95">
        <w:rPr>
          <w:noProof/>
          <w:color w:val="00B0F0"/>
        </w:rPr>
        <w:t>(</w:t>
      </w:r>
      <w:hyperlink w:anchor="_ENREF_9" w:tooltip="Lick, 2008 #315" w:history="1">
        <w:r w:rsidR="00F04A95">
          <w:rPr>
            <w:noProof/>
            <w:color w:val="00B0F0"/>
          </w:rPr>
          <w:t>Lick, 2008</w:t>
        </w:r>
      </w:hyperlink>
      <w:r w:rsidR="00F04A95">
        <w:rPr>
          <w:noProof/>
          <w:color w:val="00B0F0"/>
        </w:rPr>
        <w:t>)</w:t>
      </w:r>
      <w:r w:rsidR="00F04A95">
        <w:rPr>
          <w:color w:val="00B0F0"/>
        </w:rPr>
        <w:fldChar w:fldCharType="end"/>
      </w:r>
      <w:r>
        <w:t xml:space="preserve">. That is, the dissolved metal in the water column can diffuse into or from the pore water when it has relatively higher or lower concentrations, which is quantitatively expressed by </w:t>
      </w:r>
      <w:r>
        <w:rPr>
          <w:color w:val="FF0000"/>
        </w:rPr>
        <w:t>Eq. (11)</w:t>
      </w:r>
      <w:r>
        <w:t>:</w:t>
      </w:r>
    </w:p>
    <w:p w:rsidR="005540B5" w:rsidRDefault="005540B5" w:rsidP="005540B5">
      <w:pPr>
        <w:pStyle w:val="MTDisplayEquation"/>
        <w:spacing w:after="120" w:line="480" w:lineRule="auto"/>
        <w:rPr>
          <w:rFonts w:eastAsiaTheme="minorEastAsia"/>
          <w:sz w:val="21"/>
        </w:rPr>
      </w:pPr>
      <w:r>
        <w:tab/>
      </w:r>
      <w:r>
        <w:rPr>
          <w:rFonts w:eastAsiaTheme="minorEastAsia" w:cstheme="minorBidi"/>
          <w:kern w:val="2"/>
          <w:position w:val="-16"/>
          <w:sz w:val="21"/>
          <w:szCs w:val="22"/>
        </w:rPr>
        <w:object w:dxaOrig="2870" w:dyaOrig="440">
          <v:shape id="_x0000_i1049" type="#_x0000_t75" style="width:143.45pt;height:22.15pt" o:ole="">
            <v:imagedata r:id="rId61" o:title=""/>
          </v:shape>
          <o:OLEObject Type="Embed" ProgID="Equation.DSMT4" ShapeID="_x0000_i1049" DrawAspect="Content" ObjectID="_1718474306" r:id="rId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rPr>
          <w:noProof/>
        </w:rPr>
        <w:fldChar w:fldCharType="begin"/>
      </w:r>
      <w:r>
        <w:rPr>
          <w:noProof/>
        </w:rPr>
        <w:instrText xml:space="preserve"> SEQ MTEqn \c \* Arabic \* MERGEFORMAT </w:instrText>
      </w:r>
      <w:r>
        <w:rPr>
          <w:noProof/>
        </w:rPr>
        <w:fldChar w:fldCharType="separate"/>
      </w:r>
      <w:r>
        <w:rPr>
          <w:noProof/>
        </w:rPr>
        <w:instrText>11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:rsidR="005540B5" w:rsidRDefault="005540B5" w:rsidP="00FD697C">
      <w:pPr>
        <w:ind w:firstLine="420"/>
      </w:pPr>
      <w:r>
        <w:t xml:space="preserve">where </w:t>
      </w:r>
      <w:r>
        <w:rPr>
          <w:i/>
        </w:rPr>
        <w:t>M</w:t>
      </w:r>
      <w:r>
        <w:rPr>
          <w:vertAlign w:val="subscript"/>
        </w:rPr>
        <w:t xml:space="preserve">dif </w:t>
      </w:r>
      <w:r>
        <w:t>is the diffusion flux of heavy metal (kg m</w:t>
      </w:r>
      <w:r>
        <w:rPr>
          <w:vertAlign w:val="superscript"/>
        </w:rPr>
        <w:t>-2</w:t>
      </w:r>
      <w:r>
        <w:t xml:space="preserve"> d</w:t>
      </w:r>
      <w:r>
        <w:rPr>
          <w:vertAlign w:val="superscript"/>
        </w:rPr>
        <w:t>-1</w:t>
      </w:r>
      <w:r>
        <w:t xml:space="preserve">), positive </w:t>
      </w:r>
      <w:r>
        <w:rPr>
          <w:i/>
        </w:rPr>
        <w:t>M</w:t>
      </w:r>
      <w:r>
        <w:rPr>
          <w:vertAlign w:val="subscript"/>
        </w:rPr>
        <w:t>dif</w:t>
      </w:r>
      <w:r>
        <w:t xml:space="preserve"> means the diffusion is from the water column to bed sediment and negative </w:t>
      </w:r>
      <w:r>
        <w:rPr>
          <w:i/>
        </w:rPr>
        <w:t>M</w:t>
      </w:r>
      <w:r>
        <w:rPr>
          <w:vertAlign w:val="subscript"/>
        </w:rPr>
        <w:t>dif</w:t>
      </w:r>
      <w:r>
        <w:t xml:space="preserve"> means the opposite diffusion direction. </w:t>
      </w:r>
      <w:r>
        <w:rPr>
          <w:i/>
        </w:rPr>
        <w:t>V</w:t>
      </w:r>
      <w:r>
        <w:rPr>
          <w:vertAlign w:val="subscript"/>
        </w:rPr>
        <w:t>d</w:t>
      </w:r>
      <w:r>
        <w:t xml:space="preserve"> is the diffusion velocity (m d</w:t>
      </w:r>
      <w:r>
        <w:rPr>
          <w:vertAlign w:val="superscript"/>
        </w:rPr>
        <w:t>-1</w:t>
      </w:r>
      <w:r>
        <w:t>), [</w:t>
      </w:r>
      <w:r>
        <w:rPr>
          <w:i/>
        </w:rPr>
        <w:t>M</w:t>
      </w:r>
      <w:r>
        <w:rPr>
          <w:vertAlign w:val="subscript"/>
        </w:rPr>
        <w:t>d,w</w:t>
      </w:r>
      <w:r>
        <w:t>] and [</w:t>
      </w:r>
      <w:r>
        <w:rPr>
          <w:i/>
        </w:rPr>
        <w:t>M</w:t>
      </w:r>
      <w:r>
        <w:rPr>
          <w:vertAlign w:val="subscript"/>
        </w:rPr>
        <w:t>d,b</w:t>
      </w:r>
      <w:r>
        <w:t>] are the concentrations of dissolved metal in the water column and the pore water of bed sediment (mg L</w:t>
      </w:r>
      <w:r>
        <w:rPr>
          <w:vertAlign w:val="superscript"/>
        </w:rPr>
        <w:t>-1</w:t>
      </w:r>
      <w:r>
        <w:t xml:space="preserve">), respectively. </w:t>
      </w:r>
    </w:p>
    <w:p w:rsidR="005540B5" w:rsidRDefault="005540B5" w:rsidP="005540B5">
      <w:pPr>
        <w:pStyle w:val="3"/>
        <w:numPr>
          <w:ilvl w:val="2"/>
          <w:numId w:val="14"/>
        </w:numPr>
        <w:spacing w:after="120" w:line="480" w:lineRule="auto"/>
        <w:ind w:left="425" w:firstLineChars="0" w:hanging="425"/>
        <w:jc w:val="left"/>
        <w:rPr>
          <w:rFonts w:eastAsia="宋体"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Burial</w:t>
      </w:r>
    </w:p>
    <w:p w:rsidR="005540B5" w:rsidRDefault="005540B5" w:rsidP="00FD697C">
      <w:pPr>
        <w:ind w:firstLine="420"/>
        <w:rPr>
          <w:szCs w:val="22"/>
        </w:rPr>
      </w:pPr>
      <w:r>
        <w:t xml:space="preserve">Burial refers to the movement of solids downward from the </w:t>
      </w:r>
      <w:bookmarkStart w:id="8" w:name="OLE_LINK2"/>
      <w:bookmarkStart w:id="9" w:name="OLE_LINK1"/>
      <w:r>
        <w:t>active sediment layer</w:t>
      </w:r>
      <w:bookmarkEnd w:id="8"/>
      <w:bookmarkEnd w:id="9"/>
      <w:r>
        <w:t xml:space="preserve"> to the deep sediment </w:t>
      </w:r>
      <w:r w:rsidR="00F04A95">
        <w:fldChar w:fldCharType="begin"/>
      </w:r>
      <w:r w:rsidR="00F04A95">
        <w:instrText xml:space="preserve"> ADDIN EN.CITE &lt;EndNote&gt;&lt;Cite&gt;&lt;Author&gt;Gualtieri&lt;/Author&gt;&lt;Year&gt;1999&lt;/Year&gt;&lt;RecNum&gt;381&lt;/RecNum&gt;&lt;DisplayText&gt;(Gualtieri, 1999)&lt;/DisplayText&gt;&lt;record&gt;&lt;rec-number&gt;381&lt;/rec-number&gt;&lt;foreign-keys&gt;&lt;key app="EN" db-id="p0xxttztve29eqe5v5f5pefy5pd5ztw20ass" timestamp="1557951537"&gt;381&lt;/key&gt;&lt;/foreign-keys&gt;&lt;ref-type name="Conference Proceedings"&gt;10&lt;/ref-type&gt;&lt;contributors&gt;&lt;authors&gt;&lt;author&gt;Gualtieri, Carlo&lt;/author&gt;&lt;/authors&gt;&lt;/contributors&gt;&lt;titles&gt;&lt;title&gt;Sediments burial velocity estimation in Venice Lagoon&lt;/title&gt;&lt;secondary-title&gt;XXVIII IAHR Congress&lt;/secondary-title&gt;&lt;/titles&gt;&lt;pages&gt;22-27&lt;/pages&gt;&lt;dates&gt;&lt;year&gt;1999&lt;/year&gt;&lt;/dates&gt;&lt;urls&gt;&lt;/urls&gt;&lt;/record&gt;&lt;/Cite&gt;&lt;/EndNote&gt;</w:instrText>
      </w:r>
      <w:r w:rsidR="00F04A95">
        <w:fldChar w:fldCharType="separate"/>
      </w:r>
      <w:r w:rsidR="00F04A95">
        <w:rPr>
          <w:noProof/>
        </w:rPr>
        <w:t>(</w:t>
      </w:r>
      <w:hyperlink w:anchor="_ENREF_8" w:tooltip="Gualtieri, 1999 #381" w:history="1">
        <w:r w:rsidR="00F04A95">
          <w:rPr>
            <w:noProof/>
          </w:rPr>
          <w:t>Gualtieri, 1999</w:t>
        </w:r>
      </w:hyperlink>
      <w:r w:rsidR="00F04A95">
        <w:rPr>
          <w:noProof/>
        </w:rPr>
        <w:t>)</w:t>
      </w:r>
      <w:r w:rsidR="00F04A95">
        <w:fldChar w:fldCharType="end"/>
      </w:r>
      <w:r>
        <w:t xml:space="preserve">. The burial flux of heavy metal transport is expressed, as shown in </w:t>
      </w:r>
      <w:r>
        <w:rPr>
          <w:color w:val="FF0000"/>
        </w:rPr>
        <w:t>Eq. (12)</w:t>
      </w:r>
      <w:r>
        <w:t>:</w:t>
      </w:r>
    </w:p>
    <w:p w:rsidR="005540B5" w:rsidRDefault="005540B5" w:rsidP="005540B5">
      <w:pPr>
        <w:pStyle w:val="MTDisplayEquation"/>
        <w:spacing w:after="120" w:line="480" w:lineRule="auto"/>
        <w:rPr>
          <w:rFonts w:eastAsiaTheme="minorEastAsia"/>
          <w:sz w:val="21"/>
        </w:rPr>
      </w:pPr>
      <w:r>
        <w:tab/>
      </w:r>
      <w:r>
        <w:rPr>
          <w:rFonts w:eastAsiaTheme="minorEastAsia" w:cstheme="minorBidi"/>
          <w:kern w:val="2"/>
          <w:position w:val="-14"/>
          <w:sz w:val="21"/>
          <w:szCs w:val="22"/>
        </w:rPr>
        <w:object w:dxaOrig="2630" w:dyaOrig="440">
          <v:shape id="_x0000_i1050" type="#_x0000_t75" style="width:131.25pt;height:22.15pt" o:ole="">
            <v:imagedata r:id="rId63" o:title=""/>
          </v:shape>
          <o:OLEObject Type="Embed" ProgID="Equation.DSMT4" ShapeID="_x0000_i1050" DrawAspect="Content" ObjectID="_1718474307" r:id="rId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rPr>
          <w:noProof/>
        </w:rPr>
        <w:fldChar w:fldCharType="begin"/>
      </w:r>
      <w:r>
        <w:rPr>
          <w:noProof/>
        </w:rPr>
        <w:instrText xml:space="preserve"> SEQ MTEqn \c \* Arabic \* MERGEFORMAT </w:instrText>
      </w:r>
      <w:r>
        <w:rPr>
          <w:noProof/>
        </w:rPr>
        <w:fldChar w:fldCharType="separate"/>
      </w:r>
      <w:r>
        <w:rPr>
          <w:noProof/>
        </w:rPr>
        <w:instrText>12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:rsidR="005540B5" w:rsidRDefault="005540B5" w:rsidP="00FD697C">
      <w:pPr>
        <w:ind w:firstLine="420"/>
      </w:pPr>
      <w:r>
        <w:t xml:space="preserve">where </w:t>
      </w:r>
      <w:r>
        <w:rPr>
          <w:i/>
        </w:rPr>
        <w:t>M</w:t>
      </w:r>
      <w:r>
        <w:rPr>
          <w:vertAlign w:val="subscript"/>
        </w:rPr>
        <w:t xml:space="preserve">bur </w:t>
      </w:r>
      <w:r>
        <w:t>is the burial flux of heavy metal (kg m</w:t>
      </w:r>
      <w:r>
        <w:rPr>
          <w:vertAlign w:val="superscript"/>
        </w:rPr>
        <w:t>-2</w:t>
      </w:r>
      <w:r>
        <w:t xml:space="preserve"> d</w:t>
      </w:r>
      <w:r>
        <w:rPr>
          <w:vertAlign w:val="superscript"/>
        </w:rPr>
        <w:t>-1</w:t>
      </w:r>
      <w:r>
        <w:t xml:space="preserve">), </w:t>
      </w:r>
      <w:r>
        <w:rPr>
          <w:i/>
        </w:rPr>
        <w:t>V</w:t>
      </w:r>
      <w:r>
        <w:rPr>
          <w:vertAlign w:val="subscript"/>
        </w:rPr>
        <w:t>b</w:t>
      </w:r>
      <w:r>
        <w:t xml:space="preserve"> is the burial velocity (m d</w:t>
      </w:r>
      <w:r>
        <w:rPr>
          <w:vertAlign w:val="superscript"/>
        </w:rPr>
        <w:t>-1</w:t>
      </w:r>
      <w:r>
        <w:t xml:space="preserve">), </w:t>
      </w:r>
      <w:r>
        <w:rPr>
          <w:rFonts w:ascii="Symbol" w:hAnsi="Symbol"/>
        </w:rPr>
        <w:t></w:t>
      </w:r>
      <w:r>
        <w:rPr>
          <w:vertAlign w:val="subscript"/>
        </w:rPr>
        <w:t>b</w:t>
      </w:r>
      <w:r>
        <w:t xml:space="preserve"> is the bulk density of bed sediment (kg m</w:t>
      </w:r>
      <w:r>
        <w:rPr>
          <w:vertAlign w:val="superscript"/>
        </w:rPr>
        <w:t>-3</w:t>
      </w:r>
      <w:r>
        <w:t xml:space="preserve">), </w:t>
      </w:r>
      <w:r>
        <w:rPr>
          <w:i/>
        </w:rPr>
        <w:t>M</w:t>
      </w:r>
      <w:r>
        <w:rPr>
          <w:vertAlign w:val="subscript"/>
        </w:rPr>
        <w:t>l,b</w:t>
      </w:r>
      <w:r>
        <w:t xml:space="preserve"> and </w:t>
      </w:r>
      <w:r>
        <w:rPr>
          <w:i/>
        </w:rPr>
        <w:t>M</w:t>
      </w:r>
      <w:r>
        <w:rPr>
          <w:vertAlign w:val="subscript"/>
        </w:rPr>
        <w:t>n,b</w:t>
      </w:r>
      <w:r>
        <w:t xml:space="preserve"> are the concentrations of the labile and non-labile metal in the bed sediment (mg kg</w:t>
      </w:r>
      <w:r>
        <w:rPr>
          <w:vertAlign w:val="superscript"/>
        </w:rPr>
        <w:t>-1</w:t>
      </w:r>
      <w:r>
        <w:t>), respectively.</w:t>
      </w:r>
    </w:p>
    <w:p w:rsidR="002E36DC" w:rsidRDefault="005540B5" w:rsidP="00FD697C">
      <w:pPr>
        <w:pStyle w:val="1"/>
      </w:pPr>
      <w:r>
        <w:rPr>
          <w:rFonts w:eastAsia="宋体"/>
          <w:kern w:val="0"/>
          <w:szCs w:val="24"/>
        </w:rPr>
        <w:br w:type="page"/>
      </w:r>
      <w:r w:rsidR="00E65DDC">
        <w:rPr>
          <w:rFonts w:hint="eastAsia"/>
        </w:rPr>
        <w:lastRenderedPageBreak/>
        <w:t>Input</w:t>
      </w:r>
      <w:r w:rsidR="00DE4406">
        <w:t>s</w:t>
      </w:r>
      <w:r w:rsidR="00E65DDC">
        <w:t xml:space="preserve"> of SWAT-HM</w:t>
      </w:r>
      <w:r w:rsidR="00813431">
        <w:t xml:space="preserve"> model</w:t>
      </w:r>
    </w:p>
    <w:p w:rsidR="00DE4406" w:rsidRDefault="00DE4406" w:rsidP="00094099">
      <w:pPr>
        <w:ind w:firstLine="420"/>
        <w:rPr>
          <w:lang w:val="x-none" w:eastAsia="x-none"/>
        </w:rPr>
      </w:pPr>
      <w:r>
        <w:rPr>
          <w:lang w:val="x-none" w:eastAsia="x-none"/>
        </w:rPr>
        <w:t>Three kinds of extra input data are needed to run the SWAT-HM including metal property data, p</w:t>
      </w:r>
      <w:r w:rsidRPr="00DE4406">
        <w:rPr>
          <w:lang w:val="x-none" w:eastAsia="x-none"/>
        </w:rPr>
        <w:t>oint source</w:t>
      </w:r>
      <w:r>
        <w:rPr>
          <w:lang w:val="x-none" w:eastAsia="x-none"/>
        </w:rPr>
        <w:t xml:space="preserve"> data and n</w:t>
      </w:r>
      <w:r w:rsidRPr="00DE4406">
        <w:rPr>
          <w:lang w:val="x-none" w:eastAsia="x-none"/>
        </w:rPr>
        <w:t>on-point source</w:t>
      </w:r>
      <w:r>
        <w:rPr>
          <w:lang w:val="x-none" w:eastAsia="x-none"/>
        </w:rPr>
        <w:t xml:space="preserve"> data. </w:t>
      </w:r>
      <w:r w:rsidR="00C10CED">
        <w:rPr>
          <w:lang w:val="x-none" w:eastAsia="x-none"/>
        </w:rPr>
        <w:t xml:space="preserve">Metal property data refer to the parameters </w:t>
      </w:r>
      <w:r w:rsidR="004539B6">
        <w:rPr>
          <w:lang w:val="x-none" w:eastAsia="x-none"/>
        </w:rPr>
        <w:t xml:space="preserve">used in </w:t>
      </w:r>
      <w:r w:rsidR="00B410FE">
        <w:rPr>
          <w:lang w:val="x-none" w:eastAsia="x-none"/>
        </w:rPr>
        <w:t xml:space="preserve">the </w:t>
      </w:r>
      <w:r w:rsidR="004539B6">
        <w:rPr>
          <w:lang w:val="x-none" w:eastAsia="x-none"/>
        </w:rPr>
        <w:t>metal simulation</w:t>
      </w:r>
      <w:r w:rsidR="00C10CED">
        <w:rPr>
          <w:lang w:val="x-none" w:eastAsia="x-none"/>
        </w:rPr>
        <w:t>.</w:t>
      </w:r>
      <w:r>
        <w:rPr>
          <w:lang w:val="x-none" w:eastAsia="x-none"/>
        </w:rPr>
        <w:t xml:space="preserve"> </w:t>
      </w:r>
      <w:r w:rsidRPr="00DE4406">
        <w:rPr>
          <w:lang w:val="x-none" w:eastAsia="x-none"/>
        </w:rPr>
        <w:t xml:space="preserve">The heavy metal module </w:t>
      </w:r>
      <w:r w:rsidR="00900FA5">
        <w:rPr>
          <w:lang w:val="x-none" w:eastAsia="x-none"/>
        </w:rPr>
        <w:t>combined into SWAT can model</w:t>
      </w:r>
      <w:r w:rsidRPr="00DE4406">
        <w:rPr>
          <w:lang w:val="x-none" w:eastAsia="x-none"/>
        </w:rPr>
        <w:t xml:space="preserve"> metal behavior loaded as point and non-point pollution. Hence, the point and non-point source input files should be prepared to comply with the format as required by the SWAT.</w:t>
      </w:r>
    </w:p>
    <w:p w:rsidR="00432D13" w:rsidRDefault="00432D13" w:rsidP="00432D13">
      <w:pPr>
        <w:pStyle w:val="2"/>
      </w:pPr>
      <w:r>
        <w:t>Metal property file</w:t>
      </w:r>
      <w:r w:rsidR="005E0895">
        <w:t xml:space="preserve"> (metal.dat)</w:t>
      </w:r>
    </w:p>
    <w:p w:rsidR="00FA6541" w:rsidRDefault="00FA6541" w:rsidP="00094099">
      <w:pPr>
        <w:ind w:firstLine="420"/>
        <w:rPr>
          <w:lang w:val="x-none" w:eastAsia="x-none"/>
        </w:rPr>
      </w:pPr>
      <w:r w:rsidRPr="00FA6541">
        <w:rPr>
          <w:lang w:val="x-none" w:eastAsia="x-none"/>
        </w:rPr>
        <w:t xml:space="preserve">In </w:t>
      </w:r>
      <w:r>
        <w:rPr>
          <w:lang w:val="x-none" w:eastAsia="x-none"/>
        </w:rPr>
        <w:t>SWAT-HM</w:t>
      </w:r>
      <w:r w:rsidRPr="00FA6541">
        <w:rPr>
          <w:lang w:val="x-none" w:eastAsia="x-none"/>
        </w:rPr>
        <w:t xml:space="preserve"> (</w:t>
      </w:r>
      <w:r w:rsidR="0033794B" w:rsidRPr="000A45F1">
        <w:rPr>
          <w:color w:val="FF0000"/>
          <w:lang w:val="x-none" w:eastAsia="x-none"/>
        </w:rPr>
        <w:fldChar w:fldCharType="begin"/>
      </w:r>
      <w:r w:rsidR="0033794B" w:rsidRPr="000A45F1">
        <w:rPr>
          <w:color w:val="FF0000"/>
          <w:lang w:val="x-none" w:eastAsia="x-none"/>
        </w:rPr>
        <w:instrText xml:space="preserve"> REF _Ref501026176 \h </w:instrText>
      </w:r>
      <w:r w:rsidR="0033794B" w:rsidRPr="000A45F1">
        <w:rPr>
          <w:color w:val="FF0000"/>
          <w:lang w:val="x-none" w:eastAsia="x-none"/>
        </w:rPr>
      </w:r>
      <w:r w:rsidR="0033794B" w:rsidRPr="000A45F1">
        <w:rPr>
          <w:color w:val="FF0000"/>
          <w:lang w:val="x-none" w:eastAsia="x-none"/>
        </w:rPr>
        <w:fldChar w:fldCharType="separate"/>
      </w:r>
      <w:r w:rsidR="00893968" w:rsidRPr="000A45F1">
        <w:rPr>
          <w:color w:val="FF0000"/>
        </w:rPr>
        <w:t xml:space="preserve">Fig. </w:t>
      </w:r>
      <w:r w:rsidR="00893968" w:rsidRPr="000A45F1">
        <w:rPr>
          <w:noProof/>
          <w:color w:val="FF0000"/>
        </w:rPr>
        <w:t>3</w:t>
      </w:r>
      <w:r w:rsidR="0033794B" w:rsidRPr="000A45F1">
        <w:rPr>
          <w:color w:val="FF0000"/>
          <w:lang w:val="x-none" w:eastAsia="x-none"/>
        </w:rPr>
        <w:fldChar w:fldCharType="end"/>
      </w:r>
      <w:r>
        <w:rPr>
          <w:lang w:val="x-none" w:eastAsia="x-none"/>
        </w:rPr>
        <w:t>),</w:t>
      </w:r>
      <w:r>
        <w:rPr>
          <w:rFonts w:hint="eastAsia"/>
          <w:lang w:val="x-none"/>
        </w:rPr>
        <w:t xml:space="preserve"> </w:t>
      </w:r>
      <w:r w:rsidR="00357BFE">
        <w:rPr>
          <w:lang w:val="x-none"/>
        </w:rPr>
        <w:t xml:space="preserve">dissolved </w:t>
      </w:r>
      <w:r w:rsidR="00357BFE">
        <w:rPr>
          <w:lang w:val="x-none" w:eastAsia="x-none"/>
        </w:rPr>
        <w:t>metal</w:t>
      </w:r>
      <w:r w:rsidRPr="00FA6541">
        <w:rPr>
          <w:lang w:val="x-none" w:eastAsia="x-none"/>
        </w:rPr>
        <w:t xml:space="preserve"> (solution phase, </w:t>
      </w:r>
      <w:r w:rsidRPr="0033794B">
        <w:rPr>
          <w:i/>
          <w:lang w:val="x-none" w:eastAsia="x-none"/>
        </w:rPr>
        <w:t>M</w:t>
      </w:r>
      <w:r w:rsidR="00357BFE">
        <w:rPr>
          <w:vertAlign w:val="subscript"/>
          <w:lang w:val="x-none" w:eastAsia="x-none"/>
        </w:rPr>
        <w:t>d</w:t>
      </w:r>
      <w:r w:rsidRPr="00FA6541">
        <w:rPr>
          <w:lang w:val="x-none" w:eastAsia="x-none"/>
        </w:rPr>
        <w:t>) are reversibly adsorbed onto</w:t>
      </w:r>
      <w:r>
        <w:rPr>
          <w:rFonts w:hint="eastAsia"/>
          <w:lang w:val="x-none"/>
        </w:rPr>
        <w:t xml:space="preserve"> </w:t>
      </w:r>
      <w:r>
        <w:rPr>
          <w:lang w:val="x-none" w:eastAsia="x-none"/>
        </w:rPr>
        <w:t xml:space="preserve">solids and </w:t>
      </w:r>
      <w:r w:rsidRPr="00FA6541">
        <w:rPr>
          <w:lang w:val="x-none" w:eastAsia="x-none"/>
        </w:rPr>
        <w:t xml:space="preserve">become labile adsorbed metal (solid phase, </w:t>
      </w:r>
      <w:r w:rsidRPr="0033794B">
        <w:rPr>
          <w:i/>
          <w:lang w:val="x-none" w:eastAsia="x-none"/>
        </w:rPr>
        <w:t>M</w:t>
      </w:r>
      <w:r w:rsidRPr="00FA6541">
        <w:rPr>
          <w:vertAlign w:val="subscript"/>
          <w:lang w:val="x-none" w:eastAsia="x-none"/>
        </w:rPr>
        <w:t>l</w:t>
      </w:r>
      <w:r w:rsidRPr="00FA6541">
        <w:rPr>
          <w:lang w:val="x-none" w:eastAsia="x-none"/>
        </w:rPr>
        <w:t>). In the solution</w:t>
      </w:r>
      <w:r>
        <w:rPr>
          <w:rFonts w:hint="eastAsia"/>
          <w:lang w:val="x-none"/>
        </w:rPr>
        <w:t xml:space="preserve"> </w:t>
      </w:r>
      <w:r w:rsidRPr="00FA6541">
        <w:rPr>
          <w:lang w:val="x-none" w:eastAsia="x-none"/>
        </w:rPr>
        <w:t xml:space="preserve">phase, </w:t>
      </w:r>
      <w:r w:rsidR="00357BFE">
        <w:rPr>
          <w:lang w:val="x-none"/>
        </w:rPr>
        <w:t>dissolved</w:t>
      </w:r>
      <w:r w:rsidRPr="00FA6541">
        <w:rPr>
          <w:lang w:val="x-none" w:eastAsia="x-none"/>
        </w:rPr>
        <w:t xml:space="preserve"> metal (</w:t>
      </w:r>
      <w:r w:rsidRPr="0033794B">
        <w:rPr>
          <w:i/>
          <w:lang w:val="x-none" w:eastAsia="x-none"/>
        </w:rPr>
        <w:t>M</w:t>
      </w:r>
      <w:r w:rsidR="00357BFE">
        <w:rPr>
          <w:vertAlign w:val="subscript"/>
          <w:lang w:val="x-none" w:eastAsia="x-none"/>
        </w:rPr>
        <w:t>d</w:t>
      </w:r>
      <w:r w:rsidRPr="00FA6541">
        <w:rPr>
          <w:lang w:val="x-none" w:eastAsia="x-none"/>
        </w:rPr>
        <w:t>) and dissolved ligands (solution</w:t>
      </w:r>
      <w:r>
        <w:rPr>
          <w:rFonts w:hint="eastAsia"/>
          <w:lang w:val="x-none"/>
        </w:rPr>
        <w:t xml:space="preserve"> </w:t>
      </w:r>
      <w:r w:rsidRPr="00FA6541">
        <w:rPr>
          <w:lang w:val="x-none" w:eastAsia="x-none"/>
        </w:rPr>
        <w:t>phase, L) are reversibly associated to form metal complexes (solution</w:t>
      </w:r>
      <w:r w:rsidR="0033794B">
        <w:rPr>
          <w:rFonts w:hint="eastAsia"/>
          <w:lang w:val="x-none"/>
        </w:rPr>
        <w:t xml:space="preserve"> </w:t>
      </w:r>
      <w:r w:rsidRPr="00FA6541">
        <w:rPr>
          <w:lang w:val="x-none" w:eastAsia="x-none"/>
        </w:rPr>
        <w:t xml:space="preserve">phase, </w:t>
      </w:r>
      <w:r w:rsidRPr="0033794B">
        <w:rPr>
          <w:i/>
          <w:lang w:val="x-none" w:eastAsia="x-none"/>
        </w:rPr>
        <w:t>ML</w:t>
      </w:r>
      <w:r w:rsidRPr="00FA6541">
        <w:rPr>
          <w:lang w:val="x-none" w:eastAsia="x-none"/>
        </w:rPr>
        <w:t>). In the solid phase, a slow rea</w:t>
      </w:r>
      <w:r>
        <w:rPr>
          <w:lang w:val="x-none" w:eastAsia="x-none"/>
        </w:rPr>
        <w:t>ction is specified to allow for</w:t>
      </w:r>
      <w:r>
        <w:rPr>
          <w:rFonts w:hint="eastAsia"/>
          <w:lang w:val="x-none"/>
        </w:rPr>
        <w:t xml:space="preserve"> </w:t>
      </w:r>
      <w:r w:rsidRPr="00FA6541">
        <w:rPr>
          <w:lang w:val="x-none" w:eastAsia="x-none"/>
        </w:rPr>
        <w:t>the reversible conversion between the labile adsorbed metal (M</w:t>
      </w:r>
      <w:r w:rsidRPr="0033794B">
        <w:rPr>
          <w:vertAlign w:val="subscript"/>
          <w:lang w:val="x-none" w:eastAsia="x-none"/>
        </w:rPr>
        <w:t>l</w:t>
      </w:r>
      <w:r w:rsidRPr="00FA6541">
        <w:rPr>
          <w:lang w:val="x-none" w:eastAsia="x-none"/>
        </w:rPr>
        <w:t>) and</w:t>
      </w:r>
      <w:r>
        <w:rPr>
          <w:rFonts w:hint="eastAsia"/>
          <w:lang w:val="x-none"/>
        </w:rPr>
        <w:t xml:space="preserve"> </w:t>
      </w:r>
      <w:r w:rsidRPr="00FA6541">
        <w:rPr>
          <w:lang w:val="x-none" w:eastAsia="x-none"/>
        </w:rPr>
        <w:t xml:space="preserve">its non-labile counterpart (solid phase, </w:t>
      </w:r>
      <w:r w:rsidRPr="0033794B">
        <w:rPr>
          <w:i/>
          <w:lang w:val="x-none" w:eastAsia="x-none"/>
        </w:rPr>
        <w:t>M</w:t>
      </w:r>
      <w:r w:rsidRPr="0033794B">
        <w:rPr>
          <w:vertAlign w:val="subscript"/>
          <w:lang w:val="x-none" w:eastAsia="x-none"/>
        </w:rPr>
        <w:t>n</w:t>
      </w:r>
      <w:r w:rsidRPr="00FA6541">
        <w:rPr>
          <w:lang w:val="x-none" w:eastAsia="x-none"/>
        </w:rPr>
        <w:t>). The kinetic rate</w:t>
      </w:r>
      <w:r>
        <w:rPr>
          <w:rFonts w:hint="eastAsia"/>
          <w:lang w:val="x-none"/>
        </w:rPr>
        <w:t xml:space="preserve"> </w:t>
      </w:r>
      <w:r w:rsidRPr="00FA6541">
        <w:rPr>
          <w:lang w:val="x-none" w:eastAsia="x-none"/>
        </w:rPr>
        <w:t xml:space="preserve">constants for the three types of reaction are denoted by </w:t>
      </w:r>
      <w:r w:rsidRPr="0033794B">
        <w:rPr>
          <w:i/>
          <w:lang w:val="x-none" w:eastAsia="x-none"/>
        </w:rPr>
        <w:t>k</w:t>
      </w:r>
      <w:r w:rsidRPr="0033794B">
        <w:rPr>
          <w:vertAlign w:val="subscript"/>
          <w:lang w:val="x-none" w:eastAsia="x-none"/>
        </w:rPr>
        <w:t>ads</w:t>
      </w:r>
      <w:r w:rsidRPr="00FA6541">
        <w:rPr>
          <w:lang w:val="x-none" w:eastAsia="x-none"/>
        </w:rPr>
        <w:t xml:space="preserve">, </w:t>
      </w:r>
      <w:r w:rsidRPr="0033794B">
        <w:rPr>
          <w:i/>
          <w:lang w:val="x-none" w:eastAsia="x-none"/>
        </w:rPr>
        <w:t>k</w:t>
      </w:r>
      <w:r w:rsidRPr="0033794B">
        <w:rPr>
          <w:vertAlign w:val="subscript"/>
          <w:lang w:val="x-none" w:eastAsia="x-none"/>
        </w:rPr>
        <w:t>des</w:t>
      </w:r>
      <w:r w:rsidRPr="00FA6541">
        <w:rPr>
          <w:lang w:val="x-none" w:eastAsia="x-none"/>
        </w:rPr>
        <w:t xml:space="preserve">, </w:t>
      </w:r>
      <w:r w:rsidRPr="0033794B">
        <w:rPr>
          <w:i/>
          <w:lang w:val="x-none" w:eastAsia="x-none"/>
        </w:rPr>
        <w:t>k</w:t>
      </w:r>
      <w:r w:rsidRPr="0033794B">
        <w:rPr>
          <w:vertAlign w:val="subscript"/>
          <w:lang w:val="x-none" w:eastAsia="x-none"/>
        </w:rPr>
        <w:t>a</w:t>
      </w:r>
      <w:r w:rsidRPr="00FA6541">
        <w:rPr>
          <w:lang w:val="x-none" w:eastAsia="x-none"/>
        </w:rPr>
        <w:t>,</w:t>
      </w:r>
      <w:r>
        <w:rPr>
          <w:rFonts w:hint="eastAsia"/>
          <w:lang w:val="x-none"/>
        </w:rPr>
        <w:t xml:space="preserve"> </w:t>
      </w:r>
      <w:r w:rsidRPr="0033794B">
        <w:rPr>
          <w:i/>
          <w:lang w:val="x-none" w:eastAsia="x-none"/>
        </w:rPr>
        <w:t>k</w:t>
      </w:r>
      <w:r w:rsidRPr="0033794B">
        <w:rPr>
          <w:vertAlign w:val="subscript"/>
          <w:lang w:val="x-none" w:eastAsia="x-none"/>
        </w:rPr>
        <w:t>d</w:t>
      </w:r>
      <w:r w:rsidRPr="00FA6541">
        <w:rPr>
          <w:lang w:val="x-none" w:eastAsia="x-none"/>
        </w:rPr>
        <w:t xml:space="preserve">, </w:t>
      </w:r>
      <w:r w:rsidRPr="0033794B">
        <w:rPr>
          <w:i/>
          <w:lang w:val="x-none" w:eastAsia="x-none"/>
        </w:rPr>
        <w:t>k</w:t>
      </w:r>
      <w:r w:rsidRPr="0033794B">
        <w:rPr>
          <w:vertAlign w:val="subscript"/>
          <w:lang w:val="x-none" w:eastAsia="x-none"/>
        </w:rPr>
        <w:t>1</w:t>
      </w:r>
      <w:r w:rsidRPr="00FA6541">
        <w:rPr>
          <w:lang w:val="x-none" w:eastAsia="x-none"/>
        </w:rPr>
        <w:t xml:space="preserve"> and </w:t>
      </w:r>
      <w:r w:rsidRPr="0033794B">
        <w:rPr>
          <w:i/>
          <w:lang w:val="x-none" w:eastAsia="x-none"/>
        </w:rPr>
        <w:t>k</w:t>
      </w:r>
      <w:r w:rsidRPr="0033794B">
        <w:rPr>
          <w:vertAlign w:val="subscript"/>
          <w:lang w:val="x-none" w:eastAsia="x-none"/>
        </w:rPr>
        <w:t>−1</w:t>
      </w:r>
      <w:r w:rsidR="0033794B">
        <w:rPr>
          <w:lang w:val="x-none" w:eastAsia="x-none"/>
        </w:rPr>
        <w:t xml:space="preserve">, respectively. All these parameters are summarized in </w:t>
      </w:r>
      <w:r w:rsidR="0033794B" w:rsidRPr="00FB4FA1">
        <w:rPr>
          <w:lang w:val="x-none" w:eastAsia="x-none"/>
        </w:rPr>
        <w:t>metal.dat file.</w:t>
      </w:r>
      <w:r w:rsidR="0033794B">
        <w:rPr>
          <w:lang w:val="x-none" w:eastAsia="x-none"/>
        </w:rPr>
        <w:t xml:space="preserve"> </w:t>
      </w:r>
    </w:p>
    <w:p w:rsidR="009D1913" w:rsidRDefault="009D1913" w:rsidP="00094099">
      <w:pPr>
        <w:ind w:firstLine="420"/>
        <w:rPr>
          <w:lang w:val="x-none" w:eastAsia="x-none"/>
        </w:rPr>
      </w:pPr>
      <w:r w:rsidRPr="009D1913">
        <w:rPr>
          <w:rFonts w:hint="eastAsia"/>
          <w:highlight w:val="yellow"/>
          <w:lang w:val="x-none"/>
        </w:rPr>
        <w:t>Kd</w:t>
      </w:r>
      <w:r w:rsidRPr="009D1913">
        <w:rPr>
          <w:highlight w:val="yellow"/>
          <w:lang w:val="x-none" w:eastAsia="x-none"/>
        </w:rPr>
        <w:t>1</w:t>
      </w:r>
      <w:r w:rsidRPr="009D1913">
        <w:rPr>
          <w:rFonts w:hint="eastAsia"/>
          <w:highlight w:val="yellow"/>
          <w:lang w:val="x-none"/>
        </w:rPr>
        <w:t>需要解释一下</w:t>
      </w:r>
    </w:p>
    <w:p w:rsidR="0033794B" w:rsidRPr="00FA6541" w:rsidRDefault="0033794B" w:rsidP="00FA6541">
      <w:pPr>
        <w:rPr>
          <w:lang w:val="x-none" w:eastAsia="x-none"/>
        </w:rPr>
      </w:pPr>
    </w:p>
    <w:p w:rsidR="00432D13" w:rsidRPr="00E65DDC" w:rsidRDefault="00432D13" w:rsidP="00432D13">
      <w:pPr>
        <w:pStyle w:val="aa"/>
      </w:pPr>
      <w:r>
        <w:t xml:space="preserve">Table </w:t>
      </w:r>
      <w:r w:rsidR="00B302CD">
        <w:rPr>
          <w:noProof/>
        </w:rPr>
        <w:fldChar w:fldCharType="begin"/>
      </w:r>
      <w:r w:rsidR="00B302CD">
        <w:rPr>
          <w:noProof/>
        </w:rPr>
        <w:instrText xml:space="preserve"> SEQ Table \* ARABIC </w:instrText>
      </w:r>
      <w:r w:rsidR="00B302CD">
        <w:rPr>
          <w:noProof/>
        </w:rPr>
        <w:fldChar w:fldCharType="separate"/>
      </w:r>
      <w:r w:rsidR="002B2D34">
        <w:rPr>
          <w:noProof/>
        </w:rPr>
        <w:t>3</w:t>
      </w:r>
      <w:r w:rsidR="00B302CD">
        <w:rPr>
          <w:noProof/>
        </w:rPr>
        <w:fldChar w:fldCharType="end"/>
      </w:r>
      <w:r w:rsidR="008203DF">
        <w:t xml:space="preserve"> -</w:t>
      </w:r>
      <w:r>
        <w:t xml:space="preserve"> Parameters of metal property</w:t>
      </w:r>
      <w:r w:rsidR="00094099">
        <w:t xml:space="preserve"> file</w:t>
      </w:r>
      <w:r>
        <w:t>.</w:t>
      </w:r>
    </w:p>
    <w:tbl>
      <w:tblPr>
        <w:tblW w:w="5000" w:type="pct"/>
        <w:jc w:val="center"/>
        <w:tblBorders>
          <w:top w:val="single" w:sz="12" w:space="0" w:color="auto"/>
          <w:bottom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402"/>
        <w:gridCol w:w="5425"/>
        <w:gridCol w:w="1479"/>
      </w:tblGrid>
      <w:tr w:rsidR="00FE1E94" w:rsidRPr="00E65DDC" w:rsidTr="00E17294">
        <w:trPr>
          <w:trHeight w:val="270"/>
          <w:jc w:val="center"/>
        </w:trPr>
        <w:tc>
          <w:tcPr>
            <w:tcW w:w="755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FE1E94" w:rsidRPr="00E65DDC" w:rsidRDefault="00FA6541" w:rsidP="00F5716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 w:rsidR="00FE1E94">
              <w:rPr>
                <w:rFonts w:hint="eastAsia"/>
                <w:b/>
              </w:rPr>
              <w:t>aram</w:t>
            </w:r>
            <w:r>
              <w:rPr>
                <w:b/>
              </w:rPr>
              <w:t>e</w:t>
            </w:r>
            <w:r w:rsidR="00FE1E94">
              <w:rPr>
                <w:rFonts w:hint="eastAsia"/>
                <w:b/>
              </w:rPr>
              <w:t>ters</w:t>
            </w:r>
          </w:p>
        </w:tc>
        <w:tc>
          <w:tcPr>
            <w:tcW w:w="331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E1E94" w:rsidRPr="00E65DDC" w:rsidRDefault="00FE1E94" w:rsidP="00F5716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Definition</w:t>
            </w:r>
          </w:p>
        </w:tc>
        <w:tc>
          <w:tcPr>
            <w:tcW w:w="935" w:type="pct"/>
            <w:tcBorders>
              <w:top w:val="single" w:sz="12" w:space="0" w:color="auto"/>
              <w:bottom w:val="single" w:sz="12" w:space="0" w:color="auto"/>
            </w:tcBorders>
          </w:tcPr>
          <w:p w:rsidR="00FE1E94" w:rsidRDefault="00FE1E94" w:rsidP="00F5716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File</w:t>
            </w:r>
          </w:p>
        </w:tc>
      </w:tr>
      <w:tr w:rsidR="00FE1E94" w:rsidRPr="00E65DDC" w:rsidTr="00E17294">
        <w:trPr>
          <w:trHeight w:val="270"/>
          <w:jc w:val="center"/>
        </w:trPr>
        <w:tc>
          <w:tcPr>
            <w:tcW w:w="755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E1E94" w:rsidRPr="00E65DDC" w:rsidRDefault="00FA6541" w:rsidP="00F5716D">
            <w:pPr>
              <w:jc w:val="center"/>
            </w:pPr>
            <w:r>
              <w:rPr>
                <w:i/>
              </w:rPr>
              <w:t>K</w:t>
            </w:r>
            <w:r w:rsidR="00FE1E94" w:rsidRPr="00270D3D">
              <w:rPr>
                <w:rFonts w:hint="eastAsia"/>
                <w:vertAlign w:val="subscript"/>
              </w:rPr>
              <w:t>d</w:t>
            </w:r>
            <w:r w:rsidR="00FE1E94">
              <w:rPr>
                <w:vertAlign w:val="subscript"/>
              </w:rPr>
              <w:t>1</w:t>
            </w:r>
          </w:p>
        </w:tc>
        <w:tc>
          <w:tcPr>
            <w:tcW w:w="3310" w:type="pct"/>
            <w:tcBorders>
              <w:top w:val="single" w:sz="12" w:space="0" w:color="auto"/>
            </w:tcBorders>
            <w:vAlign w:val="center"/>
          </w:tcPr>
          <w:p w:rsidR="00FE1E94" w:rsidRPr="00E65DDC" w:rsidRDefault="00FE1E94" w:rsidP="00FE1E94">
            <w:pPr>
              <w:jc w:val="center"/>
            </w:pPr>
            <w:r>
              <w:t>solid-solution partition coefficient</w:t>
            </w:r>
            <w:r>
              <w:rPr>
                <w:rFonts w:hint="eastAsia"/>
              </w:rPr>
              <w:t xml:space="preserve"> </w:t>
            </w:r>
            <w:r>
              <w:t>in soil (L kg</w:t>
            </w:r>
            <w:r w:rsidRPr="00FE1E94">
              <w:rPr>
                <w:vertAlign w:val="superscript"/>
              </w:rPr>
              <w:t>-1</w:t>
            </w:r>
            <w:r>
              <w:t>)</w:t>
            </w:r>
          </w:p>
        </w:tc>
        <w:tc>
          <w:tcPr>
            <w:tcW w:w="935" w:type="pct"/>
            <w:tcBorders>
              <w:top w:val="single" w:sz="12" w:space="0" w:color="auto"/>
            </w:tcBorders>
          </w:tcPr>
          <w:p w:rsidR="00FE1E94" w:rsidRDefault="00FE1E94" w:rsidP="00FE1E94">
            <w:pPr>
              <w:jc w:val="center"/>
            </w:pPr>
            <w:r>
              <w:t>m</w:t>
            </w:r>
            <w:r>
              <w:rPr>
                <w:rFonts w:hint="eastAsia"/>
              </w:rPr>
              <w:t>etal.</w:t>
            </w:r>
            <w:r>
              <w:t>dat</w:t>
            </w:r>
          </w:p>
        </w:tc>
      </w:tr>
      <w:tr w:rsidR="00FE1E94" w:rsidRPr="00E65DDC" w:rsidTr="00E17294">
        <w:trPr>
          <w:trHeight w:val="270"/>
          <w:jc w:val="center"/>
        </w:trPr>
        <w:tc>
          <w:tcPr>
            <w:tcW w:w="755" w:type="pct"/>
            <w:shd w:val="clear" w:color="auto" w:fill="auto"/>
            <w:noWrap/>
            <w:vAlign w:val="center"/>
            <w:hideMark/>
          </w:tcPr>
          <w:p w:rsidR="00FE1E94" w:rsidRPr="00E65DDC" w:rsidRDefault="00FA6541" w:rsidP="00F5716D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 w:rsidR="00FE1E94" w:rsidRPr="00270D3D">
              <w:rPr>
                <w:rFonts w:hint="eastAsia"/>
                <w:vertAlign w:val="subscript"/>
              </w:rPr>
              <w:t>d</w:t>
            </w:r>
            <w:r w:rsidR="00FE1E94">
              <w:rPr>
                <w:vertAlign w:val="subscript"/>
              </w:rPr>
              <w:t>2</w:t>
            </w:r>
          </w:p>
        </w:tc>
        <w:tc>
          <w:tcPr>
            <w:tcW w:w="3310" w:type="pct"/>
            <w:vAlign w:val="center"/>
          </w:tcPr>
          <w:p w:rsidR="00FE1E94" w:rsidRPr="00E65DDC" w:rsidRDefault="00FE1E94" w:rsidP="00F5716D">
            <w:pPr>
              <w:jc w:val="center"/>
            </w:pPr>
            <w:r>
              <w:t>solid-solution partition coefficient</w:t>
            </w:r>
            <w:r>
              <w:rPr>
                <w:rFonts w:hint="eastAsia"/>
              </w:rPr>
              <w:t xml:space="preserve"> </w:t>
            </w:r>
            <w:r>
              <w:t xml:space="preserve">in </w:t>
            </w:r>
            <w:r w:rsidRPr="00FE1E94">
              <w:t xml:space="preserve">channel water </w:t>
            </w:r>
            <w:r>
              <w:t>(L kg</w:t>
            </w:r>
            <w:r w:rsidRPr="00FE1E94">
              <w:rPr>
                <w:vertAlign w:val="superscript"/>
              </w:rPr>
              <w:t>-1</w:t>
            </w:r>
            <w:r>
              <w:t>)</w:t>
            </w:r>
          </w:p>
        </w:tc>
        <w:tc>
          <w:tcPr>
            <w:tcW w:w="935" w:type="pct"/>
          </w:tcPr>
          <w:p w:rsidR="00FE1E94" w:rsidRDefault="00FE1E94" w:rsidP="00F5716D">
            <w:pPr>
              <w:jc w:val="center"/>
            </w:pPr>
            <w:r>
              <w:t>m</w:t>
            </w:r>
            <w:r>
              <w:rPr>
                <w:rFonts w:hint="eastAsia"/>
              </w:rPr>
              <w:t>etal.</w:t>
            </w:r>
            <w:r>
              <w:t>dat</w:t>
            </w:r>
          </w:p>
        </w:tc>
      </w:tr>
      <w:tr w:rsidR="00FE1E94" w:rsidRPr="00E65DDC" w:rsidTr="00E17294">
        <w:trPr>
          <w:trHeight w:val="270"/>
          <w:jc w:val="center"/>
        </w:trPr>
        <w:tc>
          <w:tcPr>
            <w:tcW w:w="755" w:type="pct"/>
            <w:shd w:val="clear" w:color="auto" w:fill="auto"/>
            <w:noWrap/>
            <w:vAlign w:val="center"/>
            <w:hideMark/>
          </w:tcPr>
          <w:p w:rsidR="00FE1E94" w:rsidRPr="00E65DDC" w:rsidRDefault="00FA6541" w:rsidP="00F5716D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 w:rsidR="00FE1E94" w:rsidRPr="00270D3D">
              <w:rPr>
                <w:rFonts w:hint="eastAsia"/>
                <w:vertAlign w:val="subscript"/>
              </w:rPr>
              <w:t>d</w:t>
            </w:r>
            <w:r w:rsidR="00FE1E94">
              <w:rPr>
                <w:vertAlign w:val="subscript"/>
              </w:rPr>
              <w:t>3</w:t>
            </w:r>
          </w:p>
        </w:tc>
        <w:tc>
          <w:tcPr>
            <w:tcW w:w="3310" w:type="pct"/>
            <w:vAlign w:val="center"/>
          </w:tcPr>
          <w:p w:rsidR="00FE1E94" w:rsidRPr="00E65DDC" w:rsidRDefault="00FE1E94" w:rsidP="00F5716D">
            <w:pPr>
              <w:jc w:val="center"/>
            </w:pPr>
            <w:r>
              <w:t>solid-solution partition coefficient</w:t>
            </w:r>
            <w:r>
              <w:rPr>
                <w:rFonts w:hint="eastAsia"/>
              </w:rPr>
              <w:t xml:space="preserve"> </w:t>
            </w:r>
            <w:r>
              <w:t xml:space="preserve">in </w:t>
            </w:r>
            <w:r w:rsidRPr="00FE1E94">
              <w:t>bed sediment</w:t>
            </w:r>
            <w:r>
              <w:t xml:space="preserve"> (L kg</w:t>
            </w:r>
            <w:r w:rsidRPr="00FE1E94">
              <w:rPr>
                <w:vertAlign w:val="superscript"/>
              </w:rPr>
              <w:t>-1</w:t>
            </w:r>
            <w:r>
              <w:t>)</w:t>
            </w:r>
          </w:p>
        </w:tc>
        <w:tc>
          <w:tcPr>
            <w:tcW w:w="935" w:type="pct"/>
          </w:tcPr>
          <w:p w:rsidR="00FE1E94" w:rsidRDefault="00FE1E94" w:rsidP="00F5716D">
            <w:pPr>
              <w:jc w:val="center"/>
            </w:pPr>
            <w:r>
              <w:t>m</w:t>
            </w:r>
            <w:r>
              <w:rPr>
                <w:rFonts w:hint="eastAsia"/>
              </w:rPr>
              <w:t>etal.</w:t>
            </w:r>
            <w:r>
              <w:t>dat</w:t>
            </w:r>
          </w:p>
        </w:tc>
      </w:tr>
      <w:tr w:rsidR="00FE1E94" w:rsidRPr="00E65DDC" w:rsidTr="00E17294">
        <w:trPr>
          <w:trHeight w:val="270"/>
          <w:jc w:val="center"/>
        </w:trPr>
        <w:tc>
          <w:tcPr>
            <w:tcW w:w="755" w:type="pct"/>
            <w:shd w:val="clear" w:color="auto" w:fill="auto"/>
            <w:noWrap/>
            <w:vAlign w:val="center"/>
            <w:hideMark/>
          </w:tcPr>
          <w:p w:rsidR="00FE1E94" w:rsidRPr="00E65DDC" w:rsidRDefault="00FE1E94" w:rsidP="00F5716D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>
              <w:rPr>
                <w:rFonts w:hint="eastAsia"/>
                <w:vertAlign w:val="subscript"/>
              </w:rPr>
              <w:t>1</w:t>
            </w:r>
          </w:p>
        </w:tc>
        <w:tc>
          <w:tcPr>
            <w:tcW w:w="3310" w:type="pct"/>
            <w:vAlign w:val="center"/>
          </w:tcPr>
          <w:p w:rsidR="00FE1E94" w:rsidRPr="00E65DDC" w:rsidRDefault="00FE1E94" w:rsidP="00F5716D">
            <w:pPr>
              <w:jc w:val="center"/>
            </w:pPr>
            <w:r>
              <w:t>kinetics rate of for</w:t>
            </w:r>
            <w:r w:rsidRPr="00FE1E94">
              <w:t>ward slow reaction (d</w:t>
            </w:r>
            <w:r w:rsidRPr="00FA6541">
              <w:rPr>
                <w:vertAlign w:val="superscript"/>
              </w:rPr>
              <w:t>-1</w:t>
            </w:r>
            <w:r w:rsidRPr="00FE1E94">
              <w:t>)</w:t>
            </w:r>
          </w:p>
        </w:tc>
        <w:tc>
          <w:tcPr>
            <w:tcW w:w="935" w:type="pct"/>
          </w:tcPr>
          <w:p w:rsidR="00FE1E94" w:rsidRDefault="00FE1E94" w:rsidP="00F5716D">
            <w:pPr>
              <w:jc w:val="center"/>
            </w:pPr>
            <w:r>
              <w:t>m</w:t>
            </w:r>
            <w:r>
              <w:rPr>
                <w:rFonts w:hint="eastAsia"/>
              </w:rPr>
              <w:t>etal.</w:t>
            </w:r>
            <w:r>
              <w:t>dat</w:t>
            </w:r>
          </w:p>
        </w:tc>
      </w:tr>
      <w:tr w:rsidR="00FE1E94" w:rsidRPr="00E65DDC" w:rsidTr="00E17294">
        <w:trPr>
          <w:trHeight w:val="270"/>
          <w:jc w:val="center"/>
        </w:trPr>
        <w:tc>
          <w:tcPr>
            <w:tcW w:w="755" w:type="pct"/>
            <w:tcBorders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:rsidR="00FE1E94" w:rsidRPr="00E65DDC" w:rsidRDefault="00FE1E94" w:rsidP="00F5716D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 w:rsidRPr="00FE1E94">
              <w:t>-</w:t>
            </w:r>
            <w:r>
              <w:rPr>
                <w:rFonts w:hint="eastAsia"/>
                <w:vertAlign w:val="subscript"/>
              </w:rPr>
              <w:t>1</w:t>
            </w:r>
          </w:p>
        </w:tc>
        <w:tc>
          <w:tcPr>
            <w:tcW w:w="3310" w:type="pct"/>
            <w:tcBorders>
              <w:bottom w:val="single" w:sz="6" w:space="0" w:color="auto"/>
            </w:tcBorders>
            <w:vAlign w:val="center"/>
          </w:tcPr>
          <w:p w:rsidR="00FE1E94" w:rsidRPr="00E65DDC" w:rsidRDefault="00FE1E94" w:rsidP="00FE1E94">
            <w:pPr>
              <w:jc w:val="center"/>
            </w:pPr>
            <w:r w:rsidRPr="00FE1E94">
              <w:t>kinetics rate of backward slow reaction (d</w:t>
            </w:r>
            <w:r w:rsidRPr="00FE1E94">
              <w:rPr>
                <w:vertAlign w:val="superscript"/>
              </w:rPr>
              <w:t>-1</w:t>
            </w:r>
            <w:r w:rsidRPr="00FE1E94">
              <w:t>)</w:t>
            </w:r>
          </w:p>
        </w:tc>
        <w:tc>
          <w:tcPr>
            <w:tcW w:w="935" w:type="pct"/>
            <w:tcBorders>
              <w:bottom w:val="single" w:sz="6" w:space="0" w:color="auto"/>
            </w:tcBorders>
          </w:tcPr>
          <w:p w:rsidR="00FE1E94" w:rsidRPr="00FE1E94" w:rsidRDefault="00FE1E94" w:rsidP="00FE1E94">
            <w:pPr>
              <w:jc w:val="center"/>
            </w:pPr>
            <w:r>
              <w:t>m</w:t>
            </w:r>
            <w:r>
              <w:rPr>
                <w:rFonts w:hint="eastAsia"/>
              </w:rPr>
              <w:t>etal.</w:t>
            </w:r>
            <w:r>
              <w:t>dat</w:t>
            </w:r>
          </w:p>
        </w:tc>
      </w:tr>
      <w:tr w:rsidR="00FE1E94" w:rsidRPr="00E65DDC" w:rsidTr="00E17294">
        <w:trPr>
          <w:trHeight w:val="270"/>
          <w:jc w:val="center"/>
        </w:trPr>
        <w:tc>
          <w:tcPr>
            <w:tcW w:w="755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:rsidR="00FE1E94" w:rsidRPr="00E65DDC" w:rsidRDefault="00FE1E94" w:rsidP="00F5716D">
            <w:pPr>
              <w:jc w:val="center"/>
              <w:rPr>
                <w:vertAlign w:val="subscript"/>
              </w:rPr>
            </w:pPr>
            <w:r w:rsidRPr="00E65DDC">
              <w:rPr>
                <w:rFonts w:hint="eastAsia"/>
              </w:rPr>
              <w:t>k</w:t>
            </w:r>
            <w:r w:rsidRPr="00E65DDC">
              <w:rPr>
                <w:rFonts w:hint="eastAsia"/>
                <w:vertAlign w:val="subscript"/>
              </w:rPr>
              <w:t>sol</w:t>
            </w:r>
          </w:p>
        </w:tc>
        <w:tc>
          <w:tcPr>
            <w:tcW w:w="331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FE1E94" w:rsidRPr="00E65DDC" w:rsidRDefault="00FE1E94" w:rsidP="00F5716D">
            <w:pPr>
              <w:jc w:val="center"/>
            </w:pPr>
            <w:r w:rsidRPr="00FE1E94">
              <w:t>solubility of heavy metal</w:t>
            </w:r>
            <w:r>
              <w:t xml:space="preserve"> </w:t>
            </w:r>
            <w:r w:rsidR="00FA6541" w:rsidRPr="00FA6541">
              <w:t>in the solution</w:t>
            </w:r>
          </w:p>
        </w:tc>
        <w:tc>
          <w:tcPr>
            <w:tcW w:w="935" w:type="pct"/>
            <w:tcBorders>
              <w:top w:val="single" w:sz="6" w:space="0" w:color="auto"/>
              <w:bottom w:val="single" w:sz="6" w:space="0" w:color="auto"/>
            </w:tcBorders>
          </w:tcPr>
          <w:p w:rsidR="00FE1E94" w:rsidRPr="00FE1E94" w:rsidRDefault="00FE1E94" w:rsidP="00F5716D">
            <w:pPr>
              <w:jc w:val="center"/>
            </w:pPr>
            <w:r>
              <w:t>m</w:t>
            </w:r>
            <w:r>
              <w:rPr>
                <w:rFonts w:hint="eastAsia"/>
              </w:rPr>
              <w:t>etal.</w:t>
            </w:r>
            <w:r>
              <w:t>dat</w:t>
            </w:r>
          </w:p>
        </w:tc>
      </w:tr>
      <w:tr w:rsidR="00FE1E94" w:rsidRPr="00E65DDC" w:rsidTr="00E17294">
        <w:trPr>
          <w:trHeight w:val="270"/>
          <w:jc w:val="center"/>
        </w:trPr>
        <w:tc>
          <w:tcPr>
            <w:tcW w:w="755" w:type="pct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  <w:noWrap/>
            <w:vAlign w:val="center"/>
          </w:tcPr>
          <w:p w:rsidR="00FE1E94" w:rsidRPr="00E65DDC" w:rsidRDefault="00FE1E94" w:rsidP="00F5716D">
            <w:pPr>
              <w:jc w:val="center"/>
            </w:pPr>
            <w:r w:rsidRPr="00FE1E94">
              <w:rPr>
                <w:rFonts w:hint="eastAsia"/>
                <w:i/>
              </w:rPr>
              <w:t>r</w:t>
            </w:r>
            <w:r w:rsidRPr="00FE1E94">
              <w:rPr>
                <w:rFonts w:hint="eastAsia"/>
                <w:vertAlign w:val="subscript"/>
              </w:rPr>
              <w:t>w</w:t>
            </w:r>
          </w:p>
        </w:tc>
        <w:tc>
          <w:tcPr>
            <w:tcW w:w="3310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:rsidR="00FE1E94" w:rsidRPr="00FE1E94" w:rsidRDefault="00FE1E94" w:rsidP="00F5716D">
            <w:pPr>
              <w:jc w:val="center"/>
            </w:pPr>
            <w:r w:rsidRPr="00FE1E94">
              <w:t>weathering rate (--)</w:t>
            </w:r>
          </w:p>
        </w:tc>
        <w:tc>
          <w:tcPr>
            <w:tcW w:w="935" w:type="pct"/>
            <w:tcBorders>
              <w:top w:val="single" w:sz="6" w:space="0" w:color="auto"/>
              <w:bottom w:val="single" w:sz="12" w:space="0" w:color="auto"/>
            </w:tcBorders>
          </w:tcPr>
          <w:p w:rsidR="00FE1E94" w:rsidRPr="00FE1E94" w:rsidRDefault="00FE1E94" w:rsidP="00F5716D">
            <w:pPr>
              <w:jc w:val="center"/>
            </w:pPr>
            <w:r>
              <w:t>m</w:t>
            </w:r>
            <w:r>
              <w:rPr>
                <w:rFonts w:hint="eastAsia"/>
              </w:rPr>
              <w:t>etal.</w:t>
            </w:r>
            <w:r>
              <w:t>dat</w:t>
            </w:r>
          </w:p>
        </w:tc>
      </w:tr>
    </w:tbl>
    <w:p w:rsidR="005652C1" w:rsidRDefault="005652C1" w:rsidP="00BE13DD"/>
    <w:p w:rsidR="00FB4FA1" w:rsidRDefault="005652C1" w:rsidP="00F023E6">
      <w:r w:rsidRPr="00357BFE">
        <w:t>T</w:t>
      </w:r>
      <w:r w:rsidRPr="00357BFE">
        <w:rPr>
          <w:rFonts w:hint="eastAsia"/>
        </w:rPr>
        <w:t>he</w:t>
      </w:r>
      <w:r w:rsidRPr="00357BFE">
        <w:t xml:space="preserve"> </w:t>
      </w:r>
      <w:r w:rsidRPr="00357BFE">
        <w:rPr>
          <w:rFonts w:hint="eastAsia"/>
        </w:rPr>
        <w:t>file</w:t>
      </w:r>
      <w:r w:rsidRPr="00357BFE">
        <w:t xml:space="preserve"> </w:t>
      </w:r>
      <w:r w:rsidRPr="00357BFE">
        <w:rPr>
          <w:rFonts w:hint="eastAsia"/>
        </w:rPr>
        <w:t>format</w:t>
      </w:r>
      <w:r w:rsidRPr="00357BFE">
        <w:t xml:space="preserve"> </w:t>
      </w:r>
      <w:r w:rsidRPr="00357BFE">
        <w:rPr>
          <w:rFonts w:hint="eastAsia"/>
        </w:rPr>
        <w:t>for</w:t>
      </w:r>
      <w:r w:rsidRPr="00357BFE">
        <w:t xml:space="preserve"> </w:t>
      </w:r>
      <w:r w:rsidRPr="00357BFE">
        <w:rPr>
          <w:rFonts w:hint="eastAsia"/>
        </w:rPr>
        <w:t>the</w:t>
      </w:r>
      <w:r w:rsidRPr="00357BFE">
        <w:t xml:space="preserve"> </w:t>
      </w:r>
      <w:r w:rsidRPr="00357BFE">
        <w:rPr>
          <w:rFonts w:hint="eastAsia"/>
        </w:rPr>
        <w:t>metal.</w:t>
      </w:r>
      <w:r w:rsidRPr="00357BFE">
        <w:t>dat</w:t>
      </w:r>
      <w:r w:rsidR="00F023E6" w:rsidRPr="00357BFE">
        <w:t xml:space="preserve"> is</w:t>
      </w:r>
      <w:r w:rsidR="00BE13DD" w:rsidRPr="00357BFE">
        <w:t>:</w:t>
      </w:r>
    </w:p>
    <w:p w:rsidR="00F023E6" w:rsidRPr="00E65DDC" w:rsidRDefault="00F023E6" w:rsidP="00F023E6">
      <w:pPr>
        <w:pStyle w:val="aa"/>
      </w:pPr>
      <w:r>
        <w:t xml:space="preserve">Table </w:t>
      </w:r>
      <w:fldSimple w:instr=" SEQ Table \* ARABIC ">
        <w:r w:rsidR="002B2D34">
          <w:rPr>
            <w:noProof/>
          </w:rPr>
          <w:t>4</w:t>
        </w:r>
      </w:fldSimple>
      <w:r w:rsidR="008203DF">
        <w:t xml:space="preserve"> -</w:t>
      </w:r>
      <w:r w:rsidR="002B2D34">
        <w:t xml:space="preserve"> The file format</w:t>
      </w:r>
      <w:r>
        <w:t xml:space="preserve"> of metal property file.</w:t>
      </w:r>
    </w:p>
    <w:tbl>
      <w:tblPr>
        <w:tblW w:w="5000" w:type="pct"/>
        <w:jc w:val="center"/>
        <w:tblBorders>
          <w:top w:val="single" w:sz="12" w:space="0" w:color="auto"/>
          <w:bottom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21"/>
        <w:gridCol w:w="1261"/>
        <w:gridCol w:w="1515"/>
        <w:gridCol w:w="1439"/>
        <w:gridCol w:w="2070"/>
      </w:tblGrid>
      <w:tr w:rsidR="00F023E6" w:rsidRPr="00E65DDC" w:rsidTr="0027761F">
        <w:trPr>
          <w:trHeight w:val="270"/>
          <w:jc w:val="center"/>
        </w:trPr>
        <w:tc>
          <w:tcPr>
            <w:tcW w:w="1217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F023E6" w:rsidRPr="00E65DDC" w:rsidRDefault="00F023E6" w:rsidP="00E22D3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Param</w:t>
            </w:r>
            <w:r>
              <w:rPr>
                <w:b/>
              </w:rPr>
              <w:t>e</w:t>
            </w:r>
            <w:r>
              <w:rPr>
                <w:rFonts w:hint="eastAsia"/>
                <w:b/>
              </w:rPr>
              <w:t>ters</w:t>
            </w:r>
          </w:p>
        </w:tc>
        <w:tc>
          <w:tcPr>
            <w:tcW w:w="759" w:type="pct"/>
            <w:tcBorders>
              <w:top w:val="single" w:sz="12" w:space="0" w:color="auto"/>
            </w:tcBorders>
          </w:tcPr>
          <w:p w:rsidR="00F023E6" w:rsidRDefault="00F023E6" w:rsidP="00E22D3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L</w:t>
            </w:r>
            <w:r>
              <w:rPr>
                <w:b/>
              </w:rPr>
              <w:t>ine #</w:t>
            </w:r>
          </w:p>
        </w:tc>
        <w:tc>
          <w:tcPr>
            <w:tcW w:w="912" w:type="pct"/>
            <w:tcBorders>
              <w:top w:val="single" w:sz="12" w:space="0" w:color="auto"/>
            </w:tcBorders>
          </w:tcPr>
          <w:p w:rsidR="00F023E6" w:rsidRDefault="00F023E6" w:rsidP="00E22D3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osition</w:t>
            </w:r>
          </w:p>
        </w:tc>
        <w:tc>
          <w:tcPr>
            <w:tcW w:w="866" w:type="pct"/>
            <w:tcBorders>
              <w:top w:val="single" w:sz="12" w:space="0" w:color="auto"/>
            </w:tcBorders>
          </w:tcPr>
          <w:p w:rsidR="00F023E6" w:rsidRDefault="00F023E6" w:rsidP="00E22D3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F</w:t>
            </w:r>
            <w:r>
              <w:rPr>
                <w:b/>
              </w:rPr>
              <w:t>ormat</w:t>
            </w:r>
          </w:p>
        </w:tc>
        <w:tc>
          <w:tcPr>
            <w:tcW w:w="1246" w:type="pct"/>
            <w:tcBorders>
              <w:top w:val="single" w:sz="12" w:space="0" w:color="auto"/>
              <w:bottom w:val="single" w:sz="12" w:space="0" w:color="auto"/>
            </w:tcBorders>
          </w:tcPr>
          <w:p w:rsidR="00F023E6" w:rsidRDefault="00F023E6" w:rsidP="00E22D34">
            <w:pPr>
              <w:jc w:val="center"/>
              <w:rPr>
                <w:b/>
              </w:rPr>
            </w:pPr>
            <w:r>
              <w:rPr>
                <w:b/>
              </w:rPr>
              <w:t>F90 Format</w:t>
            </w:r>
          </w:p>
        </w:tc>
      </w:tr>
      <w:tr w:rsidR="00F023E6" w:rsidRPr="00E65DDC" w:rsidTr="0027761F">
        <w:trPr>
          <w:trHeight w:val="270"/>
          <w:jc w:val="center"/>
        </w:trPr>
        <w:tc>
          <w:tcPr>
            <w:tcW w:w="1217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F023E6" w:rsidRPr="00766362" w:rsidRDefault="00766362" w:rsidP="00E22D34">
            <w:pPr>
              <w:jc w:val="center"/>
            </w:pPr>
            <w:r w:rsidRPr="00766362">
              <w:rPr>
                <w:rFonts w:hint="eastAsia"/>
              </w:rPr>
              <w:t>I</w:t>
            </w:r>
            <w:r w:rsidRPr="00766362">
              <w:t>D</w:t>
            </w:r>
          </w:p>
        </w:tc>
        <w:tc>
          <w:tcPr>
            <w:tcW w:w="759" w:type="pct"/>
            <w:tcBorders>
              <w:top w:val="single" w:sz="12" w:space="0" w:color="auto"/>
            </w:tcBorders>
          </w:tcPr>
          <w:p w:rsidR="00F023E6" w:rsidRDefault="00766362" w:rsidP="00E22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  <w:tcBorders>
              <w:top w:val="single" w:sz="12" w:space="0" w:color="auto"/>
            </w:tcBorders>
          </w:tcPr>
          <w:p w:rsidR="00F023E6" w:rsidRDefault="00766362" w:rsidP="00E22D34">
            <w:pPr>
              <w:jc w:val="center"/>
            </w:pPr>
            <w:r>
              <w:t>Space1-3</w:t>
            </w:r>
          </w:p>
        </w:tc>
        <w:tc>
          <w:tcPr>
            <w:tcW w:w="866" w:type="pct"/>
            <w:tcBorders>
              <w:top w:val="single" w:sz="12" w:space="0" w:color="auto"/>
            </w:tcBorders>
          </w:tcPr>
          <w:p w:rsidR="00F023E6" w:rsidRDefault="00766362" w:rsidP="00E22D34">
            <w:pPr>
              <w:jc w:val="center"/>
            </w:pPr>
            <w:r>
              <w:rPr>
                <w:rFonts w:hint="eastAsia"/>
              </w:rPr>
              <w:t>i</w:t>
            </w:r>
            <w:r>
              <w:t>nteger</w:t>
            </w:r>
          </w:p>
        </w:tc>
        <w:tc>
          <w:tcPr>
            <w:tcW w:w="1246" w:type="pct"/>
            <w:tcBorders>
              <w:top w:val="single" w:sz="12" w:space="0" w:color="auto"/>
            </w:tcBorders>
          </w:tcPr>
          <w:p w:rsidR="00F023E6" w:rsidRDefault="00766362" w:rsidP="00E22D34">
            <w:pPr>
              <w:jc w:val="center"/>
            </w:pPr>
            <w:r>
              <w:t>i3</w:t>
            </w:r>
          </w:p>
        </w:tc>
      </w:tr>
      <w:tr w:rsidR="00766362" w:rsidRPr="00E65DDC" w:rsidTr="0027761F">
        <w:trPr>
          <w:trHeight w:val="270"/>
          <w:jc w:val="center"/>
        </w:trPr>
        <w:tc>
          <w:tcPr>
            <w:tcW w:w="1217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66362" w:rsidRPr="00766362" w:rsidRDefault="00766362" w:rsidP="00E22D34">
            <w:pPr>
              <w:jc w:val="center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759" w:type="pct"/>
            <w:tcBorders>
              <w:top w:val="single" w:sz="12" w:space="0" w:color="auto"/>
            </w:tcBorders>
          </w:tcPr>
          <w:p w:rsidR="00766362" w:rsidRDefault="00766362" w:rsidP="00E22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  <w:tcBorders>
              <w:top w:val="single" w:sz="12" w:space="0" w:color="auto"/>
            </w:tcBorders>
          </w:tcPr>
          <w:p w:rsidR="00766362" w:rsidRDefault="00766362" w:rsidP="00E22D34">
            <w:pPr>
              <w:jc w:val="center"/>
            </w:pPr>
            <w:r>
              <w:t>Space1-3</w:t>
            </w:r>
          </w:p>
        </w:tc>
        <w:tc>
          <w:tcPr>
            <w:tcW w:w="866" w:type="pct"/>
            <w:tcBorders>
              <w:top w:val="single" w:sz="12" w:space="0" w:color="auto"/>
            </w:tcBorders>
          </w:tcPr>
          <w:p w:rsidR="00766362" w:rsidRDefault="00766362" w:rsidP="00E22D34">
            <w:pPr>
              <w:jc w:val="center"/>
            </w:pPr>
            <w:r>
              <w:rPr>
                <w:rFonts w:hint="eastAsia"/>
              </w:rPr>
              <w:t>c</w:t>
            </w:r>
            <w:r>
              <w:t>haracter</w:t>
            </w:r>
          </w:p>
        </w:tc>
        <w:tc>
          <w:tcPr>
            <w:tcW w:w="1246" w:type="pct"/>
            <w:tcBorders>
              <w:top w:val="single" w:sz="12" w:space="0" w:color="auto"/>
            </w:tcBorders>
          </w:tcPr>
          <w:p w:rsidR="00766362" w:rsidRDefault="00766362" w:rsidP="00E22D34">
            <w:pPr>
              <w:jc w:val="center"/>
            </w:pPr>
            <w:r>
              <w:t>a10</w:t>
            </w:r>
          </w:p>
        </w:tc>
      </w:tr>
      <w:tr w:rsidR="00766362" w:rsidRPr="00E65DDC" w:rsidTr="0027761F">
        <w:trPr>
          <w:trHeight w:val="270"/>
          <w:jc w:val="center"/>
        </w:trPr>
        <w:tc>
          <w:tcPr>
            <w:tcW w:w="1217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66362" w:rsidRPr="00766362" w:rsidRDefault="00766362" w:rsidP="00E22D34">
            <w:pPr>
              <w:jc w:val="center"/>
            </w:pPr>
            <w:r w:rsidRPr="00766362">
              <w:rPr>
                <w:rFonts w:hint="eastAsia"/>
              </w:rPr>
              <w:t>l</w:t>
            </w:r>
            <w:r w:rsidRPr="00766362">
              <w:t>evel</w:t>
            </w:r>
          </w:p>
        </w:tc>
        <w:tc>
          <w:tcPr>
            <w:tcW w:w="759" w:type="pct"/>
            <w:tcBorders>
              <w:top w:val="single" w:sz="12" w:space="0" w:color="auto"/>
            </w:tcBorders>
          </w:tcPr>
          <w:p w:rsidR="00766362" w:rsidRDefault="00766362" w:rsidP="00E22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  <w:tcBorders>
              <w:top w:val="single" w:sz="12" w:space="0" w:color="auto"/>
            </w:tcBorders>
          </w:tcPr>
          <w:p w:rsidR="00766362" w:rsidRDefault="00766362" w:rsidP="00E22D34">
            <w:pPr>
              <w:jc w:val="center"/>
            </w:pPr>
            <w:r>
              <w:t>Space1-3</w:t>
            </w:r>
          </w:p>
        </w:tc>
        <w:tc>
          <w:tcPr>
            <w:tcW w:w="866" w:type="pct"/>
            <w:tcBorders>
              <w:top w:val="single" w:sz="12" w:space="0" w:color="auto"/>
            </w:tcBorders>
          </w:tcPr>
          <w:p w:rsidR="00766362" w:rsidRDefault="00766362" w:rsidP="00E22D34">
            <w:pPr>
              <w:jc w:val="center"/>
            </w:pPr>
            <w:r>
              <w:rPr>
                <w:rFonts w:hint="eastAsia"/>
              </w:rPr>
              <w:t>i</w:t>
            </w:r>
            <w:r>
              <w:t>nteger</w:t>
            </w:r>
          </w:p>
        </w:tc>
        <w:tc>
          <w:tcPr>
            <w:tcW w:w="1246" w:type="pct"/>
            <w:tcBorders>
              <w:top w:val="single" w:sz="12" w:space="0" w:color="auto"/>
            </w:tcBorders>
          </w:tcPr>
          <w:p w:rsidR="00766362" w:rsidRDefault="00766362" w:rsidP="00E22D34">
            <w:pPr>
              <w:jc w:val="center"/>
            </w:pPr>
            <w:r>
              <w:t>i3</w:t>
            </w:r>
          </w:p>
        </w:tc>
      </w:tr>
      <w:tr w:rsidR="00F023E6" w:rsidRPr="00E65DDC" w:rsidTr="0027761F">
        <w:trPr>
          <w:trHeight w:val="270"/>
          <w:jc w:val="center"/>
        </w:trPr>
        <w:tc>
          <w:tcPr>
            <w:tcW w:w="1217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023E6" w:rsidRPr="00E65DDC" w:rsidRDefault="00F023E6" w:rsidP="00E22D34">
            <w:pPr>
              <w:jc w:val="center"/>
            </w:pPr>
            <w:r>
              <w:rPr>
                <w:i/>
              </w:rPr>
              <w:t>K</w:t>
            </w:r>
            <w:r w:rsidRPr="00270D3D">
              <w:rPr>
                <w:rFonts w:hint="eastAsia"/>
                <w:vertAlign w:val="subscript"/>
              </w:rPr>
              <w:t>d</w:t>
            </w:r>
            <w:r>
              <w:rPr>
                <w:vertAlign w:val="subscript"/>
              </w:rPr>
              <w:t>1</w:t>
            </w:r>
          </w:p>
        </w:tc>
        <w:tc>
          <w:tcPr>
            <w:tcW w:w="759" w:type="pct"/>
            <w:tcBorders>
              <w:top w:val="single" w:sz="12" w:space="0" w:color="auto"/>
            </w:tcBorders>
          </w:tcPr>
          <w:p w:rsidR="00F023E6" w:rsidRDefault="00F023E6" w:rsidP="00E22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  <w:tcBorders>
              <w:top w:val="single" w:sz="12" w:space="0" w:color="auto"/>
            </w:tcBorders>
          </w:tcPr>
          <w:p w:rsidR="00F023E6" w:rsidRDefault="00766362" w:rsidP="00E22D34">
            <w:pPr>
              <w:jc w:val="center"/>
            </w:pPr>
            <w:r>
              <w:rPr>
                <w:rFonts w:hint="eastAsia"/>
              </w:rPr>
              <w:t>s</w:t>
            </w:r>
            <w:r>
              <w:t>pace</w:t>
            </w:r>
          </w:p>
        </w:tc>
        <w:tc>
          <w:tcPr>
            <w:tcW w:w="866" w:type="pct"/>
            <w:tcBorders>
              <w:top w:val="single" w:sz="12" w:space="0" w:color="auto"/>
            </w:tcBorders>
          </w:tcPr>
          <w:p w:rsidR="00F023E6" w:rsidRDefault="00F023E6" w:rsidP="00E22D34">
            <w:pPr>
              <w:jc w:val="center"/>
            </w:pPr>
          </w:p>
        </w:tc>
        <w:tc>
          <w:tcPr>
            <w:tcW w:w="1246" w:type="pct"/>
            <w:tcBorders>
              <w:top w:val="single" w:sz="12" w:space="0" w:color="auto"/>
            </w:tcBorders>
          </w:tcPr>
          <w:p w:rsidR="00F023E6" w:rsidRDefault="00766362" w:rsidP="00E22D34">
            <w:pPr>
              <w:jc w:val="center"/>
            </w:pPr>
            <w:r>
              <w:t>f10.3</w:t>
            </w:r>
          </w:p>
        </w:tc>
      </w:tr>
      <w:tr w:rsidR="00F023E6" w:rsidRPr="00E65DDC" w:rsidTr="0027761F">
        <w:trPr>
          <w:trHeight w:val="270"/>
          <w:jc w:val="center"/>
        </w:trPr>
        <w:tc>
          <w:tcPr>
            <w:tcW w:w="1217" w:type="pct"/>
            <w:shd w:val="clear" w:color="auto" w:fill="auto"/>
            <w:noWrap/>
            <w:vAlign w:val="center"/>
            <w:hideMark/>
          </w:tcPr>
          <w:p w:rsidR="00F023E6" w:rsidRPr="00E65DDC" w:rsidRDefault="00F023E6" w:rsidP="00E22D34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 w:rsidRPr="00270D3D">
              <w:rPr>
                <w:rFonts w:hint="eastAsia"/>
                <w:vertAlign w:val="subscript"/>
              </w:rPr>
              <w:t>d</w:t>
            </w:r>
            <w:r>
              <w:rPr>
                <w:vertAlign w:val="subscript"/>
              </w:rPr>
              <w:t>2</w:t>
            </w:r>
          </w:p>
        </w:tc>
        <w:tc>
          <w:tcPr>
            <w:tcW w:w="759" w:type="pct"/>
          </w:tcPr>
          <w:p w:rsidR="00F023E6" w:rsidRDefault="00F023E6" w:rsidP="00E22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</w:tcPr>
          <w:p w:rsidR="00F023E6" w:rsidRDefault="00F023E6" w:rsidP="00E22D34">
            <w:pPr>
              <w:jc w:val="center"/>
            </w:pPr>
          </w:p>
        </w:tc>
        <w:tc>
          <w:tcPr>
            <w:tcW w:w="866" w:type="pct"/>
          </w:tcPr>
          <w:p w:rsidR="00F023E6" w:rsidRDefault="00F023E6" w:rsidP="00E22D34">
            <w:pPr>
              <w:jc w:val="center"/>
            </w:pPr>
          </w:p>
        </w:tc>
        <w:tc>
          <w:tcPr>
            <w:tcW w:w="1246" w:type="pct"/>
          </w:tcPr>
          <w:p w:rsidR="00F023E6" w:rsidRDefault="00F023E6" w:rsidP="002B2D34">
            <w:pPr>
              <w:jc w:val="center"/>
            </w:pPr>
          </w:p>
        </w:tc>
      </w:tr>
      <w:tr w:rsidR="00F023E6" w:rsidRPr="00E65DDC" w:rsidTr="0027761F">
        <w:trPr>
          <w:trHeight w:val="270"/>
          <w:jc w:val="center"/>
        </w:trPr>
        <w:tc>
          <w:tcPr>
            <w:tcW w:w="1217" w:type="pct"/>
            <w:shd w:val="clear" w:color="auto" w:fill="auto"/>
            <w:noWrap/>
            <w:vAlign w:val="center"/>
            <w:hideMark/>
          </w:tcPr>
          <w:p w:rsidR="00F023E6" w:rsidRPr="00E65DDC" w:rsidRDefault="00F023E6" w:rsidP="00E22D34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 w:rsidRPr="00270D3D">
              <w:rPr>
                <w:rFonts w:hint="eastAsia"/>
                <w:vertAlign w:val="subscript"/>
              </w:rPr>
              <w:t>d</w:t>
            </w:r>
            <w:r>
              <w:rPr>
                <w:vertAlign w:val="subscript"/>
              </w:rPr>
              <w:t>3</w:t>
            </w:r>
          </w:p>
        </w:tc>
        <w:tc>
          <w:tcPr>
            <w:tcW w:w="759" w:type="pct"/>
          </w:tcPr>
          <w:p w:rsidR="00F023E6" w:rsidRDefault="00F023E6" w:rsidP="00E22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</w:tcPr>
          <w:p w:rsidR="00F023E6" w:rsidRDefault="00F023E6" w:rsidP="00E22D34">
            <w:pPr>
              <w:jc w:val="center"/>
            </w:pPr>
          </w:p>
        </w:tc>
        <w:tc>
          <w:tcPr>
            <w:tcW w:w="866" w:type="pct"/>
          </w:tcPr>
          <w:p w:rsidR="00F023E6" w:rsidRDefault="00F023E6" w:rsidP="00E22D34">
            <w:pPr>
              <w:jc w:val="center"/>
            </w:pPr>
          </w:p>
        </w:tc>
        <w:tc>
          <w:tcPr>
            <w:tcW w:w="1246" w:type="pct"/>
          </w:tcPr>
          <w:p w:rsidR="00F023E6" w:rsidRDefault="00F023E6" w:rsidP="00E22D34">
            <w:pPr>
              <w:jc w:val="center"/>
            </w:pPr>
          </w:p>
        </w:tc>
      </w:tr>
      <w:tr w:rsidR="00F023E6" w:rsidRPr="00E65DDC" w:rsidTr="0027761F">
        <w:trPr>
          <w:trHeight w:val="270"/>
          <w:jc w:val="center"/>
        </w:trPr>
        <w:tc>
          <w:tcPr>
            <w:tcW w:w="1217" w:type="pct"/>
            <w:shd w:val="clear" w:color="auto" w:fill="auto"/>
            <w:noWrap/>
            <w:vAlign w:val="center"/>
            <w:hideMark/>
          </w:tcPr>
          <w:p w:rsidR="00F023E6" w:rsidRPr="00E65DDC" w:rsidRDefault="00F023E6" w:rsidP="00E22D34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>
              <w:rPr>
                <w:rFonts w:hint="eastAsia"/>
                <w:vertAlign w:val="subscript"/>
              </w:rPr>
              <w:t>1</w:t>
            </w:r>
          </w:p>
        </w:tc>
        <w:tc>
          <w:tcPr>
            <w:tcW w:w="759" w:type="pct"/>
          </w:tcPr>
          <w:p w:rsidR="00F023E6" w:rsidRDefault="00F023E6" w:rsidP="00E22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</w:tcPr>
          <w:p w:rsidR="00F023E6" w:rsidRDefault="00F023E6" w:rsidP="00E22D34">
            <w:pPr>
              <w:jc w:val="center"/>
            </w:pPr>
          </w:p>
        </w:tc>
        <w:tc>
          <w:tcPr>
            <w:tcW w:w="866" w:type="pct"/>
          </w:tcPr>
          <w:p w:rsidR="00F023E6" w:rsidRDefault="00F023E6" w:rsidP="00E22D34">
            <w:pPr>
              <w:jc w:val="center"/>
            </w:pPr>
          </w:p>
        </w:tc>
        <w:tc>
          <w:tcPr>
            <w:tcW w:w="1246" w:type="pct"/>
          </w:tcPr>
          <w:p w:rsidR="00F023E6" w:rsidRDefault="00F023E6" w:rsidP="00E22D34">
            <w:pPr>
              <w:jc w:val="center"/>
            </w:pPr>
          </w:p>
        </w:tc>
      </w:tr>
      <w:tr w:rsidR="00F023E6" w:rsidRPr="00E65DDC" w:rsidTr="0027761F">
        <w:trPr>
          <w:trHeight w:val="270"/>
          <w:jc w:val="center"/>
        </w:trPr>
        <w:tc>
          <w:tcPr>
            <w:tcW w:w="1217" w:type="pct"/>
            <w:tcBorders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:rsidR="00F023E6" w:rsidRPr="00E65DDC" w:rsidRDefault="00F023E6" w:rsidP="00E22D34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 w:rsidRPr="00FE1E94">
              <w:t>-</w:t>
            </w:r>
            <w:r>
              <w:rPr>
                <w:rFonts w:hint="eastAsia"/>
                <w:vertAlign w:val="subscript"/>
              </w:rPr>
              <w:t>1</w:t>
            </w:r>
          </w:p>
        </w:tc>
        <w:tc>
          <w:tcPr>
            <w:tcW w:w="759" w:type="pct"/>
            <w:tcBorders>
              <w:bottom w:val="single" w:sz="6" w:space="0" w:color="auto"/>
            </w:tcBorders>
          </w:tcPr>
          <w:p w:rsidR="00F023E6" w:rsidRDefault="00DD6755" w:rsidP="00E22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  <w:tcBorders>
              <w:bottom w:val="single" w:sz="6" w:space="0" w:color="auto"/>
            </w:tcBorders>
          </w:tcPr>
          <w:p w:rsidR="00F023E6" w:rsidRDefault="00F023E6" w:rsidP="00E22D34">
            <w:pPr>
              <w:jc w:val="center"/>
            </w:pPr>
          </w:p>
        </w:tc>
        <w:tc>
          <w:tcPr>
            <w:tcW w:w="866" w:type="pct"/>
            <w:tcBorders>
              <w:bottom w:val="single" w:sz="6" w:space="0" w:color="auto"/>
            </w:tcBorders>
          </w:tcPr>
          <w:p w:rsidR="00F023E6" w:rsidRDefault="00F023E6" w:rsidP="00E22D34">
            <w:pPr>
              <w:jc w:val="center"/>
            </w:pPr>
          </w:p>
        </w:tc>
        <w:tc>
          <w:tcPr>
            <w:tcW w:w="1246" w:type="pct"/>
            <w:tcBorders>
              <w:bottom w:val="single" w:sz="6" w:space="0" w:color="auto"/>
            </w:tcBorders>
          </w:tcPr>
          <w:p w:rsidR="00F023E6" w:rsidRPr="00FE1E94" w:rsidRDefault="00F023E6" w:rsidP="00E22D34">
            <w:pPr>
              <w:jc w:val="center"/>
            </w:pPr>
          </w:p>
        </w:tc>
      </w:tr>
      <w:tr w:rsidR="00F023E6" w:rsidRPr="00E65DDC" w:rsidTr="0027761F">
        <w:trPr>
          <w:trHeight w:val="270"/>
          <w:jc w:val="center"/>
        </w:trPr>
        <w:tc>
          <w:tcPr>
            <w:tcW w:w="1217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:rsidR="00F023E6" w:rsidRPr="00E65DDC" w:rsidRDefault="00F023E6" w:rsidP="00E22D34">
            <w:pPr>
              <w:jc w:val="center"/>
              <w:rPr>
                <w:vertAlign w:val="subscript"/>
              </w:rPr>
            </w:pPr>
            <w:r w:rsidRPr="00E65DDC">
              <w:rPr>
                <w:rFonts w:hint="eastAsia"/>
              </w:rPr>
              <w:lastRenderedPageBreak/>
              <w:t>k</w:t>
            </w:r>
            <w:r w:rsidRPr="00E65DDC">
              <w:rPr>
                <w:rFonts w:hint="eastAsia"/>
                <w:vertAlign w:val="subscript"/>
              </w:rPr>
              <w:t>sol</w:t>
            </w:r>
          </w:p>
        </w:tc>
        <w:tc>
          <w:tcPr>
            <w:tcW w:w="759" w:type="pct"/>
            <w:tcBorders>
              <w:top w:val="single" w:sz="6" w:space="0" w:color="auto"/>
              <w:bottom w:val="single" w:sz="6" w:space="0" w:color="auto"/>
            </w:tcBorders>
          </w:tcPr>
          <w:p w:rsidR="00F023E6" w:rsidRDefault="00DD6755" w:rsidP="00E22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  <w:tcBorders>
              <w:top w:val="single" w:sz="6" w:space="0" w:color="auto"/>
              <w:bottom w:val="single" w:sz="6" w:space="0" w:color="auto"/>
            </w:tcBorders>
          </w:tcPr>
          <w:p w:rsidR="00F023E6" w:rsidRDefault="00F023E6" w:rsidP="00E22D34">
            <w:pPr>
              <w:jc w:val="center"/>
            </w:pPr>
          </w:p>
        </w:tc>
        <w:tc>
          <w:tcPr>
            <w:tcW w:w="866" w:type="pct"/>
            <w:tcBorders>
              <w:top w:val="single" w:sz="6" w:space="0" w:color="auto"/>
              <w:bottom w:val="single" w:sz="6" w:space="0" w:color="auto"/>
            </w:tcBorders>
          </w:tcPr>
          <w:p w:rsidR="00F023E6" w:rsidRDefault="00F023E6" w:rsidP="00E22D34">
            <w:pPr>
              <w:jc w:val="center"/>
            </w:pPr>
          </w:p>
        </w:tc>
        <w:tc>
          <w:tcPr>
            <w:tcW w:w="1246" w:type="pct"/>
            <w:tcBorders>
              <w:top w:val="single" w:sz="6" w:space="0" w:color="auto"/>
              <w:bottom w:val="single" w:sz="6" w:space="0" w:color="auto"/>
            </w:tcBorders>
          </w:tcPr>
          <w:p w:rsidR="00F023E6" w:rsidRPr="00FE1E94" w:rsidRDefault="00F023E6" w:rsidP="00E22D34">
            <w:pPr>
              <w:jc w:val="center"/>
            </w:pPr>
          </w:p>
        </w:tc>
      </w:tr>
      <w:tr w:rsidR="00F023E6" w:rsidRPr="00E65DDC" w:rsidTr="0027761F">
        <w:trPr>
          <w:trHeight w:val="270"/>
          <w:jc w:val="center"/>
        </w:trPr>
        <w:tc>
          <w:tcPr>
            <w:tcW w:w="1217" w:type="pct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  <w:noWrap/>
            <w:vAlign w:val="center"/>
          </w:tcPr>
          <w:p w:rsidR="00F023E6" w:rsidRPr="00E65DDC" w:rsidRDefault="00F023E6" w:rsidP="00E22D34">
            <w:pPr>
              <w:jc w:val="center"/>
            </w:pPr>
            <w:r w:rsidRPr="00FE1E94">
              <w:rPr>
                <w:rFonts w:hint="eastAsia"/>
                <w:i/>
              </w:rPr>
              <w:t>r</w:t>
            </w:r>
            <w:r w:rsidRPr="00FE1E94">
              <w:rPr>
                <w:rFonts w:hint="eastAsia"/>
                <w:vertAlign w:val="subscript"/>
              </w:rPr>
              <w:t>w</w:t>
            </w:r>
          </w:p>
        </w:tc>
        <w:tc>
          <w:tcPr>
            <w:tcW w:w="759" w:type="pct"/>
            <w:tcBorders>
              <w:top w:val="single" w:sz="6" w:space="0" w:color="auto"/>
              <w:bottom w:val="single" w:sz="12" w:space="0" w:color="auto"/>
            </w:tcBorders>
          </w:tcPr>
          <w:p w:rsidR="00F023E6" w:rsidRDefault="00DD6755" w:rsidP="00E22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  <w:tcBorders>
              <w:top w:val="single" w:sz="6" w:space="0" w:color="auto"/>
              <w:bottom w:val="single" w:sz="12" w:space="0" w:color="auto"/>
            </w:tcBorders>
          </w:tcPr>
          <w:p w:rsidR="00F023E6" w:rsidRDefault="00F023E6" w:rsidP="00E22D34">
            <w:pPr>
              <w:jc w:val="center"/>
            </w:pPr>
          </w:p>
        </w:tc>
        <w:tc>
          <w:tcPr>
            <w:tcW w:w="866" w:type="pct"/>
            <w:tcBorders>
              <w:top w:val="single" w:sz="6" w:space="0" w:color="auto"/>
              <w:bottom w:val="single" w:sz="12" w:space="0" w:color="auto"/>
            </w:tcBorders>
          </w:tcPr>
          <w:p w:rsidR="00F023E6" w:rsidRDefault="00F023E6" w:rsidP="00E22D34">
            <w:pPr>
              <w:jc w:val="center"/>
            </w:pPr>
          </w:p>
        </w:tc>
        <w:tc>
          <w:tcPr>
            <w:tcW w:w="1246" w:type="pct"/>
            <w:tcBorders>
              <w:top w:val="single" w:sz="6" w:space="0" w:color="auto"/>
              <w:bottom w:val="single" w:sz="12" w:space="0" w:color="auto"/>
            </w:tcBorders>
          </w:tcPr>
          <w:p w:rsidR="00F023E6" w:rsidRPr="00FE1E94" w:rsidRDefault="00F023E6" w:rsidP="00E22D34">
            <w:pPr>
              <w:jc w:val="center"/>
            </w:pPr>
          </w:p>
        </w:tc>
      </w:tr>
    </w:tbl>
    <w:p w:rsidR="00F023E6" w:rsidRDefault="00F023E6" w:rsidP="00F023E6">
      <w:pPr>
        <w:pStyle w:val="ac"/>
        <w:ind w:left="360" w:firstLineChars="0" w:firstLine="0"/>
      </w:pPr>
    </w:p>
    <w:p w:rsidR="00432D13" w:rsidRPr="00432D13" w:rsidRDefault="003A0FB9" w:rsidP="00184686">
      <w:pPr>
        <w:pStyle w:val="2"/>
      </w:pPr>
      <w:r>
        <w:t>P</w:t>
      </w:r>
      <w:r>
        <w:rPr>
          <w:rFonts w:hint="eastAsia"/>
        </w:rPr>
        <w:t xml:space="preserve">oint </w:t>
      </w:r>
      <w:r>
        <w:t xml:space="preserve">source </w:t>
      </w:r>
      <w:r w:rsidR="00432D13">
        <w:t>data</w:t>
      </w:r>
      <w:r w:rsidR="00D61CCF">
        <w:t xml:space="preserve"> (xp.dat)</w:t>
      </w:r>
    </w:p>
    <w:p w:rsidR="00C36171" w:rsidRDefault="00184686" w:rsidP="00813431">
      <w:pPr>
        <w:ind w:firstLine="420"/>
      </w:pPr>
      <w:r>
        <w:rPr>
          <w:lang w:val="x-none"/>
        </w:rPr>
        <w:t>T</w:t>
      </w:r>
      <w:r>
        <w:t>he original version</w:t>
      </w:r>
      <w:r>
        <w:rPr>
          <w:rFonts w:hint="eastAsia"/>
        </w:rPr>
        <w:t xml:space="preserve"> </w:t>
      </w:r>
      <w:r>
        <w:t>of the heavy metal module in SWAT only routes simple mass balance through the channel network loaded as</w:t>
      </w:r>
      <w:r>
        <w:rPr>
          <w:rFonts w:hint="eastAsia"/>
        </w:rPr>
        <w:t xml:space="preserve"> </w:t>
      </w:r>
      <w:r>
        <w:t xml:space="preserve">point sources without any </w:t>
      </w:r>
      <w:r w:rsidR="00432D13">
        <w:t xml:space="preserve">in-stream and upland processes. </w:t>
      </w:r>
      <w:r w:rsidR="00432D13">
        <w:rPr>
          <w:rFonts w:hint="eastAsia"/>
        </w:rPr>
        <w:t xml:space="preserve">Consistent with the original SWAT model, </w:t>
      </w:r>
      <w:r w:rsidR="00646236">
        <w:rPr>
          <w:rFonts w:hint="eastAsia"/>
        </w:rPr>
        <w:t xml:space="preserve">SWAT-HM </w:t>
      </w:r>
      <w:r w:rsidR="00432D13">
        <w:t xml:space="preserve">also </w:t>
      </w:r>
      <w:r w:rsidR="00646236">
        <w:rPr>
          <w:rFonts w:hint="eastAsia"/>
        </w:rPr>
        <w:t>allows point source files to</w:t>
      </w:r>
      <w:r w:rsidR="00646236">
        <w:t xml:space="preserve"> </w:t>
      </w:r>
      <w:r w:rsidR="00646236">
        <w:rPr>
          <w:rFonts w:hint="eastAsia"/>
        </w:rPr>
        <w:t>be</w:t>
      </w:r>
      <w:r>
        <w:t xml:space="preserve"> read</w:t>
      </w:r>
      <w:r w:rsidR="003A0FB9">
        <w:t xml:space="preserve"> </w:t>
      </w:r>
      <w:r w:rsidR="00432D13">
        <w:t xml:space="preserve">in </w:t>
      </w:r>
      <w:r w:rsidR="00646236">
        <w:t>at any sub</w:t>
      </w:r>
      <w:r w:rsidR="003A0FB9">
        <w:t>-</w:t>
      </w:r>
      <w:r w:rsidR="00646236">
        <w:t xml:space="preserve">basin </w:t>
      </w:r>
      <w:r w:rsidR="003A0FB9">
        <w:rPr>
          <w:rFonts w:hint="eastAsia"/>
        </w:rPr>
        <w:t xml:space="preserve">inlet along the </w:t>
      </w:r>
      <w:r w:rsidR="00C36171">
        <w:t>channel network.</w:t>
      </w:r>
    </w:p>
    <w:p w:rsidR="00646236" w:rsidRDefault="00C36171" w:rsidP="00813431">
      <w:pPr>
        <w:ind w:firstLine="420"/>
      </w:pPr>
      <w:r>
        <w:t>T</w:t>
      </w:r>
      <w:r w:rsidR="00432D13">
        <w:t>he point source input f</w:t>
      </w:r>
      <w:r w:rsidR="003A0FB9">
        <w:t xml:space="preserve">iles </w:t>
      </w:r>
      <w:r w:rsidR="0049665D">
        <w:t xml:space="preserve">(e.g., xxp.dat) </w:t>
      </w:r>
      <w:r w:rsidR="003A0FB9">
        <w:t>should be created</w:t>
      </w:r>
      <w:r w:rsidR="0049665D">
        <w:t xml:space="preserve"> by user, and</w:t>
      </w:r>
      <w:r>
        <w:t xml:space="preserve"> </w:t>
      </w:r>
      <w:r w:rsidR="0049665D">
        <w:t>i</w:t>
      </w:r>
      <w:r w:rsidR="00107A4C" w:rsidRPr="00107A4C">
        <w:t>t should be mentioned</w:t>
      </w:r>
      <w:r w:rsidR="0049665D">
        <w:t xml:space="preserve"> that, in the current version of SWAT-HM, o</w:t>
      </w:r>
      <w:r w:rsidR="00107A4C">
        <w:t>nly one metal can be simulated at a time</w:t>
      </w:r>
      <w:r w:rsidR="0049665D">
        <w:t>. Following is a brief description of the variables in the daily point source input file (</w:t>
      </w:r>
      <w:r w:rsidR="0049665D" w:rsidRPr="00813431">
        <w:rPr>
          <w:color w:val="FF0000"/>
        </w:rPr>
        <w:fldChar w:fldCharType="begin"/>
      </w:r>
      <w:r w:rsidR="0049665D" w:rsidRPr="00813431">
        <w:rPr>
          <w:color w:val="FF0000"/>
        </w:rPr>
        <w:instrText xml:space="preserve"> REF _Ref500963105 \h </w:instrText>
      </w:r>
      <w:r w:rsidR="0049665D" w:rsidRPr="00813431">
        <w:rPr>
          <w:color w:val="FF0000"/>
        </w:rPr>
      </w:r>
      <w:r w:rsidR="0049665D" w:rsidRPr="00813431">
        <w:rPr>
          <w:color w:val="FF0000"/>
        </w:rPr>
        <w:fldChar w:fldCharType="separate"/>
      </w:r>
      <w:r w:rsidR="00893968">
        <w:t xml:space="preserve">Table </w:t>
      </w:r>
      <w:r w:rsidR="00893968">
        <w:rPr>
          <w:noProof/>
        </w:rPr>
        <w:t>3</w:t>
      </w:r>
      <w:r w:rsidR="0049665D" w:rsidRPr="00813431">
        <w:rPr>
          <w:color w:val="FF0000"/>
        </w:rPr>
        <w:fldChar w:fldCharType="end"/>
      </w:r>
      <w:r w:rsidR="0049665D">
        <w:t>).</w:t>
      </w:r>
    </w:p>
    <w:p w:rsidR="0033794B" w:rsidRDefault="0033794B" w:rsidP="00184686"/>
    <w:p w:rsidR="00C36171" w:rsidRPr="00E65DDC" w:rsidRDefault="00C36171" w:rsidP="00C36171">
      <w:pPr>
        <w:pStyle w:val="aa"/>
      </w:pPr>
      <w:bookmarkStart w:id="10" w:name="_Ref500963105"/>
      <w:r>
        <w:t xml:space="preserve">Table </w:t>
      </w:r>
      <w:r w:rsidR="00B302CD">
        <w:rPr>
          <w:noProof/>
        </w:rPr>
        <w:fldChar w:fldCharType="begin"/>
      </w:r>
      <w:r w:rsidR="00B302CD">
        <w:rPr>
          <w:noProof/>
        </w:rPr>
        <w:instrText xml:space="preserve"> SEQ Table \* ARABIC </w:instrText>
      </w:r>
      <w:r w:rsidR="00B302CD">
        <w:rPr>
          <w:noProof/>
        </w:rPr>
        <w:fldChar w:fldCharType="separate"/>
      </w:r>
      <w:r w:rsidR="002B2D34">
        <w:rPr>
          <w:noProof/>
        </w:rPr>
        <w:t>5</w:t>
      </w:r>
      <w:r w:rsidR="00B302CD">
        <w:rPr>
          <w:noProof/>
        </w:rPr>
        <w:fldChar w:fldCharType="end"/>
      </w:r>
      <w:bookmarkEnd w:id="10"/>
      <w:r w:rsidR="008203DF">
        <w:t xml:space="preserve"> -</w:t>
      </w:r>
      <w:r>
        <w:t xml:space="preserve"> Point source data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6241"/>
      </w:tblGrid>
      <w:tr w:rsidR="00C36171" w:rsidRPr="00E65DDC" w:rsidTr="00C06E0E">
        <w:trPr>
          <w:jc w:val="center"/>
        </w:trPr>
        <w:tc>
          <w:tcPr>
            <w:tcW w:w="206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C36171" w:rsidRPr="00E65DDC" w:rsidRDefault="00C36171" w:rsidP="00F5716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Variable</w:t>
            </w:r>
          </w:p>
        </w:tc>
        <w:tc>
          <w:tcPr>
            <w:tcW w:w="624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C36171" w:rsidRPr="00E65DDC" w:rsidRDefault="00C36171" w:rsidP="00F5716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Definition</w:t>
            </w:r>
          </w:p>
        </w:tc>
      </w:tr>
      <w:tr w:rsidR="00C36171" w:rsidRPr="00E65DDC" w:rsidTr="00C06E0E">
        <w:trPr>
          <w:jc w:val="center"/>
        </w:trPr>
        <w:tc>
          <w:tcPr>
            <w:tcW w:w="2065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36171" w:rsidRPr="00E65DDC" w:rsidRDefault="00C36171" w:rsidP="00F5716D">
            <w:pPr>
              <w:jc w:val="center"/>
            </w:pPr>
            <w:r>
              <w:rPr>
                <w:rFonts w:hint="eastAsia"/>
              </w:rPr>
              <w:t>Title</w:t>
            </w:r>
          </w:p>
        </w:tc>
        <w:tc>
          <w:tcPr>
            <w:tcW w:w="6241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36171" w:rsidRPr="00E65DDC" w:rsidRDefault="00C36171" w:rsidP="00F5716D">
            <w:pPr>
              <w:jc w:val="center"/>
            </w:pPr>
            <w:r>
              <w:t>T</w:t>
            </w:r>
            <w:r>
              <w:rPr>
                <w:rFonts w:hint="eastAsia"/>
              </w:rPr>
              <w:t xml:space="preserve">he </w:t>
            </w:r>
            <w:r>
              <w:t xml:space="preserve">first six lines of the file are reserved for user </w:t>
            </w:r>
            <w:r w:rsidR="00384BDB">
              <w:t>comments;</w:t>
            </w:r>
            <w:r>
              <w:t xml:space="preserve"> the comments may take up to 80 spaces per line.</w:t>
            </w:r>
          </w:p>
        </w:tc>
      </w:tr>
      <w:tr w:rsidR="00C36171" w:rsidRPr="00E65DDC" w:rsidTr="00C06E0E">
        <w:trPr>
          <w:jc w:val="center"/>
        </w:trPr>
        <w:tc>
          <w:tcPr>
            <w:tcW w:w="2065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36171" w:rsidRPr="00E65DDC" w:rsidRDefault="00C36171" w:rsidP="00F5716D">
            <w:pPr>
              <w:jc w:val="center"/>
            </w:pPr>
            <w:r w:rsidRPr="00E65DDC">
              <w:rPr>
                <w:rFonts w:hint="eastAsia"/>
              </w:rPr>
              <w:t>DAY</w:t>
            </w:r>
          </w:p>
        </w:tc>
        <w:tc>
          <w:tcPr>
            <w:tcW w:w="6241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36171" w:rsidRPr="00E65DDC" w:rsidRDefault="00C36171" w:rsidP="00F5716D">
            <w:pPr>
              <w:jc w:val="center"/>
            </w:pPr>
            <w:r>
              <w:rPr>
                <w:rFonts w:hint="eastAsia"/>
              </w:rPr>
              <w:t>Julian</w:t>
            </w:r>
            <w:r>
              <w:t xml:space="preserve"> date for record</w:t>
            </w:r>
          </w:p>
        </w:tc>
      </w:tr>
      <w:tr w:rsidR="00C36171" w:rsidRPr="00C36171" w:rsidTr="00C06E0E">
        <w:trPr>
          <w:jc w:val="center"/>
        </w:trPr>
        <w:tc>
          <w:tcPr>
            <w:tcW w:w="2065" w:type="dxa"/>
            <w:shd w:val="clear" w:color="auto" w:fill="auto"/>
            <w:vAlign w:val="center"/>
          </w:tcPr>
          <w:p w:rsidR="00C36171" w:rsidRPr="00E65DDC" w:rsidRDefault="00C36171" w:rsidP="00F5716D">
            <w:pPr>
              <w:jc w:val="center"/>
            </w:pPr>
            <w:r w:rsidRPr="00E65DDC">
              <w:rPr>
                <w:rFonts w:hint="eastAsia"/>
              </w:rPr>
              <w:t>YEAR</w:t>
            </w:r>
          </w:p>
        </w:tc>
        <w:tc>
          <w:tcPr>
            <w:tcW w:w="6241" w:type="dxa"/>
            <w:shd w:val="clear" w:color="auto" w:fill="auto"/>
            <w:vAlign w:val="center"/>
          </w:tcPr>
          <w:p w:rsidR="00C36171" w:rsidRPr="00E65DDC" w:rsidRDefault="00C36171" w:rsidP="00F5716D">
            <w:pPr>
              <w:jc w:val="center"/>
            </w:pPr>
            <w:r>
              <w:rPr>
                <w:rFonts w:hint="eastAsia"/>
              </w:rPr>
              <w:t>Four-digit year for record</w:t>
            </w:r>
          </w:p>
        </w:tc>
      </w:tr>
      <w:tr w:rsidR="00C36171" w:rsidRPr="00E65DDC" w:rsidTr="00C06E0E">
        <w:trPr>
          <w:jc w:val="center"/>
        </w:trPr>
        <w:tc>
          <w:tcPr>
            <w:tcW w:w="2065" w:type="dxa"/>
            <w:shd w:val="clear" w:color="auto" w:fill="auto"/>
            <w:vAlign w:val="center"/>
          </w:tcPr>
          <w:p w:rsidR="00C36171" w:rsidRPr="00E65DDC" w:rsidRDefault="00C36171" w:rsidP="00F5716D">
            <w:pPr>
              <w:jc w:val="center"/>
            </w:pPr>
            <w:r w:rsidRPr="00E65DDC">
              <w:rPr>
                <w:rFonts w:hint="eastAsia"/>
              </w:rPr>
              <w:t>FLODAT</w:t>
            </w:r>
          </w:p>
        </w:tc>
        <w:tc>
          <w:tcPr>
            <w:tcW w:w="6241" w:type="dxa"/>
            <w:shd w:val="clear" w:color="auto" w:fill="auto"/>
            <w:vAlign w:val="center"/>
          </w:tcPr>
          <w:p w:rsidR="00C36171" w:rsidRPr="00C36171" w:rsidRDefault="00C36171" w:rsidP="00C36171">
            <w:pPr>
              <w:jc w:val="center"/>
            </w:pPr>
            <w:r>
              <w:rPr>
                <w:rFonts w:hint="eastAsia"/>
              </w:rPr>
              <w:t>Contribution to the streamflow for the day</w:t>
            </w:r>
            <w:r>
              <w:t xml:space="preserve"> (m</w:t>
            </w:r>
            <w:r>
              <w:rPr>
                <w:vertAlign w:val="superscript"/>
              </w:rPr>
              <w:t>3</w:t>
            </w:r>
            <w:r>
              <w:t>)</w:t>
            </w:r>
          </w:p>
        </w:tc>
      </w:tr>
      <w:tr w:rsidR="00C36171" w:rsidRPr="00E65DDC" w:rsidTr="00C06E0E">
        <w:trPr>
          <w:jc w:val="center"/>
        </w:trPr>
        <w:tc>
          <w:tcPr>
            <w:tcW w:w="2065" w:type="dxa"/>
            <w:shd w:val="clear" w:color="auto" w:fill="auto"/>
            <w:vAlign w:val="center"/>
          </w:tcPr>
          <w:p w:rsidR="00C36171" w:rsidRPr="00E65DDC" w:rsidRDefault="00C36171" w:rsidP="00F5716D">
            <w:pPr>
              <w:jc w:val="center"/>
            </w:pPr>
            <w:r w:rsidRPr="00E65DDC">
              <w:rPr>
                <w:rFonts w:hint="eastAsia"/>
              </w:rPr>
              <w:t>SEDDAY</w:t>
            </w:r>
          </w:p>
        </w:tc>
        <w:tc>
          <w:tcPr>
            <w:tcW w:w="6241" w:type="dxa"/>
            <w:shd w:val="clear" w:color="auto" w:fill="auto"/>
            <w:vAlign w:val="center"/>
          </w:tcPr>
          <w:p w:rsidR="00C36171" w:rsidRPr="00E65DDC" w:rsidRDefault="00C36171" w:rsidP="00C36171">
            <w:pPr>
              <w:jc w:val="center"/>
            </w:pPr>
            <w:r>
              <w:t>Sediment load</w:t>
            </w:r>
            <w:r w:rsidR="00107A4C">
              <w:t>ing to the</w:t>
            </w:r>
            <w:r>
              <w:t xml:space="preserve"> reach for the day (tons</w:t>
            </w:r>
            <w:r w:rsidR="00FE1E94">
              <w:t>/d</w:t>
            </w:r>
            <w:r>
              <w:t>)</w:t>
            </w:r>
          </w:p>
        </w:tc>
      </w:tr>
      <w:tr w:rsidR="00C36171" w:rsidRPr="00E65DDC" w:rsidTr="00C06E0E">
        <w:trPr>
          <w:jc w:val="center"/>
        </w:trPr>
        <w:tc>
          <w:tcPr>
            <w:tcW w:w="2065" w:type="dxa"/>
            <w:shd w:val="clear" w:color="auto" w:fill="auto"/>
            <w:vAlign w:val="center"/>
          </w:tcPr>
          <w:p w:rsidR="00C36171" w:rsidRPr="00E65DDC" w:rsidRDefault="00C36171" w:rsidP="00F5716D">
            <w:pPr>
              <w:jc w:val="center"/>
            </w:pPr>
            <w:r w:rsidRPr="00E65DDC">
              <w:t>……</w:t>
            </w:r>
          </w:p>
        </w:tc>
        <w:tc>
          <w:tcPr>
            <w:tcW w:w="6241" w:type="dxa"/>
            <w:shd w:val="clear" w:color="auto" w:fill="auto"/>
            <w:vAlign w:val="center"/>
          </w:tcPr>
          <w:p w:rsidR="00C36171" w:rsidRPr="00E65DDC" w:rsidRDefault="00C36171" w:rsidP="00F5716D">
            <w:pPr>
              <w:jc w:val="center"/>
            </w:pPr>
            <w:r w:rsidRPr="00E65DDC">
              <w:t>……</w:t>
            </w:r>
          </w:p>
        </w:tc>
      </w:tr>
      <w:tr w:rsidR="00C36171" w:rsidRPr="00E65DDC" w:rsidTr="00C06E0E">
        <w:trPr>
          <w:jc w:val="center"/>
        </w:trPr>
        <w:tc>
          <w:tcPr>
            <w:tcW w:w="2065" w:type="dxa"/>
            <w:shd w:val="clear" w:color="auto" w:fill="auto"/>
            <w:vAlign w:val="center"/>
          </w:tcPr>
          <w:p w:rsidR="00C36171" w:rsidRPr="00E65DDC" w:rsidRDefault="00C06E0E" w:rsidP="00F5716D">
            <w:pPr>
              <w:jc w:val="center"/>
            </w:pPr>
            <w:r>
              <w:t>H</w:t>
            </w:r>
            <w:r>
              <w:rPr>
                <w:rFonts w:hint="eastAsia"/>
              </w:rPr>
              <w:t>ML</w:t>
            </w:r>
            <w:r w:rsidR="00C36171" w:rsidRPr="00E65DDC">
              <w:rPr>
                <w:rFonts w:hint="eastAsia"/>
              </w:rPr>
              <w:t>DAY</w:t>
            </w:r>
          </w:p>
        </w:tc>
        <w:tc>
          <w:tcPr>
            <w:tcW w:w="6241" w:type="dxa"/>
            <w:shd w:val="clear" w:color="auto" w:fill="auto"/>
            <w:vAlign w:val="center"/>
          </w:tcPr>
          <w:p w:rsidR="00C36171" w:rsidRPr="00E65DDC" w:rsidRDefault="00107A4C" w:rsidP="00107A4C">
            <w:pPr>
              <w:jc w:val="center"/>
            </w:pPr>
            <w:r>
              <w:rPr>
                <w:rFonts w:hint="eastAsia"/>
              </w:rPr>
              <w:t>L</w:t>
            </w:r>
            <w:r w:rsidR="00C06E0E">
              <w:t>oading of heavy metal</w:t>
            </w:r>
            <w:r>
              <w:t xml:space="preserve"> to the reach for the day (kg</w:t>
            </w:r>
            <w:r w:rsidR="00FE1E94">
              <w:t>/d</w:t>
            </w:r>
            <w:r>
              <w:t>)</w:t>
            </w:r>
          </w:p>
        </w:tc>
      </w:tr>
    </w:tbl>
    <w:p w:rsidR="00C36171" w:rsidRDefault="00C36171" w:rsidP="00C36171"/>
    <w:p w:rsidR="002B2D34" w:rsidRDefault="002B2D34" w:rsidP="002B2D34">
      <w:r w:rsidRPr="00357BFE">
        <w:t>T</w:t>
      </w:r>
      <w:r w:rsidRPr="00357BFE">
        <w:rPr>
          <w:rFonts w:hint="eastAsia"/>
        </w:rPr>
        <w:t>he</w:t>
      </w:r>
      <w:r w:rsidRPr="00357BFE">
        <w:t xml:space="preserve"> </w:t>
      </w:r>
      <w:r w:rsidRPr="00357BFE">
        <w:rPr>
          <w:rFonts w:hint="eastAsia"/>
        </w:rPr>
        <w:t>file</w:t>
      </w:r>
      <w:r w:rsidRPr="00357BFE">
        <w:t xml:space="preserve"> </w:t>
      </w:r>
      <w:r w:rsidRPr="00357BFE">
        <w:rPr>
          <w:rFonts w:hint="eastAsia"/>
        </w:rPr>
        <w:t>format</w:t>
      </w:r>
      <w:r w:rsidRPr="00357BFE">
        <w:t xml:space="preserve"> </w:t>
      </w:r>
      <w:r w:rsidRPr="00357BFE">
        <w:rPr>
          <w:rFonts w:hint="eastAsia"/>
        </w:rPr>
        <w:t>for</w:t>
      </w:r>
      <w:r w:rsidRPr="00357BFE">
        <w:t xml:space="preserve"> </w:t>
      </w:r>
      <w:r w:rsidRPr="00357BFE">
        <w:rPr>
          <w:rFonts w:hint="eastAsia"/>
        </w:rPr>
        <w:t>the</w:t>
      </w:r>
      <w:r w:rsidRPr="00357BFE">
        <w:t xml:space="preserve"> </w:t>
      </w:r>
      <w:r>
        <w:t>xp</w:t>
      </w:r>
      <w:r w:rsidRPr="00357BFE">
        <w:rPr>
          <w:rFonts w:hint="eastAsia"/>
        </w:rPr>
        <w:t>.</w:t>
      </w:r>
      <w:r w:rsidRPr="00357BFE">
        <w:t>dat is:</w:t>
      </w:r>
    </w:p>
    <w:p w:rsidR="00C36171" w:rsidRPr="002B2D34" w:rsidRDefault="002B2D34" w:rsidP="002B2D34">
      <w:pPr>
        <w:pStyle w:val="aa"/>
      </w:pPr>
      <w:r>
        <w:t xml:space="preserve">Table </w:t>
      </w:r>
      <w:fldSimple w:instr=" SEQ Table \* ARABIC ">
        <w:r>
          <w:rPr>
            <w:noProof/>
          </w:rPr>
          <w:t>6</w:t>
        </w:r>
      </w:fldSimple>
      <w:r w:rsidR="008203DF">
        <w:t xml:space="preserve"> -</w:t>
      </w:r>
      <w:r>
        <w:t xml:space="preserve"> The </w:t>
      </w:r>
      <w:r w:rsidRPr="002B2D34">
        <w:t>file format for the xp.dat</w:t>
      </w:r>
    </w:p>
    <w:tbl>
      <w:tblPr>
        <w:tblW w:w="5000" w:type="pct"/>
        <w:jc w:val="center"/>
        <w:tblBorders>
          <w:top w:val="single" w:sz="12" w:space="0" w:color="auto"/>
          <w:bottom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21"/>
        <w:gridCol w:w="1261"/>
        <w:gridCol w:w="1515"/>
        <w:gridCol w:w="1439"/>
        <w:gridCol w:w="2070"/>
      </w:tblGrid>
      <w:tr w:rsidR="002B2D34" w:rsidRPr="00E65DDC" w:rsidTr="00551484">
        <w:trPr>
          <w:trHeight w:val="270"/>
          <w:jc w:val="center"/>
        </w:trPr>
        <w:tc>
          <w:tcPr>
            <w:tcW w:w="1217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2B2D34" w:rsidRPr="00E65DDC" w:rsidRDefault="002B2D34" w:rsidP="0055148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Param</w:t>
            </w:r>
            <w:r>
              <w:rPr>
                <w:b/>
              </w:rPr>
              <w:t>e</w:t>
            </w:r>
            <w:r>
              <w:rPr>
                <w:rFonts w:hint="eastAsia"/>
                <w:b/>
              </w:rPr>
              <w:t>ters</w:t>
            </w:r>
          </w:p>
        </w:tc>
        <w:tc>
          <w:tcPr>
            <w:tcW w:w="759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L</w:t>
            </w:r>
            <w:r>
              <w:rPr>
                <w:b/>
              </w:rPr>
              <w:t>ine #</w:t>
            </w:r>
          </w:p>
        </w:tc>
        <w:tc>
          <w:tcPr>
            <w:tcW w:w="912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osition</w:t>
            </w:r>
          </w:p>
        </w:tc>
        <w:tc>
          <w:tcPr>
            <w:tcW w:w="866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F</w:t>
            </w:r>
            <w:r>
              <w:rPr>
                <w:b/>
              </w:rPr>
              <w:t>ormat</w:t>
            </w:r>
          </w:p>
        </w:tc>
        <w:tc>
          <w:tcPr>
            <w:tcW w:w="1246" w:type="pct"/>
            <w:tcBorders>
              <w:top w:val="single" w:sz="12" w:space="0" w:color="auto"/>
              <w:bottom w:val="single" w:sz="12" w:space="0" w:color="auto"/>
            </w:tcBorders>
          </w:tcPr>
          <w:p w:rsidR="002B2D34" w:rsidRDefault="002B2D34" w:rsidP="00551484">
            <w:pPr>
              <w:jc w:val="center"/>
              <w:rPr>
                <w:b/>
              </w:rPr>
            </w:pPr>
            <w:r>
              <w:rPr>
                <w:b/>
              </w:rPr>
              <w:t>F90 Format</w:t>
            </w: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2B2D34" w:rsidRDefault="002B2D34" w:rsidP="00551484">
            <w:pPr>
              <w:jc w:val="center"/>
              <w:rPr>
                <w:i/>
              </w:rPr>
            </w:pPr>
          </w:p>
        </w:tc>
        <w:tc>
          <w:tcPr>
            <w:tcW w:w="759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912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B2D34" w:rsidRPr="00E65DDC" w:rsidRDefault="002B2D34" w:rsidP="00551484">
            <w:pPr>
              <w:jc w:val="center"/>
            </w:pPr>
            <w:r>
              <w:rPr>
                <w:i/>
              </w:rPr>
              <w:t>K</w:t>
            </w:r>
            <w:r w:rsidRPr="00270D3D">
              <w:rPr>
                <w:rFonts w:hint="eastAsia"/>
                <w:vertAlign w:val="subscript"/>
              </w:rPr>
              <w:t>d</w:t>
            </w:r>
            <w:r>
              <w:rPr>
                <w:vertAlign w:val="subscript"/>
              </w:rPr>
              <w:t>1</w:t>
            </w:r>
          </w:p>
        </w:tc>
        <w:tc>
          <w:tcPr>
            <w:tcW w:w="759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shd w:val="clear" w:color="auto" w:fill="auto"/>
            <w:noWrap/>
            <w:vAlign w:val="center"/>
            <w:hideMark/>
          </w:tcPr>
          <w:p w:rsidR="002B2D34" w:rsidRPr="00E65DDC" w:rsidRDefault="002B2D34" w:rsidP="00551484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 w:rsidRPr="00270D3D">
              <w:rPr>
                <w:rFonts w:hint="eastAsia"/>
                <w:vertAlign w:val="subscript"/>
              </w:rPr>
              <w:t>d</w:t>
            </w:r>
            <w:r>
              <w:rPr>
                <w:vertAlign w:val="subscript"/>
              </w:rPr>
              <w:t>2</w:t>
            </w:r>
          </w:p>
        </w:tc>
        <w:tc>
          <w:tcPr>
            <w:tcW w:w="759" w:type="pct"/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</w:tcPr>
          <w:p w:rsidR="002B2D3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shd w:val="clear" w:color="auto" w:fill="auto"/>
            <w:noWrap/>
            <w:vAlign w:val="center"/>
            <w:hideMark/>
          </w:tcPr>
          <w:p w:rsidR="002B2D34" w:rsidRPr="00E65DDC" w:rsidRDefault="002B2D34" w:rsidP="00551484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 w:rsidRPr="00270D3D">
              <w:rPr>
                <w:rFonts w:hint="eastAsia"/>
                <w:vertAlign w:val="subscript"/>
              </w:rPr>
              <w:t>d</w:t>
            </w:r>
            <w:r>
              <w:rPr>
                <w:vertAlign w:val="subscript"/>
              </w:rPr>
              <w:t>3</w:t>
            </w:r>
          </w:p>
        </w:tc>
        <w:tc>
          <w:tcPr>
            <w:tcW w:w="759" w:type="pct"/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</w:tcPr>
          <w:p w:rsidR="002B2D3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shd w:val="clear" w:color="auto" w:fill="auto"/>
            <w:noWrap/>
            <w:vAlign w:val="center"/>
            <w:hideMark/>
          </w:tcPr>
          <w:p w:rsidR="002B2D34" w:rsidRPr="00E65DDC" w:rsidRDefault="002B2D34" w:rsidP="00551484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>
              <w:rPr>
                <w:rFonts w:hint="eastAsia"/>
                <w:vertAlign w:val="subscript"/>
              </w:rPr>
              <w:t>1</w:t>
            </w:r>
          </w:p>
        </w:tc>
        <w:tc>
          <w:tcPr>
            <w:tcW w:w="759" w:type="pct"/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</w:tcPr>
          <w:p w:rsidR="002B2D3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tcBorders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:rsidR="002B2D34" w:rsidRPr="00E65DDC" w:rsidRDefault="002B2D34" w:rsidP="00551484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 w:rsidRPr="00FE1E94">
              <w:t>-</w:t>
            </w:r>
            <w:r>
              <w:rPr>
                <w:rFonts w:hint="eastAsia"/>
                <w:vertAlign w:val="subscript"/>
              </w:rPr>
              <w:t>1</w:t>
            </w:r>
          </w:p>
        </w:tc>
        <w:tc>
          <w:tcPr>
            <w:tcW w:w="759" w:type="pct"/>
            <w:tcBorders>
              <w:bottom w:val="single" w:sz="6" w:space="0" w:color="auto"/>
            </w:tcBorders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  <w:tcBorders>
              <w:bottom w:val="single" w:sz="6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  <w:tcBorders>
              <w:bottom w:val="single" w:sz="6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  <w:tcBorders>
              <w:bottom w:val="single" w:sz="6" w:space="0" w:color="auto"/>
            </w:tcBorders>
          </w:tcPr>
          <w:p w:rsidR="002B2D34" w:rsidRPr="00FE1E9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:rsidR="002B2D34" w:rsidRPr="00E65DDC" w:rsidRDefault="002B2D34" w:rsidP="00551484">
            <w:pPr>
              <w:jc w:val="center"/>
              <w:rPr>
                <w:vertAlign w:val="subscript"/>
              </w:rPr>
            </w:pPr>
            <w:r w:rsidRPr="00E65DDC">
              <w:rPr>
                <w:rFonts w:hint="eastAsia"/>
              </w:rPr>
              <w:t>k</w:t>
            </w:r>
            <w:r w:rsidRPr="00E65DDC">
              <w:rPr>
                <w:rFonts w:hint="eastAsia"/>
                <w:vertAlign w:val="subscript"/>
              </w:rPr>
              <w:t>sol</w:t>
            </w:r>
          </w:p>
        </w:tc>
        <w:tc>
          <w:tcPr>
            <w:tcW w:w="759" w:type="pct"/>
            <w:tcBorders>
              <w:top w:val="single" w:sz="6" w:space="0" w:color="auto"/>
              <w:bottom w:val="single" w:sz="6" w:space="0" w:color="auto"/>
            </w:tcBorders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  <w:tcBorders>
              <w:top w:val="single" w:sz="6" w:space="0" w:color="auto"/>
              <w:bottom w:val="single" w:sz="6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  <w:tcBorders>
              <w:top w:val="single" w:sz="6" w:space="0" w:color="auto"/>
              <w:bottom w:val="single" w:sz="6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  <w:tcBorders>
              <w:top w:val="single" w:sz="6" w:space="0" w:color="auto"/>
              <w:bottom w:val="single" w:sz="6" w:space="0" w:color="auto"/>
            </w:tcBorders>
          </w:tcPr>
          <w:p w:rsidR="002B2D34" w:rsidRPr="00FE1E9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  <w:noWrap/>
            <w:vAlign w:val="center"/>
          </w:tcPr>
          <w:p w:rsidR="002B2D34" w:rsidRPr="00E65DDC" w:rsidRDefault="002B2D34" w:rsidP="00551484">
            <w:pPr>
              <w:jc w:val="center"/>
            </w:pPr>
            <w:r w:rsidRPr="00FE1E94">
              <w:rPr>
                <w:rFonts w:hint="eastAsia"/>
                <w:i/>
              </w:rPr>
              <w:t>r</w:t>
            </w:r>
            <w:r w:rsidRPr="00FE1E94">
              <w:rPr>
                <w:rFonts w:hint="eastAsia"/>
                <w:vertAlign w:val="subscript"/>
              </w:rPr>
              <w:t>w</w:t>
            </w:r>
          </w:p>
        </w:tc>
        <w:tc>
          <w:tcPr>
            <w:tcW w:w="759" w:type="pct"/>
            <w:tcBorders>
              <w:top w:val="single" w:sz="6" w:space="0" w:color="auto"/>
              <w:bottom w:val="single" w:sz="12" w:space="0" w:color="auto"/>
            </w:tcBorders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  <w:tcBorders>
              <w:top w:val="single" w:sz="6" w:space="0" w:color="auto"/>
              <w:bottom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  <w:tcBorders>
              <w:top w:val="single" w:sz="6" w:space="0" w:color="auto"/>
              <w:bottom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  <w:tcBorders>
              <w:top w:val="single" w:sz="6" w:space="0" w:color="auto"/>
              <w:bottom w:val="single" w:sz="12" w:space="0" w:color="auto"/>
            </w:tcBorders>
          </w:tcPr>
          <w:p w:rsidR="002B2D34" w:rsidRPr="00FE1E94" w:rsidRDefault="002B2D34" w:rsidP="00551484">
            <w:pPr>
              <w:jc w:val="center"/>
            </w:pPr>
          </w:p>
        </w:tc>
      </w:tr>
    </w:tbl>
    <w:p w:rsidR="00FB4FA1" w:rsidRDefault="00FB4FA1" w:rsidP="00184686"/>
    <w:p w:rsidR="002B2D34" w:rsidRDefault="002B2D34">
      <w:pPr>
        <w:widowControl/>
        <w:jc w:val="left"/>
      </w:pPr>
      <w:r>
        <w:br w:type="page"/>
      </w:r>
    </w:p>
    <w:p w:rsidR="00432D13" w:rsidRDefault="00432D13" w:rsidP="00432D13">
      <w:pPr>
        <w:pStyle w:val="2"/>
      </w:pPr>
      <w:r>
        <w:lastRenderedPageBreak/>
        <w:t>Nonpoint source data</w:t>
      </w:r>
    </w:p>
    <w:p w:rsidR="00D61CCF" w:rsidRPr="00D61CCF" w:rsidRDefault="00D61CCF" w:rsidP="00D61CCF">
      <w:pPr>
        <w:pStyle w:val="3"/>
        <w:ind w:left="496" w:hanging="496"/>
        <w:rPr>
          <w:lang w:eastAsia="zh-CN"/>
        </w:rPr>
      </w:pPr>
      <w:r>
        <w:t>hml files</w:t>
      </w:r>
    </w:p>
    <w:p w:rsidR="0049665D" w:rsidRDefault="0049665D" w:rsidP="00D61CCF">
      <w:pPr>
        <w:ind w:firstLine="420"/>
        <w:rPr>
          <w:lang w:val="x-none"/>
        </w:rPr>
      </w:pPr>
      <w:r>
        <w:rPr>
          <w:rFonts w:hint="eastAsia"/>
          <w:lang w:val="x-none"/>
        </w:rPr>
        <w:t xml:space="preserve">SWAT-HM </w:t>
      </w:r>
      <w:r w:rsidRPr="0049665D">
        <w:rPr>
          <w:lang w:val="x-none"/>
        </w:rPr>
        <w:t>accounts</w:t>
      </w:r>
      <w:r w:rsidR="002B2D34">
        <w:rPr>
          <w:lang w:val="x-none"/>
        </w:rPr>
        <w:t xml:space="preserve"> for sorption</w:t>
      </w:r>
      <w:r>
        <w:rPr>
          <w:lang w:val="x-none"/>
        </w:rPr>
        <w:t xml:space="preserve"> and</w:t>
      </w:r>
      <w:r>
        <w:rPr>
          <w:rFonts w:hint="eastAsia"/>
          <w:lang w:val="x-none"/>
        </w:rPr>
        <w:t xml:space="preserve"> </w:t>
      </w:r>
      <w:r w:rsidRPr="0049665D">
        <w:rPr>
          <w:lang w:val="x-none"/>
        </w:rPr>
        <w:t>slow reactions among metal species; the heavy metals in the upland are allowed to transport vertically through</w:t>
      </w:r>
      <w:r>
        <w:rPr>
          <w:rFonts w:hint="eastAsia"/>
          <w:lang w:val="x-none"/>
        </w:rPr>
        <w:t xml:space="preserve"> </w:t>
      </w:r>
      <w:r w:rsidRPr="0049665D">
        <w:rPr>
          <w:lang w:val="x-none"/>
        </w:rPr>
        <w:t>percolation and evaporation-induced water rising as well as horizontally through soil erosion and surface/subsurface</w:t>
      </w:r>
      <w:r>
        <w:rPr>
          <w:rFonts w:hint="eastAsia"/>
          <w:lang w:val="x-none"/>
        </w:rPr>
        <w:t xml:space="preserve"> </w:t>
      </w:r>
      <w:r w:rsidRPr="0049665D">
        <w:rPr>
          <w:lang w:val="x-none"/>
        </w:rPr>
        <w:t>runoff; the heavy metals in the water body, in contrast, are modeled to</w:t>
      </w:r>
      <w:r>
        <w:rPr>
          <w:lang w:val="x-none"/>
        </w:rPr>
        <w:t xml:space="preserve"> undergo settling, resuspension </w:t>
      </w:r>
      <w:r w:rsidRPr="0049665D">
        <w:rPr>
          <w:lang w:val="x-none"/>
        </w:rPr>
        <w:t>diffusion and burial processes.</w:t>
      </w:r>
      <w:r>
        <w:rPr>
          <w:lang w:val="x-none"/>
        </w:rPr>
        <w:t xml:space="preserve"> </w:t>
      </w:r>
      <w:r w:rsidR="009D339E">
        <w:rPr>
          <w:lang w:val="x-none"/>
        </w:rPr>
        <w:t xml:space="preserve">So </w:t>
      </w:r>
      <w:r w:rsidR="0067025C">
        <w:rPr>
          <w:lang w:val="x-none"/>
        </w:rPr>
        <w:t>b</w:t>
      </w:r>
      <w:r w:rsidR="002C576F" w:rsidRPr="002C576F">
        <w:rPr>
          <w:lang w:val="x-none"/>
        </w:rPr>
        <w:t>oundary conditions</w:t>
      </w:r>
      <w:r w:rsidR="002C576F">
        <w:rPr>
          <w:lang w:val="x-none"/>
        </w:rPr>
        <w:t xml:space="preserve"> and parameters are </w:t>
      </w:r>
      <w:r w:rsidR="002B2D34">
        <w:rPr>
          <w:lang w:val="x-none"/>
        </w:rPr>
        <w:t xml:space="preserve">required </w:t>
      </w:r>
      <w:r w:rsidR="002C576F">
        <w:rPr>
          <w:lang w:val="x-none"/>
        </w:rPr>
        <w:t xml:space="preserve">to run the SWAT-HM model. </w:t>
      </w:r>
      <w:r w:rsidR="009D339E">
        <w:rPr>
          <w:lang w:val="x-none"/>
        </w:rPr>
        <w:t xml:space="preserve">For example, the initial </w:t>
      </w:r>
      <w:r w:rsidR="009D339E" w:rsidRPr="009D339E">
        <w:rPr>
          <w:lang w:val="x-none"/>
        </w:rPr>
        <w:t>concentration</w:t>
      </w:r>
      <w:r w:rsidR="009D339E">
        <w:rPr>
          <w:lang w:val="x-none"/>
        </w:rPr>
        <w:t xml:space="preserve"> of metal </w:t>
      </w:r>
      <w:r w:rsidR="009D339E" w:rsidRPr="0049665D">
        <w:rPr>
          <w:lang w:val="x-none"/>
        </w:rPr>
        <w:t>species</w:t>
      </w:r>
      <w:r w:rsidR="009D339E">
        <w:rPr>
          <w:lang w:val="x-none"/>
        </w:rPr>
        <w:t xml:space="preserve"> in different environmental medias (e.g., soil, sediment)</w:t>
      </w:r>
      <w:r w:rsidR="002C576F">
        <w:rPr>
          <w:lang w:val="x-none"/>
        </w:rPr>
        <w:t>.</w:t>
      </w:r>
    </w:p>
    <w:p w:rsidR="0049665D" w:rsidRDefault="0049665D" w:rsidP="00D61CCF">
      <w:pPr>
        <w:ind w:firstLine="420"/>
      </w:pPr>
      <w:r>
        <w:t>The nonpoint source input files (e.g., 000</w:t>
      </w:r>
      <w:r w:rsidR="005B41B5">
        <w:t>0</w:t>
      </w:r>
      <w:r>
        <w:t>10001.hm</w:t>
      </w:r>
      <w:r w:rsidR="009D339E">
        <w:t>l, 000</w:t>
      </w:r>
      <w:r w:rsidR="005B41B5">
        <w:t>0</w:t>
      </w:r>
      <w:r w:rsidR="009D339E">
        <w:t>10000.swq</w:t>
      </w:r>
      <w:r>
        <w:t>) should be created</w:t>
      </w:r>
      <w:r w:rsidR="00F4770A">
        <w:t xml:space="preserve"> by user. </w:t>
      </w:r>
      <w:r w:rsidR="002C576F">
        <w:t>Following is a brief description of the variables in the daily point source input file.</w:t>
      </w:r>
    </w:p>
    <w:p w:rsidR="00D61CCF" w:rsidRDefault="00D61CCF" w:rsidP="00D61CCF">
      <w:pPr>
        <w:ind w:firstLine="420"/>
      </w:pPr>
    </w:p>
    <w:p w:rsidR="00E65DDC" w:rsidRPr="00E65DDC" w:rsidRDefault="004539B6" w:rsidP="004539B6">
      <w:pPr>
        <w:pStyle w:val="aa"/>
      </w:pPr>
      <w:r>
        <w:t xml:space="preserve">Table </w:t>
      </w:r>
      <w:r w:rsidR="00B302CD">
        <w:rPr>
          <w:noProof/>
        </w:rPr>
        <w:fldChar w:fldCharType="begin"/>
      </w:r>
      <w:r w:rsidR="00B302CD">
        <w:rPr>
          <w:noProof/>
        </w:rPr>
        <w:instrText xml:space="preserve"> SEQ Table \* ARABIC </w:instrText>
      </w:r>
      <w:r w:rsidR="00B302CD">
        <w:rPr>
          <w:noProof/>
        </w:rPr>
        <w:fldChar w:fldCharType="separate"/>
      </w:r>
      <w:r w:rsidR="002B2D34">
        <w:rPr>
          <w:noProof/>
        </w:rPr>
        <w:t>7</w:t>
      </w:r>
      <w:r w:rsidR="00B302CD">
        <w:rPr>
          <w:noProof/>
        </w:rPr>
        <w:fldChar w:fldCharType="end"/>
      </w:r>
      <w:r w:rsidR="008203DF">
        <w:t xml:space="preserve"> -</w:t>
      </w:r>
      <w:r>
        <w:t xml:space="preserve"> Non-point source data</w:t>
      </w:r>
      <w:r w:rsidR="00F4770A">
        <w:t xml:space="preserve"> -</w:t>
      </w:r>
      <w:r w:rsidR="009D339E">
        <w:t xml:space="preserve"> hml</w:t>
      </w:r>
      <w:r w:rsidR="002C576F">
        <w:t xml:space="preserve"> file</w:t>
      </w:r>
    </w:p>
    <w:tbl>
      <w:tblPr>
        <w:tblW w:w="5000" w:type="pct"/>
        <w:jc w:val="center"/>
        <w:tblBorders>
          <w:top w:val="single" w:sz="4" w:space="0" w:color="auto"/>
          <w:left w:val="single" w:sz="12" w:space="0" w:color="auto"/>
          <w:bottom w:val="single" w:sz="4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46"/>
        <w:gridCol w:w="5668"/>
        <w:gridCol w:w="1292"/>
      </w:tblGrid>
      <w:tr w:rsidR="00F4770A" w:rsidRPr="00E65DDC" w:rsidTr="00F4770A">
        <w:trPr>
          <w:jc w:val="center"/>
        </w:trPr>
        <w:tc>
          <w:tcPr>
            <w:tcW w:w="810" w:type="pct"/>
            <w:tcBorders>
              <w:top w:val="single" w:sz="12" w:space="0" w:color="auto"/>
              <w:left w:val="nil"/>
              <w:bottom w:val="single" w:sz="12" w:space="0" w:color="auto"/>
            </w:tcBorders>
            <w:shd w:val="clear" w:color="auto" w:fill="auto"/>
            <w:vAlign w:val="center"/>
          </w:tcPr>
          <w:p w:rsidR="00F4770A" w:rsidRPr="00E65DDC" w:rsidRDefault="00F4770A" w:rsidP="00E65DD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Variable</w:t>
            </w:r>
          </w:p>
        </w:tc>
        <w:tc>
          <w:tcPr>
            <w:tcW w:w="3412" w:type="pct"/>
            <w:tcBorders>
              <w:top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F4770A" w:rsidRPr="00E65DDC" w:rsidRDefault="00F4770A" w:rsidP="00E65DD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Definition</w:t>
            </w:r>
          </w:p>
        </w:tc>
        <w:tc>
          <w:tcPr>
            <w:tcW w:w="778" w:type="pct"/>
            <w:tcBorders>
              <w:top w:val="single" w:sz="12" w:space="0" w:color="auto"/>
              <w:bottom w:val="single" w:sz="12" w:space="0" w:color="auto"/>
              <w:right w:val="nil"/>
            </w:tcBorders>
          </w:tcPr>
          <w:p w:rsidR="00F4770A" w:rsidRDefault="00F4770A" w:rsidP="00E65DD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File</w:t>
            </w:r>
          </w:p>
        </w:tc>
      </w:tr>
      <w:tr w:rsidR="00F4770A" w:rsidRPr="00E65DDC" w:rsidTr="00F4770A">
        <w:trPr>
          <w:jc w:val="center"/>
        </w:trPr>
        <w:tc>
          <w:tcPr>
            <w:tcW w:w="810" w:type="pct"/>
            <w:tcBorders>
              <w:top w:val="single" w:sz="12" w:space="0" w:color="auto"/>
              <w:left w:val="nil"/>
            </w:tcBorders>
            <w:shd w:val="clear" w:color="auto" w:fill="auto"/>
            <w:vAlign w:val="center"/>
          </w:tcPr>
          <w:p w:rsidR="00F4770A" w:rsidRPr="00E65DDC" w:rsidRDefault="00F4770A" w:rsidP="00E65DDC">
            <w:pPr>
              <w:jc w:val="center"/>
            </w:pPr>
            <w:r w:rsidRPr="00E65DDC">
              <w:rPr>
                <w:rFonts w:hint="eastAsia"/>
              </w:rPr>
              <w:t>ID</w:t>
            </w:r>
          </w:p>
        </w:tc>
        <w:tc>
          <w:tcPr>
            <w:tcW w:w="3412" w:type="pct"/>
            <w:tcBorders>
              <w:top w:val="single" w:sz="12" w:space="0" w:color="auto"/>
              <w:right w:val="nil"/>
            </w:tcBorders>
            <w:shd w:val="clear" w:color="auto" w:fill="auto"/>
            <w:vAlign w:val="center"/>
          </w:tcPr>
          <w:p w:rsidR="00F4770A" w:rsidRPr="00E65DDC" w:rsidRDefault="00F4770A" w:rsidP="00E65DDC">
            <w:pPr>
              <w:jc w:val="center"/>
            </w:pPr>
            <w:r>
              <w:rPr>
                <w:rFonts w:hint="eastAsia"/>
              </w:rPr>
              <w:t>Metal</w:t>
            </w:r>
            <w:r>
              <w:t xml:space="preserve"> ID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778" w:type="pct"/>
            <w:tcBorders>
              <w:top w:val="single" w:sz="12" w:space="0" w:color="auto"/>
              <w:right w:val="nil"/>
            </w:tcBorders>
          </w:tcPr>
          <w:p w:rsidR="00F4770A" w:rsidRDefault="00F4770A" w:rsidP="00E65DDC">
            <w:pPr>
              <w:jc w:val="center"/>
            </w:pPr>
            <w:r>
              <w:rPr>
                <w:rFonts w:hint="eastAsia"/>
              </w:rPr>
              <w:t>.hml</w:t>
            </w:r>
          </w:p>
        </w:tc>
      </w:tr>
      <w:tr w:rsidR="00F4770A" w:rsidRPr="00E65DDC" w:rsidTr="00F4770A">
        <w:trPr>
          <w:jc w:val="center"/>
        </w:trPr>
        <w:tc>
          <w:tcPr>
            <w:tcW w:w="810" w:type="pct"/>
            <w:tcBorders>
              <w:left w:val="nil"/>
            </w:tcBorders>
            <w:shd w:val="clear" w:color="auto" w:fill="auto"/>
            <w:vAlign w:val="center"/>
          </w:tcPr>
          <w:p w:rsidR="00F4770A" w:rsidRPr="00E65DDC" w:rsidRDefault="00F4770A" w:rsidP="00E65DDC">
            <w:pPr>
              <w:jc w:val="center"/>
            </w:pPr>
            <w:r>
              <w:rPr>
                <w:rFonts w:hint="eastAsia"/>
              </w:rPr>
              <w:t>hmf</w:t>
            </w:r>
            <w:r w:rsidRPr="00E65DDC">
              <w:rPr>
                <w:rFonts w:hint="eastAsia"/>
              </w:rPr>
              <w:t>raction</w:t>
            </w:r>
            <w:r w:rsidRPr="00115D2B">
              <w:rPr>
                <w:vertAlign w:val="superscript"/>
              </w:rPr>
              <w:t>a</w:t>
            </w:r>
          </w:p>
        </w:tc>
        <w:tc>
          <w:tcPr>
            <w:tcW w:w="3412" w:type="pct"/>
            <w:tcBorders>
              <w:right w:val="nil"/>
            </w:tcBorders>
            <w:shd w:val="clear" w:color="auto" w:fill="auto"/>
            <w:vAlign w:val="center"/>
          </w:tcPr>
          <w:p w:rsidR="00F4770A" w:rsidRPr="00E65DDC" w:rsidRDefault="00F4770A" w:rsidP="0067025C">
            <w:pPr>
              <w:jc w:val="center"/>
            </w:pPr>
            <w:r w:rsidRPr="007A4A5D">
              <w:t xml:space="preserve">fraction of </w:t>
            </w:r>
            <w:r>
              <w:t>waste rock dumps/</w:t>
            </w:r>
            <w:r w:rsidRPr="007A4A5D">
              <w:t>tailings area contained in a HRU</w:t>
            </w:r>
            <w:r>
              <w:t xml:space="preserve"> </w:t>
            </w:r>
          </w:p>
        </w:tc>
        <w:tc>
          <w:tcPr>
            <w:tcW w:w="778" w:type="pct"/>
            <w:tcBorders>
              <w:right w:val="nil"/>
            </w:tcBorders>
          </w:tcPr>
          <w:p w:rsidR="00F4770A" w:rsidRPr="007A4A5D" w:rsidRDefault="00F4770A" w:rsidP="0067025C">
            <w:pPr>
              <w:jc w:val="center"/>
            </w:pPr>
            <w:r>
              <w:rPr>
                <w:rFonts w:hint="eastAsia"/>
              </w:rPr>
              <w:t>.hml</w:t>
            </w:r>
          </w:p>
        </w:tc>
      </w:tr>
      <w:tr w:rsidR="00F4770A" w:rsidRPr="00E65DDC" w:rsidTr="00F4770A">
        <w:trPr>
          <w:jc w:val="center"/>
        </w:trPr>
        <w:tc>
          <w:tcPr>
            <w:tcW w:w="810" w:type="pct"/>
            <w:tcBorders>
              <w:left w:val="nil"/>
            </w:tcBorders>
            <w:shd w:val="clear" w:color="auto" w:fill="auto"/>
            <w:vAlign w:val="center"/>
          </w:tcPr>
          <w:p w:rsidR="00F4770A" w:rsidRPr="00E65DDC" w:rsidRDefault="00F4770A" w:rsidP="00115D2B">
            <w:pPr>
              <w:jc w:val="center"/>
            </w:pPr>
            <w:r>
              <w:t>hm</w:t>
            </w:r>
            <w:r>
              <w:rPr>
                <w:rFonts w:hint="eastAsia"/>
              </w:rPr>
              <w:t>s</w:t>
            </w:r>
            <w:r w:rsidRPr="00E65DDC">
              <w:rPr>
                <w:rFonts w:hint="eastAsia"/>
              </w:rPr>
              <w:t>rc</w:t>
            </w:r>
            <w:r w:rsidRPr="00115D2B">
              <w:rPr>
                <w:vertAlign w:val="superscript"/>
              </w:rPr>
              <w:t>a</w:t>
            </w:r>
          </w:p>
        </w:tc>
        <w:tc>
          <w:tcPr>
            <w:tcW w:w="3412" w:type="pct"/>
            <w:tcBorders>
              <w:right w:val="nil"/>
            </w:tcBorders>
            <w:shd w:val="clear" w:color="auto" w:fill="auto"/>
            <w:vAlign w:val="center"/>
          </w:tcPr>
          <w:p w:rsidR="00F4770A" w:rsidRPr="00E65DDC" w:rsidRDefault="00F4770A" w:rsidP="0067025C">
            <w:pPr>
              <w:jc w:val="center"/>
            </w:pPr>
            <w:r>
              <w:rPr>
                <w:rFonts w:hint="eastAsia"/>
              </w:rPr>
              <w:t>Source s</w:t>
            </w:r>
            <w:r w:rsidRPr="00E65DDC">
              <w:rPr>
                <w:rFonts w:hint="eastAsia"/>
              </w:rPr>
              <w:t>trength</w:t>
            </w:r>
            <w:r>
              <w:t xml:space="preserve"> of the </w:t>
            </w:r>
            <w:r w:rsidRPr="007A4A5D">
              <w:t>waste rock dumps, tailings</w:t>
            </w:r>
            <w:r>
              <w:t xml:space="preserve"> </w:t>
            </w:r>
            <w:r w:rsidRPr="0067025C">
              <w:t>after weathering, ready for rain-washing-out</w:t>
            </w:r>
            <w:r w:rsidR="00FE1E94">
              <w:t xml:space="preserve"> (kg/ha)</w:t>
            </w:r>
          </w:p>
        </w:tc>
        <w:tc>
          <w:tcPr>
            <w:tcW w:w="778" w:type="pct"/>
            <w:tcBorders>
              <w:right w:val="nil"/>
            </w:tcBorders>
          </w:tcPr>
          <w:p w:rsidR="00F4770A" w:rsidRDefault="00F4770A" w:rsidP="0067025C">
            <w:pPr>
              <w:jc w:val="center"/>
            </w:pPr>
            <w:r>
              <w:rPr>
                <w:rFonts w:hint="eastAsia"/>
              </w:rPr>
              <w:t>.hml</w:t>
            </w:r>
          </w:p>
        </w:tc>
      </w:tr>
      <w:tr w:rsidR="00F4770A" w:rsidRPr="00E65DDC" w:rsidTr="00F4770A">
        <w:trPr>
          <w:jc w:val="center"/>
        </w:trPr>
        <w:tc>
          <w:tcPr>
            <w:tcW w:w="810" w:type="pct"/>
            <w:tcBorders>
              <w:left w:val="nil"/>
            </w:tcBorders>
            <w:shd w:val="clear" w:color="auto" w:fill="auto"/>
            <w:vAlign w:val="center"/>
          </w:tcPr>
          <w:p w:rsidR="00F4770A" w:rsidRPr="00E65DDC" w:rsidRDefault="00F4770A" w:rsidP="00E65DDC">
            <w:pPr>
              <w:jc w:val="center"/>
            </w:pPr>
            <w:r>
              <w:rPr>
                <w:rFonts w:hint="eastAsia"/>
              </w:rPr>
              <w:t>hmrock</w:t>
            </w:r>
            <w:r w:rsidRPr="00115D2B">
              <w:rPr>
                <w:vertAlign w:val="superscript"/>
              </w:rPr>
              <w:t>a</w:t>
            </w:r>
          </w:p>
        </w:tc>
        <w:tc>
          <w:tcPr>
            <w:tcW w:w="3412" w:type="pct"/>
            <w:tcBorders>
              <w:right w:val="nil"/>
            </w:tcBorders>
            <w:shd w:val="clear" w:color="auto" w:fill="auto"/>
            <w:vAlign w:val="center"/>
          </w:tcPr>
          <w:p w:rsidR="00F4770A" w:rsidRPr="00E65DDC" w:rsidRDefault="00F4770A" w:rsidP="0067025C">
            <w:pPr>
              <w:jc w:val="center"/>
            </w:pPr>
            <w:r>
              <w:t>M</w:t>
            </w:r>
            <w:r>
              <w:rPr>
                <w:rFonts w:hint="eastAsia"/>
              </w:rPr>
              <w:t xml:space="preserve">etal </w:t>
            </w:r>
            <w:r>
              <w:t xml:space="preserve">in rock </w:t>
            </w:r>
            <w:r w:rsidRPr="0067025C">
              <w:t>to be weathered</w:t>
            </w:r>
            <w:r w:rsidR="00FE1E94">
              <w:t xml:space="preserve"> (kg/ha)</w:t>
            </w:r>
          </w:p>
        </w:tc>
        <w:tc>
          <w:tcPr>
            <w:tcW w:w="778" w:type="pct"/>
            <w:tcBorders>
              <w:right w:val="nil"/>
            </w:tcBorders>
          </w:tcPr>
          <w:p w:rsidR="00F4770A" w:rsidRDefault="00F4770A" w:rsidP="0067025C">
            <w:pPr>
              <w:jc w:val="center"/>
            </w:pPr>
            <w:r>
              <w:rPr>
                <w:rFonts w:hint="eastAsia"/>
              </w:rPr>
              <w:t>.hml</w:t>
            </w:r>
          </w:p>
        </w:tc>
      </w:tr>
      <w:tr w:rsidR="00F4770A" w:rsidRPr="00E65DDC" w:rsidTr="00F4770A">
        <w:trPr>
          <w:jc w:val="center"/>
        </w:trPr>
        <w:tc>
          <w:tcPr>
            <w:tcW w:w="810" w:type="pct"/>
            <w:tcBorders>
              <w:left w:val="nil"/>
            </w:tcBorders>
            <w:shd w:val="clear" w:color="auto" w:fill="auto"/>
            <w:vAlign w:val="center"/>
          </w:tcPr>
          <w:p w:rsidR="00F4770A" w:rsidRPr="00E65DDC" w:rsidRDefault="00F4770A" w:rsidP="00E65DDC">
            <w:pPr>
              <w:jc w:val="center"/>
            </w:pPr>
            <w:r>
              <w:rPr>
                <w:rFonts w:hint="eastAsia"/>
              </w:rPr>
              <w:t>Sol_M</w:t>
            </w:r>
            <w:r w:rsidRPr="007A4A5D">
              <w:rPr>
                <w:rFonts w:hint="eastAsia"/>
                <w:vertAlign w:val="subscript"/>
              </w:rPr>
              <w:t>l</w:t>
            </w:r>
          </w:p>
        </w:tc>
        <w:tc>
          <w:tcPr>
            <w:tcW w:w="3412" w:type="pct"/>
            <w:tcBorders>
              <w:right w:val="nil"/>
            </w:tcBorders>
            <w:shd w:val="clear" w:color="auto" w:fill="auto"/>
            <w:vAlign w:val="center"/>
          </w:tcPr>
          <w:p w:rsidR="00F4770A" w:rsidRPr="00E65DDC" w:rsidRDefault="00F4770A" w:rsidP="00E65DDC">
            <w:pPr>
              <w:jc w:val="center"/>
            </w:pPr>
            <w:r>
              <w:rPr>
                <w:rFonts w:hint="eastAsia"/>
              </w:rPr>
              <w:t>Labile metal concentration</w:t>
            </w:r>
            <w:r w:rsidRPr="00E65DDC">
              <w:rPr>
                <w:rFonts w:hint="eastAsia"/>
              </w:rPr>
              <w:t xml:space="preserve"> in 1</w:t>
            </w:r>
            <w:r w:rsidRPr="00E65DDC">
              <w:rPr>
                <w:rFonts w:hint="eastAsia"/>
                <w:vertAlign w:val="superscript"/>
              </w:rPr>
              <w:t>st</w:t>
            </w:r>
            <w:r w:rsidRPr="00E65DDC">
              <w:rPr>
                <w:rFonts w:hint="eastAsia"/>
              </w:rPr>
              <w:t xml:space="preserve"> soil layer</w:t>
            </w:r>
            <w:r w:rsidR="00FE1E94">
              <w:t xml:space="preserve"> (mg/kg)</w:t>
            </w:r>
          </w:p>
        </w:tc>
        <w:tc>
          <w:tcPr>
            <w:tcW w:w="778" w:type="pct"/>
            <w:tcBorders>
              <w:right w:val="nil"/>
            </w:tcBorders>
          </w:tcPr>
          <w:p w:rsidR="00F4770A" w:rsidRDefault="00F4770A" w:rsidP="00E65DDC">
            <w:pPr>
              <w:jc w:val="center"/>
            </w:pPr>
            <w:r>
              <w:rPr>
                <w:rFonts w:hint="eastAsia"/>
              </w:rPr>
              <w:t>.hml</w:t>
            </w:r>
          </w:p>
        </w:tc>
      </w:tr>
      <w:tr w:rsidR="00F4770A" w:rsidRPr="00E65DDC" w:rsidTr="00F4770A">
        <w:trPr>
          <w:jc w:val="center"/>
        </w:trPr>
        <w:tc>
          <w:tcPr>
            <w:tcW w:w="810" w:type="pct"/>
            <w:tcBorders>
              <w:left w:val="nil"/>
            </w:tcBorders>
            <w:shd w:val="clear" w:color="auto" w:fill="auto"/>
            <w:vAlign w:val="center"/>
          </w:tcPr>
          <w:p w:rsidR="00F4770A" w:rsidRPr="00E65DDC" w:rsidRDefault="00F4770A" w:rsidP="00E65DDC">
            <w:pPr>
              <w:jc w:val="center"/>
            </w:pPr>
            <w:r>
              <w:rPr>
                <w:rFonts w:hint="eastAsia"/>
              </w:rPr>
              <w:t>Sol_M</w:t>
            </w:r>
            <w:r>
              <w:rPr>
                <w:rFonts w:hint="eastAsia"/>
                <w:vertAlign w:val="subscript"/>
              </w:rPr>
              <w:t>n</w:t>
            </w:r>
          </w:p>
        </w:tc>
        <w:tc>
          <w:tcPr>
            <w:tcW w:w="3412" w:type="pct"/>
            <w:tcBorders>
              <w:right w:val="nil"/>
            </w:tcBorders>
            <w:shd w:val="clear" w:color="auto" w:fill="auto"/>
            <w:vAlign w:val="center"/>
          </w:tcPr>
          <w:p w:rsidR="00F4770A" w:rsidRPr="00E65DDC" w:rsidRDefault="00F4770A" w:rsidP="00E65DDC">
            <w:pPr>
              <w:jc w:val="center"/>
            </w:pPr>
            <w:r w:rsidRPr="00E65DDC">
              <w:rPr>
                <w:rFonts w:hint="eastAsia"/>
              </w:rPr>
              <w:t xml:space="preserve">Non-labile </w:t>
            </w:r>
            <w:r>
              <w:rPr>
                <w:rFonts w:hint="eastAsia"/>
              </w:rPr>
              <w:t>metal concentration</w:t>
            </w:r>
            <w:r w:rsidRPr="00E65DDC">
              <w:rPr>
                <w:rFonts w:hint="eastAsia"/>
              </w:rPr>
              <w:t xml:space="preserve"> in 1</w:t>
            </w:r>
            <w:r w:rsidRPr="00E65DDC">
              <w:rPr>
                <w:rFonts w:hint="eastAsia"/>
                <w:vertAlign w:val="superscript"/>
              </w:rPr>
              <w:t>st</w:t>
            </w:r>
            <w:r w:rsidRPr="00E65DDC">
              <w:rPr>
                <w:rFonts w:hint="eastAsia"/>
              </w:rPr>
              <w:t xml:space="preserve"> soil layer</w:t>
            </w:r>
            <w:r w:rsidR="00FE1E94">
              <w:t xml:space="preserve"> (mg/kg)</w:t>
            </w:r>
          </w:p>
        </w:tc>
        <w:tc>
          <w:tcPr>
            <w:tcW w:w="778" w:type="pct"/>
            <w:tcBorders>
              <w:right w:val="nil"/>
            </w:tcBorders>
          </w:tcPr>
          <w:p w:rsidR="00F4770A" w:rsidRPr="00E65DDC" w:rsidRDefault="00F4770A" w:rsidP="00E65DDC">
            <w:pPr>
              <w:jc w:val="center"/>
            </w:pPr>
            <w:r>
              <w:rPr>
                <w:rFonts w:hint="eastAsia"/>
              </w:rPr>
              <w:t>.hml</w:t>
            </w:r>
          </w:p>
        </w:tc>
      </w:tr>
      <w:tr w:rsidR="00DE3686" w:rsidRPr="00E65DDC" w:rsidTr="00F4770A">
        <w:trPr>
          <w:jc w:val="center"/>
        </w:trPr>
        <w:tc>
          <w:tcPr>
            <w:tcW w:w="810" w:type="pct"/>
            <w:tcBorders>
              <w:left w:val="nil"/>
            </w:tcBorders>
            <w:shd w:val="clear" w:color="auto" w:fill="auto"/>
            <w:vAlign w:val="center"/>
          </w:tcPr>
          <w:p w:rsidR="00DE3686" w:rsidRPr="00DE3686" w:rsidRDefault="00DE3686" w:rsidP="00E65DDC">
            <w:pPr>
              <w:jc w:val="center"/>
              <w:rPr>
                <w:rFonts w:ascii="Symbol" w:hAnsi="Symbol"/>
              </w:rPr>
            </w:pPr>
            <w:r>
              <w:rPr>
                <w:rFonts w:ascii="Symbol" w:hAnsi="Symbol"/>
              </w:rPr>
              <w:t></w:t>
            </w:r>
          </w:p>
        </w:tc>
        <w:tc>
          <w:tcPr>
            <w:tcW w:w="3412" w:type="pct"/>
            <w:tcBorders>
              <w:right w:val="nil"/>
            </w:tcBorders>
            <w:shd w:val="clear" w:color="auto" w:fill="auto"/>
            <w:vAlign w:val="center"/>
          </w:tcPr>
          <w:p w:rsidR="00DE3686" w:rsidRPr="00E65DDC" w:rsidRDefault="00DE3686" w:rsidP="00DE3686">
            <w:pPr>
              <w:jc w:val="center"/>
            </w:pPr>
            <w:r>
              <w:t>Enrichment ratio of heavy metal (-)</w:t>
            </w:r>
          </w:p>
        </w:tc>
        <w:tc>
          <w:tcPr>
            <w:tcW w:w="778" w:type="pct"/>
            <w:tcBorders>
              <w:right w:val="nil"/>
            </w:tcBorders>
          </w:tcPr>
          <w:p w:rsidR="00DE3686" w:rsidRPr="00DE3686" w:rsidRDefault="00DE3686" w:rsidP="00E65DDC">
            <w:pPr>
              <w:jc w:val="center"/>
            </w:pPr>
            <w:r>
              <w:t>hml</w:t>
            </w:r>
          </w:p>
        </w:tc>
      </w:tr>
      <w:tr w:rsidR="006C23C4" w:rsidRPr="00E65DDC" w:rsidTr="00F4770A">
        <w:trPr>
          <w:jc w:val="center"/>
        </w:trPr>
        <w:tc>
          <w:tcPr>
            <w:tcW w:w="810" w:type="pct"/>
            <w:tcBorders>
              <w:left w:val="nil"/>
            </w:tcBorders>
            <w:shd w:val="clear" w:color="auto" w:fill="auto"/>
            <w:vAlign w:val="center"/>
          </w:tcPr>
          <w:p w:rsidR="006C23C4" w:rsidRDefault="006C23C4" w:rsidP="00E65DDC">
            <w:pPr>
              <w:jc w:val="center"/>
            </w:pPr>
            <w:r>
              <w:rPr>
                <w:rFonts w:hint="eastAsia"/>
              </w:rPr>
              <w:t>Sol_pH</w:t>
            </w:r>
          </w:p>
        </w:tc>
        <w:tc>
          <w:tcPr>
            <w:tcW w:w="3412" w:type="pct"/>
            <w:tcBorders>
              <w:right w:val="nil"/>
            </w:tcBorders>
            <w:shd w:val="clear" w:color="auto" w:fill="auto"/>
            <w:vAlign w:val="center"/>
          </w:tcPr>
          <w:p w:rsidR="006C23C4" w:rsidRPr="00E65DDC" w:rsidRDefault="006C23C4" w:rsidP="00E65DDC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oil </w:t>
            </w:r>
            <w:r>
              <w:t>pH (-)</w:t>
            </w:r>
          </w:p>
        </w:tc>
        <w:tc>
          <w:tcPr>
            <w:tcW w:w="778" w:type="pct"/>
            <w:tcBorders>
              <w:right w:val="nil"/>
            </w:tcBorders>
          </w:tcPr>
          <w:p w:rsidR="006C23C4" w:rsidRDefault="006C23C4" w:rsidP="00E65DDC">
            <w:pPr>
              <w:jc w:val="center"/>
            </w:pPr>
            <w:r>
              <w:rPr>
                <w:rFonts w:hint="eastAsia"/>
              </w:rPr>
              <w:t>.hml</w:t>
            </w:r>
          </w:p>
        </w:tc>
      </w:tr>
    </w:tbl>
    <w:p w:rsidR="009D339E" w:rsidRPr="0038573C" w:rsidRDefault="00115D2B" w:rsidP="002B2D34">
      <w:pPr>
        <w:pStyle w:val="aa"/>
        <w:numPr>
          <w:ilvl w:val="0"/>
          <w:numId w:val="7"/>
        </w:numPr>
      </w:pPr>
      <w:r w:rsidRPr="0038573C">
        <w:t>hmfraction, hmsrc and hmrock are three variables related to the process of metal weathering. In SWAT-HM. The released metal</w:t>
      </w:r>
      <w:r w:rsidR="00F4770A" w:rsidRPr="0038573C">
        <w:t>s</w:t>
      </w:r>
      <w:r w:rsidRPr="0038573C">
        <w:t xml:space="preserve"> from weathering of waste rocks </w:t>
      </w:r>
      <w:r w:rsidR="00F4770A" w:rsidRPr="0038573C">
        <w:t>are</w:t>
      </w:r>
      <w:r w:rsidRPr="0038573C">
        <w:t xml:space="preserve"> added to the labile metal pool in soils.</w:t>
      </w:r>
      <w:r w:rsidR="00FE1E94" w:rsidRPr="0038573C">
        <w:t xml:space="preserve"> If waste rocks do not exist in HRU, these variables can be set as 0. </w:t>
      </w:r>
    </w:p>
    <w:p w:rsidR="00FA6541" w:rsidRDefault="00FA6541" w:rsidP="00FA6541"/>
    <w:p w:rsidR="002B2D34" w:rsidRDefault="002B2D34" w:rsidP="002B2D34">
      <w:pPr>
        <w:pStyle w:val="aa"/>
      </w:pPr>
      <w:r>
        <w:t xml:space="preserve">Table </w:t>
      </w:r>
      <w:fldSimple w:instr=" SEQ Table \* ARABIC ">
        <w:r>
          <w:rPr>
            <w:noProof/>
          </w:rPr>
          <w:t>8</w:t>
        </w:r>
      </w:fldSimple>
      <w:r>
        <w:t xml:space="preserve"> - </w:t>
      </w:r>
      <w:r w:rsidRPr="002B2D34">
        <w:t xml:space="preserve">The file format for the </w:t>
      </w:r>
      <w:r>
        <w:t>.hml</w:t>
      </w:r>
    </w:p>
    <w:tbl>
      <w:tblPr>
        <w:tblW w:w="5000" w:type="pct"/>
        <w:jc w:val="center"/>
        <w:tblBorders>
          <w:top w:val="single" w:sz="12" w:space="0" w:color="auto"/>
          <w:bottom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21"/>
        <w:gridCol w:w="1261"/>
        <w:gridCol w:w="1515"/>
        <w:gridCol w:w="1439"/>
        <w:gridCol w:w="2070"/>
      </w:tblGrid>
      <w:tr w:rsidR="002B2D34" w:rsidRPr="00E65DDC" w:rsidTr="00551484">
        <w:trPr>
          <w:trHeight w:val="270"/>
          <w:jc w:val="center"/>
        </w:trPr>
        <w:tc>
          <w:tcPr>
            <w:tcW w:w="1217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2B2D34" w:rsidRPr="00E65DDC" w:rsidRDefault="002B2D34" w:rsidP="0055148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Param</w:t>
            </w:r>
            <w:r>
              <w:rPr>
                <w:b/>
              </w:rPr>
              <w:t>e</w:t>
            </w:r>
            <w:r>
              <w:rPr>
                <w:rFonts w:hint="eastAsia"/>
                <w:b/>
              </w:rPr>
              <w:t>ters</w:t>
            </w:r>
          </w:p>
        </w:tc>
        <w:tc>
          <w:tcPr>
            <w:tcW w:w="759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L</w:t>
            </w:r>
            <w:r>
              <w:rPr>
                <w:b/>
              </w:rPr>
              <w:t>ine #</w:t>
            </w:r>
          </w:p>
        </w:tc>
        <w:tc>
          <w:tcPr>
            <w:tcW w:w="912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osition</w:t>
            </w:r>
          </w:p>
        </w:tc>
        <w:tc>
          <w:tcPr>
            <w:tcW w:w="866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F</w:t>
            </w:r>
            <w:r>
              <w:rPr>
                <w:b/>
              </w:rPr>
              <w:t>ormat</w:t>
            </w:r>
          </w:p>
        </w:tc>
        <w:tc>
          <w:tcPr>
            <w:tcW w:w="1246" w:type="pct"/>
            <w:tcBorders>
              <w:top w:val="single" w:sz="12" w:space="0" w:color="auto"/>
              <w:bottom w:val="single" w:sz="12" w:space="0" w:color="auto"/>
            </w:tcBorders>
          </w:tcPr>
          <w:p w:rsidR="002B2D34" w:rsidRDefault="002B2D34" w:rsidP="00551484">
            <w:pPr>
              <w:jc w:val="center"/>
              <w:rPr>
                <w:b/>
              </w:rPr>
            </w:pPr>
            <w:r>
              <w:rPr>
                <w:b/>
              </w:rPr>
              <w:t>F90 Format</w:t>
            </w: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2B2D34" w:rsidRDefault="002B2D34" w:rsidP="00551484">
            <w:pPr>
              <w:jc w:val="center"/>
              <w:rPr>
                <w:i/>
              </w:rPr>
            </w:pPr>
          </w:p>
        </w:tc>
        <w:tc>
          <w:tcPr>
            <w:tcW w:w="759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912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B2D34" w:rsidRPr="00E65DDC" w:rsidRDefault="002B2D34" w:rsidP="00551484">
            <w:pPr>
              <w:jc w:val="center"/>
            </w:pPr>
            <w:r>
              <w:rPr>
                <w:i/>
              </w:rPr>
              <w:t>K</w:t>
            </w:r>
            <w:r w:rsidRPr="00270D3D">
              <w:rPr>
                <w:rFonts w:hint="eastAsia"/>
                <w:vertAlign w:val="subscript"/>
              </w:rPr>
              <w:t>d</w:t>
            </w:r>
            <w:r>
              <w:rPr>
                <w:vertAlign w:val="subscript"/>
              </w:rPr>
              <w:t>1</w:t>
            </w:r>
          </w:p>
        </w:tc>
        <w:tc>
          <w:tcPr>
            <w:tcW w:w="759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shd w:val="clear" w:color="auto" w:fill="auto"/>
            <w:noWrap/>
            <w:vAlign w:val="center"/>
            <w:hideMark/>
          </w:tcPr>
          <w:p w:rsidR="002B2D34" w:rsidRPr="00E65DDC" w:rsidRDefault="002B2D34" w:rsidP="00551484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 w:rsidRPr="00270D3D">
              <w:rPr>
                <w:rFonts w:hint="eastAsia"/>
                <w:vertAlign w:val="subscript"/>
              </w:rPr>
              <w:t>d</w:t>
            </w:r>
            <w:r>
              <w:rPr>
                <w:vertAlign w:val="subscript"/>
              </w:rPr>
              <w:t>2</w:t>
            </w:r>
          </w:p>
        </w:tc>
        <w:tc>
          <w:tcPr>
            <w:tcW w:w="759" w:type="pct"/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</w:tcPr>
          <w:p w:rsidR="002B2D3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shd w:val="clear" w:color="auto" w:fill="auto"/>
            <w:noWrap/>
            <w:vAlign w:val="center"/>
            <w:hideMark/>
          </w:tcPr>
          <w:p w:rsidR="002B2D34" w:rsidRPr="00E65DDC" w:rsidRDefault="002B2D34" w:rsidP="00551484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 w:rsidRPr="00270D3D">
              <w:rPr>
                <w:rFonts w:hint="eastAsia"/>
                <w:vertAlign w:val="subscript"/>
              </w:rPr>
              <w:t>d</w:t>
            </w:r>
            <w:r>
              <w:rPr>
                <w:vertAlign w:val="subscript"/>
              </w:rPr>
              <w:t>3</w:t>
            </w:r>
          </w:p>
        </w:tc>
        <w:tc>
          <w:tcPr>
            <w:tcW w:w="759" w:type="pct"/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</w:tcPr>
          <w:p w:rsidR="002B2D3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shd w:val="clear" w:color="auto" w:fill="auto"/>
            <w:noWrap/>
            <w:vAlign w:val="center"/>
            <w:hideMark/>
          </w:tcPr>
          <w:p w:rsidR="002B2D34" w:rsidRPr="00E65DDC" w:rsidRDefault="002B2D34" w:rsidP="00551484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>
              <w:rPr>
                <w:rFonts w:hint="eastAsia"/>
                <w:vertAlign w:val="subscript"/>
              </w:rPr>
              <w:t>1</w:t>
            </w:r>
          </w:p>
        </w:tc>
        <w:tc>
          <w:tcPr>
            <w:tcW w:w="759" w:type="pct"/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</w:tcPr>
          <w:p w:rsidR="002B2D3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tcBorders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:rsidR="002B2D34" w:rsidRPr="00E65DDC" w:rsidRDefault="002B2D34" w:rsidP="00551484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 w:rsidRPr="00FE1E94">
              <w:t>-</w:t>
            </w:r>
            <w:r>
              <w:rPr>
                <w:rFonts w:hint="eastAsia"/>
                <w:vertAlign w:val="subscript"/>
              </w:rPr>
              <w:t>1</w:t>
            </w:r>
          </w:p>
        </w:tc>
        <w:tc>
          <w:tcPr>
            <w:tcW w:w="759" w:type="pct"/>
            <w:tcBorders>
              <w:bottom w:val="single" w:sz="6" w:space="0" w:color="auto"/>
            </w:tcBorders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  <w:tcBorders>
              <w:bottom w:val="single" w:sz="6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  <w:tcBorders>
              <w:bottom w:val="single" w:sz="6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  <w:tcBorders>
              <w:bottom w:val="single" w:sz="6" w:space="0" w:color="auto"/>
            </w:tcBorders>
          </w:tcPr>
          <w:p w:rsidR="002B2D34" w:rsidRPr="00FE1E9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:rsidR="002B2D34" w:rsidRPr="00E65DDC" w:rsidRDefault="002B2D34" w:rsidP="00551484">
            <w:pPr>
              <w:jc w:val="center"/>
              <w:rPr>
                <w:vertAlign w:val="subscript"/>
              </w:rPr>
            </w:pPr>
            <w:r w:rsidRPr="00E65DDC">
              <w:rPr>
                <w:rFonts w:hint="eastAsia"/>
              </w:rPr>
              <w:t>k</w:t>
            </w:r>
            <w:r w:rsidRPr="00E65DDC">
              <w:rPr>
                <w:rFonts w:hint="eastAsia"/>
                <w:vertAlign w:val="subscript"/>
              </w:rPr>
              <w:t>sol</w:t>
            </w:r>
          </w:p>
        </w:tc>
        <w:tc>
          <w:tcPr>
            <w:tcW w:w="759" w:type="pct"/>
            <w:tcBorders>
              <w:top w:val="single" w:sz="6" w:space="0" w:color="auto"/>
              <w:bottom w:val="single" w:sz="6" w:space="0" w:color="auto"/>
            </w:tcBorders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  <w:tcBorders>
              <w:top w:val="single" w:sz="6" w:space="0" w:color="auto"/>
              <w:bottom w:val="single" w:sz="6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  <w:tcBorders>
              <w:top w:val="single" w:sz="6" w:space="0" w:color="auto"/>
              <w:bottom w:val="single" w:sz="6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  <w:tcBorders>
              <w:top w:val="single" w:sz="6" w:space="0" w:color="auto"/>
              <w:bottom w:val="single" w:sz="6" w:space="0" w:color="auto"/>
            </w:tcBorders>
          </w:tcPr>
          <w:p w:rsidR="002B2D34" w:rsidRPr="00FE1E9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  <w:noWrap/>
            <w:vAlign w:val="center"/>
          </w:tcPr>
          <w:p w:rsidR="002B2D34" w:rsidRPr="00E65DDC" w:rsidRDefault="002B2D34" w:rsidP="00551484">
            <w:pPr>
              <w:jc w:val="center"/>
            </w:pPr>
            <w:r w:rsidRPr="00FE1E94">
              <w:rPr>
                <w:rFonts w:hint="eastAsia"/>
                <w:i/>
              </w:rPr>
              <w:t>r</w:t>
            </w:r>
            <w:r w:rsidRPr="00FE1E94">
              <w:rPr>
                <w:rFonts w:hint="eastAsia"/>
                <w:vertAlign w:val="subscript"/>
              </w:rPr>
              <w:t>w</w:t>
            </w:r>
          </w:p>
        </w:tc>
        <w:tc>
          <w:tcPr>
            <w:tcW w:w="759" w:type="pct"/>
            <w:tcBorders>
              <w:top w:val="single" w:sz="6" w:space="0" w:color="auto"/>
              <w:bottom w:val="single" w:sz="12" w:space="0" w:color="auto"/>
            </w:tcBorders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  <w:tcBorders>
              <w:top w:val="single" w:sz="6" w:space="0" w:color="auto"/>
              <w:bottom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  <w:tcBorders>
              <w:top w:val="single" w:sz="6" w:space="0" w:color="auto"/>
              <w:bottom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  <w:tcBorders>
              <w:top w:val="single" w:sz="6" w:space="0" w:color="auto"/>
              <w:bottom w:val="single" w:sz="12" w:space="0" w:color="auto"/>
            </w:tcBorders>
          </w:tcPr>
          <w:p w:rsidR="002B2D34" w:rsidRPr="00FE1E94" w:rsidRDefault="002B2D34" w:rsidP="00551484">
            <w:pPr>
              <w:jc w:val="center"/>
            </w:pPr>
          </w:p>
        </w:tc>
      </w:tr>
    </w:tbl>
    <w:p w:rsidR="00D61CCF" w:rsidRDefault="00D61CCF">
      <w:pPr>
        <w:widowControl/>
        <w:jc w:val="left"/>
      </w:pPr>
      <w:r>
        <w:lastRenderedPageBreak/>
        <w:br w:type="page"/>
      </w:r>
    </w:p>
    <w:p w:rsidR="0033794B" w:rsidRDefault="00D61CCF" w:rsidP="00D61CCF">
      <w:pPr>
        <w:pStyle w:val="3"/>
        <w:ind w:left="496" w:hanging="496"/>
      </w:pPr>
      <w:r>
        <w:lastRenderedPageBreak/>
        <w:t>Swq files</w:t>
      </w:r>
    </w:p>
    <w:p w:rsidR="009D339E" w:rsidRPr="00E65DDC" w:rsidRDefault="009D339E" w:rsidP="009D339E">
      <w:pPr>
        <w:pStyle w:val="aa"/>
      </w:pPr>
      <w:r>
        <w:t xml:space="preserve">Table </w:t>
      </w:r>
      <w:r w:rsidR="00B302CD">
        <w:rPr>
          <w:noProof/>
        </w:rPr>
        <w:fldChar w:fldCharType="begin"/>
      </w:r>
      <w:r w:rsidR="00B302CD">
        <w:rPr>
          <w:noProof/>
        </w:rPr>
        <w:instrText xml:space="preserve"> SEQ Table \* ARABIC </w:instrText>
      </w:r>
      <w:r w:rsidR="00B302CD">
        <w:rPr>
          <w:noProof/>
        </w:rPr>
        <w:fldChar w:fldCharType="separate"/>
      </w:r>
      <w:r w:rsidR="002B2D34">
        <w:rPr>
          <w:noProof/>
        </w:rPr>
        <w:t>9</w:t>
      </w:r>
      <w:r w:rsidR="00B302CD">
        <w:rPr>
          <w:noProof/>
        </w:rPr>
        <w:fldChar w:fldCharType="end"/>
      </w:r>
      <w:r w:rsidR="002B2D34">
        <w:t xml:space="preserve"> -</w:t>
      </w:r>
      <w:r>
        <w:t xml:space="preserve"> Non-point source </w:t>
      </w:r>
      <w:r w:rsidR="00F4770A">
        <w:t xml:space="preserve">data - </w:t>
      </w:r>
      <w:r>
        <w:t>swq</w:t>
      </w:r>
      <w:r w:rsidR="002C576F">
        <w:t xml:space="preserve"> file</w:t>
      </w:r>
    </w:p>
    <w:tbl>
      <w:tblPr>
        <w:tblW w:w="5000" w:type="pct"/>
        <w:jc w:val="center"/>
        <w:tblBorders>
          <w:top w:val="single" w:sz="4" w:space="0" w:color="auto"/>
          <w:left w:val="single" w:sz="12" w:space="0" w:color="auto"/>
          <w:bottom w:val="single" w:sz="4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5296"/>
        <w:gridCol w:w="1162"/>
      </w:tblGrid>
      <w:tr w:rsidR="00F4770A" w:rsidRPr="00E65DDC" w:rsidTr="00270D3D">
        <w:trPr>
          <w:jc w:val="center"/>
        </w:trPr>
        <w:tc>
          <w:tcPr>
            <w:tcW w:w="965" w:type="pct"/>
            <w:tcBorders>
              <w:top w:val="single" w:sz="12" w:space="0" w:color="auto"/>
              <w:left w:val="nil"/>
              <w:bottom w:val="single" w:sz="12" w:space="0" w:color="auto"/>
            </w:tcBorders>
          </w:tcPr>
          <w:p w:rsidR="00F4770A" w:rsidRDefault="00F4770A" w:rsidP="00F5716D">
            <w:pPr>
              <w:jc w:val="center"/>
              <w:rPr>
                <w:b/>
              </w:rPr>
            </w:pPr>
          </w:p>
        </w:tc>
        <w:tc>
          <w:tcPr>
            <w:tcW w:w="3262" w:type="pct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4770A" w:rsidRPr="00E65DDC" w:rsidRDefault="00F4770A" w:rsidP="00F5716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Definition</w:t>
            </w:r>
          </w:p>
        </w:tc>
        <w:tc>
          <w:tcPr>
            <w:tcW w:w="773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nil"/>
            </w:tcBorders>
          </w:tcPr>
          <w:p w:rsidR="00F4770A" w:rsidRDefault="00F4770A" w:rsidP="00F5716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File</w:t>
            </w:r>
          </w:p>
        </w:tc>
      </w:tr>
      <w:tr w:rsidR="00F4770A" w:rsidRPr="00E65DDC" w:rsidTr="00270D3D">
        <w:trPr>
          <w:jc w:val="center"/>
        </w:trPr>
        <w:tc>
          <w:tcPr>
            <w:tcW w:w="965" w:type="pct"/>
            <w:tcBorders>
              <w:left w:val="nil"/>
            </w:tcBorders>
          </w:tcPr>
          <w:p w:rsidR="00F4770A" w:rsidRPr="00E65DDC" w:rsidRDefault="00F4770A" w:rsidP="00F5716D">
            <w:pPr>
              <w:jc w:val="center"/>
            </w:pPr>
            <w:r>
              <w:rPr>
                <w:rFonts w:hint="eastAsia"/>
              </w:rPr>
              <w:t>Sed_M</w:t>
            </w:r>
            <w:r w:rsidRPr="002C576F">
              <w:rPr>
                <w:rFonts w:hint="eastAsia"/>
                <w:vertAlign w:val="subscript"/>
              </w:rPr>
              <w:t>l</w:t>
            </w:r>
          </w:p>
        </w:tc>
        <w:tc>
          <w:tcPr>
            <w:tcW w:w="3262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F4770A" w:rsidRPr="00E65DDC" w:rsidRDefault="00F4770A" w:rsidP="00F5716D">
            <w:pPr>
              <w:jc w:val="center"/>
            </w:pPr>
            <w:r w:rsidRPr="002C576F">
              <w:t>Initial</w:t>
            </w:r>
            <w:r w:rsidRPr="002C576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l</w:t>
            </w:r>
            <w:r w:rsidRPr="00E65DDC">
              <w:rPr>
                <w:rFonts w:hint="eastAsia"/>
              </w:rPr>
              <w:t xml:space="preserve">abile </w:t>
            </w:r>
            <w:r>
              <w:rPr>
                <w:rFonts w:hint="eastAsia"/>
              </w:rPr>
              <w:t>metal concentration</w:t>
            </w:r>
            <w:r w:rsidRPr="00E65DDC">
              <w:rPr>
                <w:rFonts w:hint="eastAsia"/>
              </w:rPr>
              <w:t xml:space="preserve"> in sediment</w:t>
            </w:r>
            <w:r>
              <w:t xml:space="preserve"> (kg/m</w:t>
            </w:r>
            <w:r w:rsidRPr="00F4770A">
              <w:rPr>
                <w:vertAlign w:val="superscript"/>
              </w:rPr>
              <w:t>3</w:t>
            </w:r>
            <w:r>
              <w:t>)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F4770A" w:rsidRPr="002C576F" w:rsidRDefault="00F4770A" w:rsidP="00F5716D">
            <w:pPr>
              <w:jc w:val="center"/>
            </w:pPr>
            <w:r>
              <w:rPr>
                <w:rFonts w:hint="eastAsia"/>
              </w:rPr>
              <w:t>.swq</w:t>
            </w:r>
          </w:p>
        </w:tc>
      </w:tr>
      <w:tr w:rsidR="00F4770A" w:rsidRPr="00E65DDC" w:rsidTr="00270D3D">
        <w:trPr>
          <w:jc w:val="center"/>
        </w:trPr>
        <w:tc>
          <w:tcPr>
            <w:tcW w:w="965" w:type="pct"/>
            <w:tcBorders>
              <w:left w:val="nil"/>
            </w:tcBorders>
          </w:tcPr>
          <w:p w:rsidR="00F4770A" w:rsidRPr="00E65DDC" w:rsidRDefault="00F4770A" w:rsidP="00F5716D">
            <w:pPr>
              <w:jc w:val="center"/>
            </w:pPr>
            <w:r>
              <w:rPr>
                <w:rFonts w:hint="eastAsia"/>
              </w:rPr>
              <w:t>Sed_M</w:t>
            </w:r>
            <w:r>
              <w:rPr>
                <w:rFonts w:hint="eastAsia"/>
                <w:vertAlign w:val="subscript"/>
              </w:rPr>
              <w:t>n</w:t>
            </w:r>
          </w:p>
        </w:tc>
        <w:tc>
          <w:tcPr>
            <w:tcW w:w="3262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F4770A" w:rsidRPr="00E65DDC" w:rsidRDefault="00F4770A" w:rsidP="00F5716D">
            <w:pPr>
              <w:jc w:val="center"/>
            </w:pPr>
            <w:r w:rsidRPr="002C576F">
              <w:t xml:space="preserve">Initial </w:t>
            </w:r>
            <w:r>
              <w:t>non-</w:t>
            </w:r>
            <w:r>
              <w:rPr>
                <w:rFonts w:hint="eastAsia"/>
              </w:rPr>
              <w:t>l</w:t>
            </w:r>
            <w:r w:rsidRPr="00E65DDC">
              <w:rPr>
                <w:rFonts w:hint="eastAsia"/>
              </w:rPr>
              <w:t xml:space="preserve">abile </w:t>
            </w:r>
            <w:r>
              <w:rPr>
                <w:rFonts w:hint="eastAsia"/>
              </w:rPr>
              <w:t>metal concentration</w:t>
            </w:r>
            <w:r w:rsidRPr="00E65DDC">
              <w:rPr>
                <w:rFonts w:hint="eastAsia"/>
              </w:rPr>
              <w:t xml:space="preserve"> in sediment</w:t>
            </w:r>
            <w:r>
              <w:t xml:space="preserve"> (kg/m</w:t>
            </w:r>
            <w:r w:rsidRPr="00F4770A">
              <w:rPr>
                <w:vertAlign w:val="superscript"/>
              </w:rPr>
              <w:t>3</w:t>
            </w:r>
            <w:r>
              <w:t>)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F4770A" w:rsidRPr="002C576F" w:rsidRDefault="00F4770A" w:rsidP="00F5716D">
            <w:pPr>
              <w:jc w:val="center"/>
            </w:pPr>
            <w:r>
              <w:rPr>
                <w:rFonts w:hint="eastAsia"/>
              </w:rPr>
              <w:t>.swq</w:t>
            </w:r>
          </w:p>
        </w:tc>
      </w:tr>
      <w:tr w:rsidR="00F4770A" w:rsidRPr="00E65DDC" w:rsidTr="00270D3D">
        <w:trPr>
          <w:jc w:val="center"/>
        </w:trPr>
        <w:tc>
          <w:tcPr>
            <w:tcW w:w="965" w:type="pct"/>
            <w:tcBorders>
              <w:left w:val="nil"/>
            </w:tcBorders>
          </w:tcPr>
          <w:p w:rsidR="00F4770A" w:rsidRDefault="00F4770A" w:rsidP="00F5716D">
            <w:pPr>
              <w:jc w:val="center"/>
            </w:pPr>
            <w:r>
              <w:t>Sed_HML_STL</w:t>
            </w:r>
            <w:r w:rsidR="00270D3D" w:rsidRPr="00270D3D">
              <w:rPr>
                <w:vertAlign w:val="superscript"/>
              </w:rPr>
              <w:t>a</w:t>
            </w:r>
          </w:p>
        </w:tc>
        <w:tc>
          <w:tcPr>
            <w:tcW w:w="3262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F4770A" w:rsidRPr="007A4A5D" w:rsidRDefault="00F4770A" w:rsidP="00F5716D">
            <w:pPr>
              <w:jc w:val="center"/>
            </w:pPr>
            <w:r w:rsidRPr="00F4770A">
              <w:t>Settling velocity for Heavy Metal</w:t>
            </w:r>
            <w:r>
              <w:t xml:space="preserve"> (</w:t>
            </w:r>
            <w:r w:rsidR="00FE1E94">
              <w:t>m/d</w:t>
            </w:r>
            <w:r>
              <w:t>)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F4770A" w:rsidRDefault="00F4770A" w:rsidP="00F5716D">
            <w:pPr>
              <w:jc w:val="center"/>
            </w:pPr>
            <w:r>
              <w:rPr>
                <w:rFonts w:hint="eastAsia"/>
              </w:rPr>
              <w:t>.</w:t>
            </w:r>
            <w:r>
              <w:t>swq</w:t>
            </w:r>
          </w:p>
        </w:tc>
      </w:tr>
      <w:tr w:rsidR="00F4770A" w:rsidRPr="00E65DDC" w:rsidTr="00270D3D">
        <w:trPr>
          <w:jc w:val="center"/>
        </w:trPr>
        <w:tc>
          <w:tcPr>
            <w:tcW w:w="965" w:type="pct"/>
            <w:tcBorders>
              <w:left w:val="nil"/>
            </w:tcBorders>
          </w:tcPr>
          <w:p w:rsidR="00F4770A" w:rsidRDefault="00F4770A" w:rsidP="00F5716D">
            <w:pPr>
              <w:jc w:val="center"/>
            </w:pPr>
            <w:r>
              <w:t>Sed_HML_RSP</w:t>
            </w:r>
            <w:r w:rsidR="00270D3D">
              <w:rPr>
                <w:vertAlign w:val="superscript"/>
              </w:rPr>
              <w:t>a</w:t>
            </w:r>
          </w:p>
        </w:tc>
        <w:tc>
          <w:tcPr>
            <w:tcW w:w="3262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F4770A" w:rsidRPr="007A4A5D" w:rsidRDefault="00F4770A" w:rsidP="00F5716D">
            <w:pPr>
              <w:jc w:val="center"/>
            </w:pPr>
            <w:r w:rsidRPr="00F4770A">
              <w:t>Resuspension velocity for Heavy Metal</w:t>
            </w:r>
            <w:r>
              <w:t xml:space="preserve"> (</w:t>
            </w:r>
            <w:r w:rsidR="00FE1E94">
              <w:t>m/d</w:t>
            </w:r>
            <w:r>
              <w:t>)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F4770A" w:rsidRDefault="00F4770A" w:rsidP="00F5716D">
            <w:pPr>
              <w:jc w:val="center"/>
            </w:pPr>
            <w:r>
              <w:rPr>
                <w:rFonts w:hint="eastAsia"/>
              </w:rPr>
              <w:t>.swq</w:t>
            </w:r>
          </w:p>
        </w:tc>
      </w:tr>
      <w:tr w:rsidR="00F4770A" w:rsidRPr="00E65DDC" w:rsidTr="00270D3D">
        <w:trPr>
          <w:jc w:val="center"/>
        </w:trPr>
        <w:tc>
          <w:tcPr>
            <w:tcW w:w="965" w:type="pct"/>
            <w:tcBorders>
              <w:left w:val="nil"/>
            </w:tcBorders>
          </w:tcPr>
          <w:p w:rsidR="00F4770A" w:rsidRPr="007A4A5D" w:rsidRDefault="00F4770A" w:rsidP="00F5716D">
            <w:pPr>
              <w:jc w:val="center"/>
            </w:pPr>
            <w:r>
              <w:t>Sed_HML_MIX</w:t>
            </w:r>
          </w:p>
        </w:tc>
        <w:tc>
          <w:tcPr>
            <w:tcW w:w="3262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F4770A" w:rsidRPr="00E65DDC" w:rsidRDefault="00F4770A" w:rsidP="00F5716D">
            <w:pPr>
              <w:jc w:val="center"/>
            </w:pPr>
            <w:r w:rsidRPr="007A4A5D">
              <w:t>Mixing velocity for Heavy Metal</w:t>
            </w:r>
            <w:r>
              <w:t xml:space="preserve"> (</w:t>
            </w:r>
            <w:r w:rsidR="00FE1E94">
              <w:t>m/d</w:t>
            </w:r>
            <w:r>
              <w:t>)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F4770A" w:rsidRPr="007A4A5D" w:rsidRDefault="00F4770A" w:rsidP="00F5716D">
            <w:pPr>
              <w:jc w:val="center"/>
            </w:pPr>
            <w:r>
              <w:rPr>
                <w:rFonts w:hint="eastAsia"/>
              </w:rPr>
              <w:t>.swq</w:t>
            </w:r>
          </w:p>
        </w:tc>
      </w:tr>
      <w:tr w:rsidR="00F4770A" w:rsidRPr="00E65DDC" w:rsidTr="000569ED">
        <w:trPr>
          <w:jc w:val="center"/>
        </w:trPr>
        <w:tc>
          <w:tcPr>
            <w:tcW w:w="965" w:type="pct"/>
            <w:tcBorders>
              <w:left w:val="nil"/>
              <w:bottom w:val="single" w:sz="4" w:space="0" w:color="auto"/>
            </w:tcBorders>
          </w:tcPr>
          <w:p w:rsidR="00F4770A" w:rsidRPr="00E65DDC" w:rsidRDefault="00F4770A" w:rsidP="00F5716D">
            <w:pPr>
              <w:jc w:val="center"/>
            </w:pPr>
            <w:r>
              <w:t>Sed_HML_BRY</w:t>
            </w:r>
          </w:p>
        </w:tc>
        <w:tc>
          <w:tcPr>
            <w:tcW w:w="3262" w:type="pct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4770A" w:rsidRPr="00E65DDC" w:rsidRDefault="00F4770A" w:rsidP="00F5716D">
            <w:pPr>
              <w:jc w:val="center"/>
            </w:pPr>
            <w:r w:rsidRPr="007A4A5D">
              <w:t>Burial velocity for Heavy Metal</w:t>
            </w:r>
            <w:r>
              <w:t xml:space="preserve"> (</w:t>
            </w:r>
            <w:r w:rsidR="00FE1E94">
              <w:t>m/d</w:t>
            </w:r>
            <w:r>
              <w:t>)</w:t>
            </w:r>
          </w:p>
        </w:tc>
        <w:tc>
          <w:tcPr>
            <w:tcW w:w="773" w:type="pct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:rsidR="00F4770A" w:rsidRPr="007A4A5D" w:rsidRDefault="00F4770A" w:rsidP="00F5716D">
            <w:pPr>
              <w:jc w:val="center"/>
            </w:pPr>
            <w:r>
              <w:rPr>
                <w:rFonts w:hint="eastAsia"/>
              </w:rPr>
              <w:t>.swq</w:t>
            </w:r>
          </w:p>
        </w:tc>
      </w:tr>
      <w:tr w:rsidR="00F4770A" w:rsidRPr="00E65DDC" w:rsidTr="000569ED">
        <w:trPr>
          <w:jc w:val="center"/>
        </w:trPr>
        <w:tc>
          <w:tcPr>
            <w:tcW w:w="965" w:type="pct"/>
            <w:tcBorders>
              <w:left w:val="nil"/>
              <w:bottom w:val="single" w:sz="12" w:space="0" w:color="auto"/>
            </w:tcBorders>
          </w:tcPr>
          <w:p w:rsidR="00F4770A" w:rsidRPr="00E65DDC" w:rsidRDefault="00F4770A" w:rsidP="00F5716D">
            <w:pPr>
              <w:jc w:val="center"/>
            </w:pPr>
            <w:r>
              <w:t>Sed_</w:t>
            </w:r>
            <w:r w:rsidRPr="00E65DDC">
              <w:rPr>
                <w:rFonts w:hint="eastAsia"/>
              </w:rPr>
              <w:t>HML_ACT</w:t>
            </w:r>
          </w:p>
        </w:tc>
        <w:tc>
          <w:tcPr>
            <w:tcW w:w="3262" w:type="pct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4770A" w:rsidRPr="00E65DDC" w:rsidRDefault="00F4770A" w:rsidP="00F5716D">
            <w:pPr>
              <w:jc w:val="center"/>
            </w:pPr>
            <w:r w:rsidRPr="007A4A5D">
              <w:t>Depth of active sediment layer for heavy metal</w:t>
            </w:r>
            <w:r>
              <w:t xml:space="preserve"> (m)</w:t>
            </w:r>
          </w:p>
        </w:tc>
        <w:tc>
          <w:tcPr>
            <w:tcW w:w="773" w:type="pct"/>
            <w:tcBorders>
              <w:left w:val="single" w:sz="4" w:space="0" w:color="auto"/>
              <w:bottom w:val="single" w:sz="12" w:space="0" w:color="auto"/>
              <w:right w:val="nil"/>
            </w:tcBorders>
          </w:tcPr>
          <w:p w:rsidR="00F4770A" w:rsidRPr="007A4A5D" w:rsidRDefault="00F4770A" w:rsidP="00F5716D">
            <w:pPr>
              <w:jc w:val="center"/>
            </w:pPr>
            <w:r>
              <w:rPr>
                <w:rFonts w:hint="eastAsia"/>
              </w:rPr>
              <w:t>swq</w:t>
            </w:r>
          </w:p>
        </w:tc>
      </w:tr>
    </w:tbl>
    <w:p w:rsidR="00E65DDC" w:rsidRDefault="00270D3D" w:rsidP="002B2D34">
      <w:pPr>
        <w:pStyle w:val="aa"/>
        <w:numPr>
          <w:ilvl w:val="0"/>
          <w:numId w:val="2"/>
        </w:numPr>
      </w:pPr>
      <w:r>
        <w:t>Sed_HML_STL and Sed_HML_RSP are the settling velocity and r</w:t>
      </w:r>
      <w:r w:rsidRPr="00F4770A">
        <w:t>esuspension velocity</w:t>
      </w:r>
      <w:r w:rsidRPr="00270D3D">
        <w:t xml:space="preserve"> </w:t>
      </w:r>
      <w:r>
        <w:t xml:space="preserve">of Heavy Metal, respectively. In the current version of SWAT, if you have the sediment data to calibrate the soil erosion process, these two parameters will not be used any more. </w:t>
      </w:r>
    </w:p>
    <w:p w:rsidR="00B41DCD" w:rsidRDefault="00B41DCD" w:rsidP="002B2D34">
      <w:pPr>
        <w:rPr>
          <w:rFonts w:hint="eastAsia"/>
        </w:rPr>
      </w:pPr>
    </w:p>
    <w:p w:rsidR="002B2D34" w:rsidRDefault="002B2D34" w:rsidP="002B2D34">
      <w:pPr>
        <w:pStyle w:val="aa"/>
      </w:pPr>
      <w:r>
        <w:t xml:space="preserve">Table </w:t>
      </w:r>
      <w:fldSimple w:instr=" SEQ Table \* ARABIC ">
        <w:r>
          <w:rPr>
            <w:noProof/>
          </w:rPr>
          <w:t>10</w:t>
        </w:r>
      </w:fldSimple>
      <w:r>
        <w:t xml:space="preserve"> - The</w:t>
      </w:r>
      <w:r w:rsidRPr="002B2D34">
        <w:t xml:space="preserve"> format </w:t>
      </w:r>
      <w:r>
        <w:t>of</w:t>
      </w:r>
      <w:r w:rsidRPr="002B2D34">
        <w:t xml:space="preserve"> the .</w:t>
      </w:r>
      <w:r>
        <w:t>swq file</w:t>
      </w:r>
    </w:p>
    <w:tbl>
      <w:tblPr>
        <w:tblW w:w="5000" w:type="pct"/>
        <w:jc w:val="center"/>
        <w:tblBorders>
          <w:top w:val="single" w:sz="12" w:space="0" w:color="auto"/>
          <w:bottom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21"/>
        <w:gridCol w:w="1261"/>
        <w:gridCol w:w="1515"/>
        <w:gridCol w:w="1439"/>
        <w:gridCol w:w="2070"/>
      </w:tblGrid>
      <w:tr w:rsidR="002B2D34" w:rsidRPr="00E65DDC" w:rsidTr="00551484">
        <w:trPr>
          <w:trHeight w:val="270"/>
          <w:jc w:val="center"/>
        </w:trPr>
        <w:tc>
          <w:tcPr>
            <w:tcW w:w="1217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2B2D34" w:rsidRPr="00E65DDC" w:rsidRDefault="002B2D34" w:rsidP="0055148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Param</w:t>
            </w:r>
            <w:r>
              <w:rPr>
                <w:b/>
              </w:rPr>
              <w:t>e</w:t>
            </w:r>
            <w:r>
              <w:rPr>
                <w:rFonts w:hint="eastAsia"/>
                <w:b/>
              </w:rPr>
              <w:t>ters</w:t>
            </w:r>
          </w:p>
        </w:tc>
        <w:tc>
          <w:tcPr>
            <w:tcW w:w="759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L</w:t>
            </w:r>
            <w:r>
              <w:rPr>
                <w:b/>
              </w:rPr>
              <w:t>ine #</w:t>
            </w:r>
          </w:p>
        </w:tc>
        <w:tc>
          <w:tcPr>
            <w:tcW w:w="912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osition</w:t>
            </w:r>
          </w:p>
        </w:tc>
        <w:tc>
          <w:tcPr>
            <w:tcW w:w="866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F</w:t>
            </w:r>
            <w:r>
              <w:rPr>
                <w:b/>
              </w:rPr>
              <w:t>ormat</w:t>
            </w:r>
          </w:p>
        </w:tc>
        <w:tc>
          <w:tcPr>
            <w:tcW w:w="1246" w:type="pct"/>
            <w:tcBorders>
              <w:top w:val="single" w:sz="12" w:space="0" w:color="auto"/>
              <w:bottom w:val="single" w:sz="12" w:space="0" w:color="auto"/>
            </w:tcBorders>
          </w:tcPr>
          <w:p w:rsidR="002B2D34" w:rsidRDefault="002B2D34" w:rsidP="00551484">
            <w:pPr>
              <w:jc w:val="center"/>
              <w:rPr>
                <w:b/>
              </w:rPr>
            </w:pPr>
            <w:r>
              <w:rPr>
                <w:b/>
              </w:rPr>
              <w:t>F90 Format</w:t>
            </w: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2B2D34" w:rsidRDefault="002B2D34" w:rsidP="00551484">
            <w:pPr>
              <w:jc w:val="center"/>
              <w:rPr>
                <w:i/>
              </w:rPr>
            </w:pPr>
          </w:p>
        </w:tc>
        <w:tc>
          <w:tcPr>
            <w:tcW w:w="759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912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B2D34" w:rsidRPr="00E65DDC" w:rsidRDefault="002B2D34" w:rsidP="00551484">
            <w:pPr>
              <w:jc w:val="center"/>
            </w:pPr>
            <w:r>
              <w:rPr>
                <w:i/>
              </w:rPr>
              <w:t>K</w:t>
            </w:r>
            <w:r w:rsidRPr="00270D3D">
              <w:rPr>
                <w:rFonts w:hint="eastAsia"/>
                <w:vertAlign w:val="subscript"/>
              </w:rPr>
              <w:t>d</w:t>
            </w:r>
            <w:r>
              <w:rPr>
                <w:vertAlign w:val="subscript"/>
              </w:rPr>
              <w:t>1</w:t>
            </w:r>
          </w:p>
        </w:tc>
        <w:tc>
          <w:tcPr>
            <w:tcW w:w="759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  <w:tcBorders>
              <w:top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shd w:val="clear" w:color="auto" w:fill="auto"/>
            <w:noWrap/>
            <w:vAlign w:val="center"/>
            <w:hideMark/>
          </w:tcPr>
          <w:p w:rsidR="002B2D34" w:rsidRPr="00E65DDC" w:rsidRDefault="002B2D34" w:rsidP="00551484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 w:rsidRPr="00270D3D">
              <w:rPr>
                <w:rFonts w:hint="eastAsia"/>
                <w:vertAlign w:val="subscript"/>
              </w:rPr>
              <w:t>d</w:t>
            </w:r>
            <w:r>
              <w:rPr>
                <w:vertAlign w:val="subscript"/>
              </w:rPr>
              <w:t>2</w:t>
            </w:r>
          </w:p>
        </w:tc>
        <w:tc>
          <w:tcPr>
            <w:tcW w:w="759" w:type="pct"/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</w:tcPr>
          <w:p w:rsidR="002B2D3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shd w:val="clear" w:color="auto" w:fill="auto"/>
            <w:noWrap/>
            <w:vAlign w:val="center"/>
            <w:hideMark/>
          </w:tcPr>
          <w:p w:rsidR="002B2D34" w:rsidRPr="00E65DDC" w:rsidRDefault="002B2D34" w:rsidP="00551484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 w:rsidRPr="00270D3D">
              <w:rPr>
                <w:rFonts w:hint="eastAsia"/>
                <w:vertAlign w:val="subscript"/>
              </w:rPr>
              <w:t>d</w:t>
            </w:r>
            <w:r>
              <w:rPr>
                <w:vertAlign w:val="subscript"/>
              </w:rPr>
              <w:t>3</w:t>
            </w:r>
          </w:p>
        </w:tc>
        <w:tc>
          <w:tcPr>
            <w:tcW w:w="759" w:type="pct"/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</w:tcPr>
          <w:p w:rsidR="002B2D3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shd w:val="clear" w:color="auto" w:fill="auto"/>
            <w:noWrap/>
            <w:vAlign w:val="center"/>
            <w:hideMark/>
          </w:tcPr>
          <w:p w:rsidR="002B2D34" w:rsidRPr="00E65DDC" w:rsidRDefault="002B2D34" w:rsidP="00551484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>
              <w:rPr>
                <w:rFonts w:hint="eastAsia"/>
                <w:vertAlign w:val="subscript"/>
              </w:rPr>
              <w:t>1</w:t>
            </w:r>
          </w:p>
        </w:tc>
        <w:tc>
          <w:tcPr>
            <w:tcW w:w="759" w:type="pct"/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</w:tcPr>
          <w:p w:rsidR="002B2D3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tcBorders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:rsidR="002B2D34" w:rsidRPr="00E65DDC" w:rsidRDefault="002B2D34" w:rsidP="00551484">
            <w:pPr>
              <w:jc w:val="center"/>
              <w:rPr>
                <w:vertAlign w:val="subscript"/>
              </w:rPr>
            </w:pPr>
            <w:r>
              <w:rPr>
                <w:i/>
              </w:rPr>
              <w:t>k</w:t>
            </w:r>
            <w:r w:rsidRPr="00FE1E94">
              <w:t>-</w:t>
            </w:r>
            <w:r>
              <w:rPr>
                <w:rFonts w:hint="eastAsia"/>
                <w:vertAlign w:val="subscript"/>
              </w:rPr>
              <w:t>1</w:t>
            </w:r>
          </w:p>
        </w:tc>
        <w:tc>
          <w:tcPr>
            <w:tcW w:w="759" w:type="pct"/>
            <w:tcBorders>
              <w:bottom w:val="single" w:sz="6" w:space="0" w:color="auto"/>
            </w:tcBorders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  <w:tcBorders>
              <w:bottom w:val="single" w:sz="6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  <w:tcBorders>
              <w:bottom w:val="single" w:sz="6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  <w:tcBorders>
              <w:bottom w:val="single" w:sz="6" w:space="0" w:color="auto"/>
            </w:tcBorders>
          </w:tcPr>
          <w:p w:rsidR="002B2D34" w:rsidRPr="00FE1E9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:rsidR="002B2D34" w:rsidRPr="00E65DDC" w:rsidRDefault="002B2D34" w:rsidP="00551484">
            <w:pPr>
              <w:jc w:val="center"/>
              <w:rPr>
                <w:vertAlign w:val="subscript"/>
              </w:rPr>
            </w:pPr>
            <w:r w:rsidRPr="00E65DDC">
              <w:rPr>
                <w:rFonts w:hint="eastAsia"/>
              </w:rPr>
              <w:t>k</w:t>
            </w:r>
            <w:r w:rsidRPr="00E65DDC">
              <w:rPr>
                <w:rFonts w:hint="eastAsia"/>
                <w:vertAlign w:val="subscript"/>
              </w:rPr>
              <w:t>sol</w:t>
            </w:r>
          </w:p>
        </w:tc>
        <w:tc>
          <w:tcPr>
            <w:tcW w:w="759" w:type="pct"/>
            <w:tcBorders>
              <w:top w:val="single" w:sz="6" w:space="0" w:color="auto"/>
              <w:bottom w:val="single" w:sz="6" w:space="0" w:color="auto"/>
            </w:tcBorders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  <w:tcBorders>
              <w:top w:val="single" w:sz="6" w:space="0" w:color="auto"/>
              <w:bottom w:val="single" w:sz="6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  <w:tcBorders>
              <w:top w:val="single" w:sz="6" w:space="0" w:color="auto"/>
              <w:bottom w:val="single" w:sz="6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  <w:tcBorders>
              <w:top w:val="single" w:sz="6" w:space="0" w:color="auto"/>
              <w:bottom w:val="single" w:sz="6" w:space="0" w:color="auto"/>
            </w:tcBorders>
          </w:tcPr>
          <w:p w:rsidR="002B2D34" w:rsidRPr="00FE1E94" w:rsidRDefault="002B2D34" w:rsidP="00551484">
            <w:pPr>
              <w:jc w:val="center"/>
            </w:pPr>
          </w:p>
        </w:tc>
      </w:tr>
      <w:tr w:rsidR="002B2D34" w:rsidRPr="00E65DDC" w:rsidTr="00551484">
        <w:trPr>
          <w:trHeight w:val="270"/>
          <w:jc w:val="center"/>
        </w:trPr>
        <w:tc>
          <w:tcPr>
            <w:tcW w:w="1217" w:type="pct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  <w:noWrap/>
            <w:vAlign w:val="center"/>
          </w:tcPr>
          <w:p w:rsidR="002B2D34" w:rsidRPr="00E65DDC" w:rsidRDefault="002B2D34" w:rsidP="00551484">
            <w:pPr>
              <w:jc w:val="center"/>
            </w:pPr>
            <w:r w:rsidRPr="00FE1E94">
              <w:rPr>
                <w:rFonts w:hint="eastAsia"/>
                <w:i/>
              </w:rPr>
              <w:t>r</w:t>
            </w:r>
            <w:r w:rsidRPr="00FE1E94">
              <w:rPr>
                <w:rFonts w:hint="eastAsia"/>
                <w:vertAlign w:val="subscript"/>
              </w:rPr>
              <w:t>w</w:t>
            </w:r>
          </w:p>
        </w:tc>
        <w:tc>
          <w:tcPr>
            <w:tcW w:w="759" w:type="pct"/>
            <w:tcBorders>
              <w:top w:val="single" w:sz="6" w:space="0" w:color="auto"/>
              <w:bottom w:val="single" w:sz="12" w:space="0" w:color="auto"/>
            </w:tcBorders>
          </w:tcPr>
          <w:p w:rsidR="002B2D34" w:rsidRDefault="002B2D34" w:rsidP="0055148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12" w:type="pct"/>
            <w:tcBorders>
              <w:top w:val="single" w:sz="6" w:space="0" w:color="auto"/>
              <w:bottom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866" w:type="pct"/>
            <w:tcBorders>
              <w:top w:val="single" w:sz="6" w:space="0" w:color="auto"/>
              <w:bottom w:val="single" w:sz="12" w:space="0" w:color="auto"/>
            </w:tcBorders>
          </w:tcPr>
          <w:p w:rsidR="002B2D34" w:rsidRDefault="002B2D34" w:rsidP="00551484">
            <w:pPr>
              <w:jc w:val="center"/>
            </w:pPr>
          </w:p>
        </w:tc>
        <w:tc>
          <w:tcPr>
            <w:tcW w:w="1246" w:type="pct"/>
            <w:tcBorders>
              <w:top w:val="single" w:sz="6" w:space="0" w:color="auto"/>
              <w:bottom w:val="single" w:sz="12" w:space="0" w:color="auto"/>
            </w:tcBorders>
          </w:tcPr>
          <w:p w:rsidR="002B2D34" w:rsidRPr="00FE1E94" w:rsidRDefault="002B2D34" w:rsidP="00551484">
            <w:pPr>
              <w:jc w:val="center"/>
            </w:pPr>
          </w:p>
        </w:tc>
      </w:tr>
    </w:tbl>
    <w:p w:rsidR="002B2D34" w:rsidRPr="002B2D34" w:rsidRDefault="002B2D34" w:rsidP="002B2D34"/>
    <w:p w:rsidR="00872DD4" w:rsidRDefault="00872DD4">
      <w:pPr>
        <w:widowControl/>
        <w:jc w:val="left"/>
      </w:pPr>
      <w:r>
        <w:br w:type="page"/>
      </w:r>
    </w:p>
    <w:p w:rsidR="00FA6541" w:rsidRDefault="00872DD4" w:rsidP="00872DD4">
      <w:pPr>
        <w:pStyle w:val="1"/>
      </w:pPr>
      <w:r>
        <w:rPr>
          <w:rFonts w:hint="eastAsia"/>
        </w:rPr>
        <w:lastRenderedPageBreak/>
        <w:t>Outputs of SWAT-HM</w:t>
      </w:r>
      <w:r w:rsidR="00813431">
        <w:t xml:space="preserve"> model</w:t>
      </w:r>
    </w:p>
    <w:p w:rsidR="005652C1" w:rsidRDefault="005652C1" w:rsidP="005652C1">
      <w:pPr>
        <w:pStyle w:val="2"/>
      </w:pPr>
      <w:r>
        <w:t xml:space="preserve">Subbasin level heavy metal </w:t>
      </w:r>
      <w:r w:rsidR="00813431">
        <w:t xml:space="preserve">output </w:t>
      </w:r>
      <w:r>
        <w:t>file (</w:t>
      </w:r>
      <w:r>
        <w:rPr>
          <w:rFonts w:hint="eastAsia"/>
        </w:rPr>
        <w:t>outhml.sub</w:t>
      </w:r>
      <w:r>
        <w:t>)</w:t>
      </w:r>
    </w:p>
    <w:p w:rsidR="005652C1" w:rsidRDefault="005652C1" w:rsidP="00D61CCF">
      <w:pPr>
        <w:ind w:firstLine="420"/>
        <w:rPr>
          <w:lang w:val="x-none"/>
        </w:rPr>
      </w:pPr>
      <w:r>
        <w:rPr>
          <w:lang w:val="x-none"/>
        </w:rPr>
        <w:t>T</w:t>
      </w:r>
      <w:r>
        <w:rPr>
          <w:rFonts w:hint="eastAsia"/>
          <w:lang w:val="x-none"/>
        </w:rPr>
        <w:t xml:space="preserve">he </w:t>
      </w:r>
      <w:r>
        <w:rPr>
          <w:lang w:val="x-none"/>
        </w:rPr>
        <w:t>subbasin heavy metal file contains output data about concentration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and amount </w:t>
      </w:r>
      <w:r>
        <w:rPr>
          <w:rFonts w:hint="eastAsia"/>
          <w:lang w:val="x-none"/>
        </w:rPr>
        <w:t xml:space="preserve">of </w:t>
      </w:r>
      <w:r w:rsidR="00357BFE">
        <w:rPr>
          <w:lang w:val="x-none"/>
        </w:rPr>
        <w:t>dissolved</w:t>
      </w:r>
      <w:r w:rsidRPr="00851E7E">
        <w:rPr>
          <w:lang w:val="x-none"/>
        </w:rPr>
        <w:t xml:space="preserve"> metal</w:t>
      </w:r>
      <w:r>
        <w:rPr>
          <w:lang w:val="x-none"/>
        </w:rPr>
        <w:t>,</w:t>
      </w:r>
      <w:r w:rsidRPr="00851E7E">
        <w:rPr>
          <w:lang w:val="x-none"/>
        </w:rPr>
        <w:t xml:space="preserve"> metal complexes</w:t>
      </w:r>
      <w:r>
        <w:rPr>
          <w:lang w:val="x-none"/>
        </w:rPr>
        <w:t>,</w:t>
      </w:r>
      <w:r w:rsidRPr="00851E7E">
        <w:rPr>
          <w:lang w:val="x-none"/>
        </w:rPr>
        <w:t xml:space="preserve"> labile</w:t>
      </w:r>
      <w:r>
        <w:rPr>
          <w:lang w:val="x-none"/>
        </w:rPr>
        <w:t xml:space="preserve"> adsorbed metal</w:t>
      </w:r>
      <w:r w:rsidRPr="00851E7E">
        <w:rPr>
          <w:lang w:val="x-none"/>
        </w:rPr>
        <w:t xml:space="preserve"> and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>non-labile metal, the value are the total amount of all the HRUs within the subbasin.</w:t>
      </w:r>
    </w:p>
    <w:p w:rsidR="005652C1" w:rsidRDefault="005652C1" w:rsidP="005652C1">
      <w:pPr>
        <w:rPr>
          <w:lang w:val="x-none"/>
        </w:rPr>
      </w:pPr>
    </w:p>
    <w:p w:rsidR="005652C1" w:rsidRPr="00E65DDC" w:rsidRDefault="005652C1" w:rsidP="005652C1">
      <w:pPr>
        <w:pStyle w:val="aa"/>
      </w:pPr>
      <w:r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2B2D34">
        <w:rPr>
          <w:noProof/>
        </w:rPr>
        <w:t>11</w:t>
      </w:r>
      <w:r>
        <w:rPr>
          <w:noProof/>
        </w:rPr>
        <w:fldChar w:fldCharType="end"/>
      </w:r>
      <w:r w:rsidR="008203DF">
        <w:t xml:space="preserve"> - </w:t>
      </w:r>
      <w:r>
        <w:t>Subbasin heavy metal file (outhml.sub)</w:t>
      </w:r>
    </w:p>
    <w:tbl>
      <w:tblPr>
        <w:tblW w:w="5000" w:type="pct"/>
        <w:jc w:val="center"/>
        <w:tblBorders>
          <w:top w:val="single" w:sz="4" w:space="0" w:color="auto"/>
          <w:left w:val="single" w:sz="12" w:space="0" w:color="auto"/>
          <w:bottom w:val="single" w:sz="4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8"/>
        <w:gridCol w:w="5808"/>
        <w:gridCol w:w="1290"/>
      </w:tblGrid>
      <w:tr w:rsidR="005652C1" w:rsidRPr="00E65DDC" w:rsidTr="00E22D34">
        <w:trPr>
          <w:jc w:val="center"/>
        </w:trPr>
        <w:tc>
          <w:tcPr>
            <w:tcW w:w="683" w:type="pct"/>
            <w:tcBorders>
              <w:top w:val="single" w:sz="12" w:space="0" w:color="auto"/>
              <w:left w:val="nil"/>
              <w:bottom w:val="single" w:sz="12" w:space="0" w:color="auto"/>
            </w:tcBorders>
          </w:tcPr>
          <w:p w:rsidR="005652C1" w:rsidRDefault="005652C1" w:rsidP="00E22D34">
            <w:pPr>
              <w:jc w:val="center"/>
              <w:rPr>
                <w:b/>
              </w:rPr>
            </w:pPr>
          </w:p>
        </w:tc>
        <w:tc>
          <w:tcPr>
            <w:tcW w:w="3544" w:type="pct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52C1" w:rsidRPr="00E65DDC" w:rsidRDefault="005652C1" w:rsidP="00E22D3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Definition</w:t>
            </w:r>
          </w:p>
        </w:tc>
        <w:tc>
          <w:tcPr>
            <w:tcW w:w="773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nil"/>
            </w:tcBorders>
          </w:tcPr>
          <w:p w:rsidR="005652C1" w:rsidRDefault="005652C1" w:rsidP="00E22D3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File</w:t>
            </w:r>
          </w:p>
        </w:tc>
      </w:tr>
      <w:tr w:rsidR="005652C1" w:rsidRPr="00E65DDC" w:rsidTr="00E22D34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5652C1" w:rsidRDefault="005652C1" w:rsidP="00E22D34">
            <w:pPr>
              <w:jc w:val="center"/>
            </w:pPr>
            <w:r>
              <w:rPr>
                <w:rFonts w:hint="eastAsia"/>
              </w:rPr>
              <w:t>Sub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652C1" w:rsidRPr="002C576F" w:rsidRDefault="005652C1" w:rsidP="00E22D34">
            <w:pPr>
              <w:jc w:val="center"/>
            </w:pPr>
            <w:r>
              <w:rPr>
                <w:rFonts w:hint="eastAsia"/>
              </w:rPr>
              <w:t>Subbasin number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5652C1" w:rsidRDefault="005652C1" w:rsidP="00E22D34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sub</w:t>
            </w:r>
          </w:p>
        </w:tc>
      </w:tr>
      <w:tr w:rsidR="005652C1" w:rsidRPr="00E65DDC" w:rsidTr="00E22D34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5652C1" w:rsidRDefault="005652C1" w:rsidP="00E22D34">
            <w:pPr>
              <w:jc w:val="center"/>
            </w:pPr>
            <w:r>
              <w:rPr>
                <w:rFonts w:hint="eastAsia"/>
              </w:rPr>
              <w:t>GIS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652C1" w:rsidRPr="002C576F" w:rsidRDefault="005652C1" w:rsidP="00E22D34">
            <w:pPr>
              <w:jc w:val="center"/>
            </w:pPr>
            <w:r>
              <w:rPr>
                <w:rFonts w:hint="eastAsia"/>
              </w:rPr>
              <w:t>GIS number reprinted from wa</w:t>
            </w:r>
            <w:r>
              <w:t>tershed configuration file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5652C1" w:rsidRDefault="005652C1" w:rsidP="00E22D34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sub</w:t>
            </w:r>
          </w:p>
        </w:tc>
      </w:tr>
      <w:tr w:rsidR="005652C1" w:rsidRPr="00E65DDC" w:rsidTr="00E22D34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5652C1" w:rsidRPr="00E65DDC" w:rsidRDefault="005652C1" w:rsidP="00E22D34">
            <w:pPr>
              <w:jc w:val="center"/>
            </w:pPr>
            <w:r>
              <w:t>Date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652C1" w:rsidRDefault="005652C1" w:rsidP="00E22D34">
            <w:pPr>
              <w:jc w:val="center"/>
            </w:pPr>
            <w:r>
              <w:rPr>
                <w:rFonts w:hint="eastAsia"/>
              </w:rPr>
              <w:t xml:space="preserve">Daily time step : the </w:t>
            </w:r>
            <w:r>
              <w:t>Julian</w:t>
            </w:r>
            <w:r>
              <w:rPr>
                <w:rFonts w:hint="eastAsia"/>
              </w:rPr>
              <w:t xml:space="preserve"> </w:t>
            </w:r>
            <w:r>
              <w:t>date</w:t>
            </w:r>
          </w:p>
          <w:p w:rsidR="005652C1" w:rsidRPr="00FB4FA1" w:rsidRDefault="005652C1" w:rsidP="00E22D34">
            <w:pPr>
              <w:jc w:val="center"/>
            </w:pPr>
            <w:r w:rsidRPr="00FB4FA1">
              <w:t>Monthly time step : the month (1 - 12)</w:t>
            </w:r>
          </w:p>
          <w:p w:rsidR="005652C1" w:rsidRPr="00E65DDC" w:rsidRDefault="005652C1" w:rsidP="00E22D34">
            <w:pPr>
              <w:jc w:val="center"/>
            </w:pPr>
            <w:r w:rsidRPr="00FB4FA1">
              <w:t>Annual time step : 4-digit year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5652C1" w:rsidRPr="002C576F" w:rsidRDefault="005652C1" w:rsidP="00E22D34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sub</w:t>
            </w:r>
          </w:p>
        </w:tc>
      </w:tr>
      <w:tr w:rsidR="005652C1" w:rsidRPr="00E65DDC" w:rsidTr="00E22D34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5652C1" w:rsidRDefault="005652C1" w:rsidP="00E22D34">
            <w:pPr>
              <w:jc w:val="center"/>
            </w:pPr>
            <w:r>
              <w:rPr>
                <w:rFonts w:hint="eastAsia"/>
              </w:rPr>
              <w:t>Area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652C1" w:rsidRPr="002C576F" w:rsidRDefault="005652C1" w:rsidP="00E22D34">
            <w:pPr>
              <w:jc w:val="center"/>
            </w:pPr>
            <w:r>
              <w:rPr>
                <w:rFonts w:hint="eastAsia"/>
              </w:rPr>
              <w:t xml:space="preserve">Area </w:t>
            </w:r>
            <w:r>
              <w:t>of the subbasin</w:t>
            </w:r>
            <w:r>
              <w:rPr>
                <w:rFonts w:hint="eastAsia"/>
              </w:rPr>
              <w:t xml:space="preserve"> (</w:t>
            </w:r>
            <w:r>
              <w:t>km</w:t>
            </w:r>
            <w:r w:rsidRPr="0013221C">
              <w:rPr>
                <w:vertAlign w:val="superscript"/>
              </w:rPr>
              <w:t>2</w:t>
            </w:r>
            <w:r>
              <w:rPr>
                <w:rFonts w:hint="eastAsia"/>
              </w:rPr>
              <w:t>)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5652C1" w:rsidRDefault="005652C1" w:rsidP="00E22D34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sub</w:t>
            </w:r>
          </w:p>
        </w:tc>
      </w:tr>
      <w:tr w:rsidR="005652C1" w:rsidRPr="00E65DDC" w:rsidTr="00E22D34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5652C1" w:rsidRPr="0008244A" w:rsidRDefault="005652C1" w:rsidP="00E22D34">
            <w:pPr>
              <w:jc w:val="center"/>
            </w:pPr>
            <w:r w:rsidRPr="005C5162">
              <w:rPr>
                <w:rFonts w:hint="eastAsia"/>
                <w:i/>
              </w:rPr>
              <w:t>M</w:t>
            </w:r>
            <w:r>
              <w:rPr>
                <w:vertAlign w:val="subscript"/>
              </w:rPr>
              <w:t>d</w:t>
            </w:r>
            <w:r>
              <w:rPr>
                <w:rFonts w:hint="eastAsia"/>
              </w:rPr>
              <w:t>_Sub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652C1" w:rsidRPr="00E65DDC" w:rsidRDefault="005652C1" w:rsidP="00E22D34">
            <w:pPr>
              <w:jc w:val="center"/>
            </w:pPr>
            <w:r>
              <w:t>Dissolved</w:t>
            </w:r>
            <w:r w:rsidRPr="00250698">
              <w:t xml:space="preserve"> metal </w:t>
            </w:r>
            <w:r>
              <w:t>transported from the subbasin to the reach through surface runoff (kg)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5652C1" w:rsidRPr="002C576F" w:rsidRDefault="005652C1" w:rsidP="00E22D34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sub</w:t>
            </w:r>
          </w:p>
        </w:tc>
      </w:tr>
      <w:tr w:rsidR="005652C1" w:rsidRPr="00E65DDC" w:rsidTr="00E22D34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5652C1" w:rsidRPr="005C5162" w:rsidRDefault="005652C1" w:rsidP="00E22D34">
            <w:pPr>
              <w:jc w:val="center"/>
              <w:rPr>
                <w:i/>
              </w:rPr>
            </w:pPr>
            <w:r w:rsidRPr="005C5162">
              <w:rPr>
                <w:rFonts w:hint="eastAsia"/>
                <w:i/>
              </w:rPr>
              <w:t>M</w:t>
            </w:r>
            <w:r>
              <w:rPr>
                <w:vertAlign w:val="subscript"/>
              </w:rPr>
              <w:t>d</w:t>
            </w:r>
            <w:r>
              <w:rPr>
                <w:rFonts w:hint="eastAsia"/>
              </w:rPr>
              <w:t>_Sub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652C1" w:rsidRDefault="005652C1" w:rsidP="00E22D34">
            <w:pPr>
              <w:jc w:val="center"/>
              <w:rPr>
                <w:lang w:val="x-none"/>
              </w:rPr>
            </w:pPr>
            <w:r>
              <w:t>Dissolved metal transported from the subbasin to the reach through lateral flow (kg)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5652C1" w:rsidRDefault="005652C1" w:rsidP="00E22D34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sub</w:t>
            </w:r>
          </w:p>
        </w:tc>
      </w:tr>
      <w:tr w:rsidR="005652C1" w:rsidRPr="00E65DDC" w:rsidTr="00E22D34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5652C1" w:rsidRDefault="005652C1" w:rsidP="00E22D34">
            <w:pPr>
              <w:jc w:val="center"/>
            </w:pPr>
            <w:r w:rsidRPr="005C5162">
              <w:rPr>
                <w:rFonts w:hint="eastAsia"/>
                <w:i/>
              </w:rPr>
              <w:t>M</w:t>
            </w:r>
            <w:r>
              <w:rPr>
                <w:vertAlign w:val="subscript"/>
              </w:rPr>
              <w:t>l</w:t>
            </w:r>
            <w:r>
              <w:rPr>
                <w:rFonts w:hint="eastAsia"/>
              </w:rPr>
              <w:t>_Sub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652C1" w:rsidRPr="007A4A5D" w:rsidRDefault="005652C1" w:rsidP="00E22D34">
            <w:pPr>
              <w:jc w:val="center"/>
            </w:pPr>
            <w:r>
              <w:rPr>
                <w:lang w:val="x-none"/>
              </w:rPr>
              <w:t>L</w:t>
            </w:r>
            <w:r w:rsidRPr="00851E7E">
              <w:rPr>
                <w:lang w:val="x-none"/>
              </w:rPr>
              <w:t>abile</w:t>
            </w:r>
            <w:r>
              <w:rPr>
                <w:lang w:val="x-none"/>
              </w:rPr>
              <w:t xml:space="preserve"> adsorbed</w:t>
            </w:r>
            <w:r>
              <w:t xml:space="preserve"> metal transported from the subbasin to the reach through soil erosion (kg)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5652C1" w:rsidRDefault="005652C1" w:rsidP="00E22D34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sub</w:t>
            </w:r>
          </w:p>
        </w:tc>
      </w:tr>
      <w:tr w:rsidR="005652C1" w:rsidRPr="00E65DDC" w:rsidTr="00E22D34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5652C1" w:rsidRPr="007A4A5D" w:rsidRDefault="005652C1" w:rsidP="00E22D34">
            <w:pPr>
              <w:jc w:val="center"/>
            </w:pPr>
            <w:r w:rsidRPr="005C5162">
              <w:rPr>
                <w:rFonts w:hint="eastAsia"/>
                <w:i/>
              </w:rPr>
              <w:t>M</w:t>
            </w:r>
            <w:r>
              <w:rPr>
                <w:vertAlign w:val="subscript"/>
              </w:rPr>
              <w:t>n</w:t>
            </w:r>
            <w:r>
              <w:rPr>
                <w:rFonts w:hint="eastAsia"/>
              </w:rPr>
              <w:t>_Sub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652C1" w:rsidRPr="00E65DDC" w:rsidRDefault="005652C1" w:rsidP="00E22D34">
            <w:pPr>
              <w:jc w:val="center"/>
            </w:pPr>
            <w:r>
              <w:rPr>
                <w:lang w:val="x-none"/>
              </w:rPr>
              <w:t>Non-labile metal</w:t>
            </w:r>
            <w:r>
              <w:t xml:space="preserve"> transported from the subbasin to the reach through erosion (kg)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5652C1" w:rsidRPr="007A4A5D" w:rsidRDefault="005652C1" w:rsidP="00E22D34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sub</w:t>
            </w:r>
          </w:p>
        </w:tc>
      </w:tr>
      <w:tr w:rsidR="005652C1" w:rsidRPr="00E65DDC" w:rsidTr="00E22D34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5652C1" w:rsidRPr="00F5716D" w:rsidRDefault="005652C1" w:rsidP="00E22D34">
            <w:pPr>
              <w:jc w:val="center"/>
            </w:pPr>
            <w:r>
              <w:rPr>
                <w:rFonts w:hint="eastAsia"/>
              </w:rPr>
              <w:t>M</w:t>
            </w:r>
            <w:r>
              <w:rPr>
                <w:vertAlign w:val="subscript"/>
              </w:rPr>
              <w:t>total</w:t>
            </w:r>
            <w:r>
              <w:t>_Sub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652C1" w:rsidRPr="00E65DDC" w:rsidRDefault="005652C1" w:rsidP="00E22D34">
            <w:pPr>
              <w:jc w:val="center"/>
            </w:pPr>
            <w:r>
              <w:t>Total amount of heavy</w:t>
            </w:r>
            <w:r>
              <w:rPr>
                <w:rFonts w:hint="eastAsia"/>
              </w:rPr>
              <w:t xml:space="preserve"> </w:t>
            </w:r>
            <w:r>
              <w:t>metal transported from the subbasin to the reach (kg)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5652C1" w:rsidRPr="007A4A5D" w:rsidRDefault="005652C1" w:rsidP="00E22D34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sub</w:t>
            </w:r>
          </w:p>
        </w:tc>
      </w:tr>
    </w:tbl>
    <w:p w:rsidR="005E1B7B" w:rsidRPr="00B676F6" w:rsidRDefault="005E1B7B" w:rsidP="005652C1">
      <w:pPr>
        <w:rPr>
          <w:lang w:val="x-none" w:eastAsia="x-none"/>
        </w:rPr>
      </w:pPr>
    </w:p>
    <w:p w:rsidR="005652C1" w:rsidRDefault="005652C1" w:rsidP="005652C1">
      <w:pPr>
        <w:widowControl/>
        <w:jc w:val="left"/>
        <w:rPr>
          <w:lang w:val="x-none" w:eastAsia="x-none"/>
        </w:rPr>
      </w:pPr>
      <w:r>
        <w:rPr>
          <w:lang w:val="x-none" w:eastAsia="x-none"/>
        </w:rPr>
        <w:br w:type="page"/>
      </w:r>
    </w:p>
    <w:p w:rsidR="005652C1" w:rsidRDefault="005652C1" w:rsidP="005652C1">
      <w:pPr>
        <w:pStyle w:val="2"/>
      </w:pPr>
      <w:r>
        <w:lastRenderedPageBreak/>
        <w:t>HRU level heavy metal</w:t>
      </w:r>
      <w:r w:rsidR="00813431">
        <w:t xml:space="preserve"> output</w:t>
      </w:r>
      <w:r>
        <w:t xml:space="preserve"> file (</w:t>
      </w:r>
      <w:r>
        <w:rPr>
          <w:rFonts w:hint="eastAsia"/>
        </w:rPr>
        <w:t>outhml.hru</w:t>
      </w:r>
      <w:r>
        <w:t>)</w:t>
      </w:r>
    </w:p>
    <w:p w:rsidR="005652C1" w:rsidRDefault="005652C1" w:rsidP="00D61CCF">
      <w:pPr>
        <w:ind w:firstLine="420"/>
        <w:rPr>
          <w:lang w:val="x-none"/>
        </w:rPr>
      </w:pPr>
      <w:r>
        <w:rPr>
          <w:lang w:val="x-none"/>
        </w:rPr>
        <w:t>T</w:t>
      </w:r>
      <w:r>
        <w:rPr>
          <w:rFonts w:hint="eastAsia"/>
          <w:lang w:val="x-none"/>
        </w:rPr>
        <w:t xml:space="preserve">he </w:t>
      </w:r>
      <w:r>
        <w:rPr>
          <w:lang w:val="x-none"/>
        </w:rPr>
        <w:t>HRU heavy metal file contains output data about concentration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and amount </w:t>
      </w:r>
      <w:r>
        <w:rPr>
          <w:rFonts w:hint="eastAsia"/>
          <w:lang w:val="x-none"/>
        </w:rPr>
        <w:t xml:space="preserve">of </w:t>
      </w:r>
      <w:r w:rsidRPr="00357BFE">
        <w:rPr>
          <w:highlight w:val="yellow"/>
          <w:lang w:val="x-none"/>
        </w:rPr>
        <w:t>free metal ions</w:t>
      </w:r>
      <w:r>
        <w:rPr>
          <w:lang w:val="x-none"/>
        </w:rPr>
        <w:t>,</w:t>
      </w:r>
      <w:r w:rsidRPr="00851E7E">
        <w:rPr>
          <w:lang w:val="x-none"/>
        </w:rPr>
        <w:t xml:space="preserve"> metal complexes</w:t>
      </w:r>
      <w:r>
        <w:rPr>
          <w:lang w:val="x-none"/>
        </w:rPr>
        <w:t>,</w:t>
      </w:r>
      <w:r w:rsidRPr="00851E7E">
        <w:rPr>
          <w:lang w:val="x-none"/>
        </w:rPr>
        <w:t xml:space="preserve"> labile</w:t>
      </w:r>
      <w:r>
        <w:rPr>
          <w:lang w:val="x-none"/>
        </w:rPr>
        <w:t xml:space="preserve"> adsorbed metal</w:t>
      </w:r>
      <w:r w:rsidRPr="00851E7E">
        <w:rPr>
          <w:lang w:val="x-none"/>
        </w:rPr>
        <w:t xml:space="preserve"> and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non-labile metal in HRU. In the current version of SWAT-HM, only the metal concentrations of first </w:t>
      </w:r>
      <w:r w:rsidR="003044E7">
        <w:rPr>
          <w:lang w:val="x-none"/>
        </w:rPr>
        <w:t>layer are allowed to be output.</w:t>
      </w:r>
      <w:bookmarkStart w:id="11" w:name="_GoBack"/>
      <w:bookmarkEnd w:id="11"/>
    </w:p>
    <w:p w:rsidR="005652C1" w:rsidRPr="00BB44DB" w:rsidRDefault="005652C1" w:rsidP="005652C1">
      <w:pPr>
        <w:rPr>
          <w:lang w:val="x-none" w:eastAsia="x-none"/>
        </w:rPr>
      </w:pPr>
    </w:p>
    <w:p w:rsidR="005652C1" w:rsidRPr="00E65DDC" w:rsidRDefault="005652C1" w:rsidP="005652C1">
      <w:pPr>
        <w:pStyle w:val="aa"/>
      </w:pPr>
      <w:r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2B2D34">
        <w:rPr>
          <w:noProof/>
        </w:rPr>
        <w:t>12</w:t>
      </w:r>
      <w:r>
        <w:rPr>
          <w:noProof/>
        </w:rPr>
        <w:fldChar w:fldCharType="end"/>
      </w:r>
      <w:r w:rsidR="008203DF">
        <w:t xml:space="preserve"> -</w:t>
      </w:r>
      <w:r>
        <w:t xml:space="preserve"> HRU heavy metal file (outhml.hru)</w:t>
      </w:r>
    </w:p>
    <w:tbl>
      <w:tblPr>
        <w:tblW w:w="5000" w:type="pct"/>
        <w:jc w:val="center"/>
        <w:tblBorders>
          <w:top w:val="single" w:sz="4" w:space="0" w:color="auto"/>
          <w:left w:val="single" w:sz="12" w:space="0" w:color="auto"/>
          <w:bottom w:val="single" w:sz="4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5528"/>
        <w:gridCol w:w="1502"/>
      </w:tblGrid>
      <w:tr w:rsidR="005652C1" w:rsidRPr="00E65DDC" w:rsidTr="00E22D34">
        <w:trPr>
          <w:jc w:val="center"/>
        </w:trPr>
        <w:tc>
          <w:tcPr>
            <w:tcW w:w="768" w:type="pct"/>
            <w:tcBorders>
              <w:top w:val="single" w:sz="12" w:space="0" w:color="auto"/>
              <w:left w:val="nil"/>
              <w:bottom w:val="single" w:sz="12" w:space="0" w:color="auto"/>
            </w:tcBorders>
          </w:tcPr>
          <w:p w:rsidR="005652C1" w:rsidRDefault="005652C1" w:rsidP="00E22D34">
            <w:pPr>
              <w:jc w:val="center"/>
              <w:rPr>
                <w:b/>
              </w:rPr>
            </w:pPr>
          </w:p>
        </w:tc>
        <w:tc>
          <w:tcPr>
            <w:tcW w:w="3328" w:type="pct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52C1" w:rsidRPr="00E65DDC" w:rsidRDefault="005652C1" w:rsidP="00E22D3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Definition</w:t>
            </w:r>
          </w:p>
        </w:tc>
        <w:tc>
          <w:tcPr>
            <w:tcW w:w="90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nil"/>
            </w:tcBorders>
          </w:tcPr>
          <w:p w:rsidR="005652C1" w:rsidRDefault="005652C1" w:rsidP="00E22D3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File</w:t>
            </w:r>
          </w:p>
        </w:tc>
      </w:tr>
      <w:tr w:rsidR="005652C1" w:rsidRPr="00E65DDC" w:rsidTr="00E22D34">
        <w:trPr>
          <w:jc w:val="center"/>
        </w:trPr>
        <w:tc>
          <w:tcPr>
            <w:tcW w:w="768" w:type="pct"/>
            <w:tcBorders>
              <w:left w:val="nil"/>
            </w:tcBorders>
          </w:tcPr>
          <w:p w:rsidR="005652C1" w:rsidRDefault="005652C1" w:rsidP="00E22D34">
            <w:pPr>
              <w:jc w:val="center"/>
            </w:pPr>
            <w:r>
              <w:rPr>
                <w:rFonts w:hint="eastAsia"/>
              </w:rPr>
              <w:t>CROP</w:t>
            </w:r>
          </w:p>
        </w:tc>
        <w:tc>
          <w:tcPr>
            <w:tcW w:w="3328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652C1" w:rsidRDefault="005652C1" w:rsidP="00E22D34">
            <w:pPr>
              <w:jc w:val="center"/>
            </w:pPr>
            <w:r>
              <w:t>Four letter character code for the cover/plant on the HRU</w:t>
            </w:r>
          </w:p>
        </w:tc>
        <w:tc>
          <w:tcPr>
            <w:tcW w:w="904" w:type="pct"/>
            <w:tcBorders>
              <w:left w:val="single" w:sz="4" w:space="0" w:color="auto"/>
              <w:right w:val="nil"/>
            </w:tcBorders>
          </w:tcPr>
          <w:p w:rsidR="005652C1" w:rsidRPr="00BB44DB" w:rsidRDefault="005652C1" w:rsidP="00E22D34">
            <w:pPr>
              <w:jc w:val="center"/>
            </w:pPr>
            <w:r>
              <w:t>outhml.hru</w:t>
            </w:r>
          </w:p>
        </w:tc>
      </w:tr>
      <w:tr w:rsidR="005652C1" w:rsidRPr="00E65DDC" w:rsidTr="00E22D34">
        <w:trPr>
          <w:jc w:val="center"/>
        </w:trPr>
        <w:tc>
          <w:tcPr>
            <w:tcW w:w="768" w:type="pct"/>
            <w:tcBorders>
              <w:left w:val="nil"/>
            </w:tcBorders>
          </w:tcPr>
          <w:p w:rsidR="005652C1" w:rsidRDefault="005652C1" w:rsidP="00E22D34">
            <w:pPr>
              <w:jc w:val="center"/>
            </w:pPr>
            <w:r>
              <w:rPr>
                <w:rFonts w:hint="eastAsia"/>
              </w:rPr>
              <w:t>HRU</w:t>
            </w:r>
          </w:p>
        </w:tc>
        <w:tc>
          <w:tcPr>
            <w:tcW w:w="3328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652C1" w:rsidRDefault="005652C1" w:rsidP="00E22D34">
            <w:pPr>
              <w:jc w:val="center"/>
            </w:pPr>
            <w:r>
              <w:rPr>
                <w:rFonts w:hint="eastAsia"/>
              </w:rPr>
              <w:t>HRU number</w:t>
            </w:r>
          </w:p>
        </w:tc>
        <w:tc>
          <w:tcPr>
            <w:tcW w:w="904" w:type="pct"/>
            <w:tcBorders>
              <w:left w:val="single" w:sz="4" w:space="0" w:color="auto"/>
              <w:right w:val="nil"/>
            </w:tcBorders>
          </w:tcPr>
          <w:p w:rsidR="005652C1" w:rsidRDefault="005652C1" w:rsidP="00E22D34">
            <w:pPr>
              <w:jc w:val="center"/>
            </w:pPr>
            <w:r>
              <w:t>o</w:t>
            </w:r>
            <w:r w:rsidRPr="00495481">
              <w:t>uthml.hru</w:t>
            </w:r>
          </w:p>
        </w:tc>
      </w:tr>
      <w:tr w:rsidR="005652C1" w:rsidRPr="00E65DDC" w:rsidTr="00E22D34">
        <w:trPr>
          <w:jc w:val="center"/>
        </w:trPr>
        <w:tc>
          <w:tcPr>
            <w:tcW w:w="768" w:type="pct"/>
            <w:tcBorders>
              <w:left w:val="nil"/>
            </w:tcBorders>
          </w:tcPr>
          <w:p w:rsidR="005652C1" w:rsidRDefault="005652C1" w:rsidP="00E22D34">
            <w:pPr>
              <w:jc w:val="center"/>
            </w:pPr>
            <w:r>
              <w:rPr>
                <w:rFonts w:hint="eastAsia"/>
              </w:rPr>
              <w:t>SUB</w:t>
            </w:r>
            <w:r>
              <w:t>HRU</w:t>
            </w:r>
          </w:p>
        </w:tc>
        <w:tc>
          <w:tcPr>
            <w:tcW w:w="3328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652C1" w:rsidRDefault="005652C1" w:rsidP="00E22D34">
            <w:pPr>
              <w:jc w:val="center"/>
            </w:pPr>
            <w:r>
              <w:rPr>
                <w:rFonts w:hint="eastAsia"/>
              </w:rPr>
              <w:t>Subbasin to which the HRU belongs</w:t>
            </w:r>
          </w:p>
        </w:tc>
        <w:tc>
          <w:tcPr>
            <w:tcW w:w="904" w:type="pct"/>
            <w:tcBorders>
              <w:left w:val="single" w:sz="4" w:space="0" w:color="auto"/>
              <w:right w:val="nil"/>
            </w:tcBorders>
          </w:tcPr>
          <w:p w:rsidR="005652C1" w:rsidRDefault="005652C1" w:rsidP="00E22D34">
            <w:pPr>
              <w:jc w:val="center"/>
            </w:pPr>
            <w:r>
              <w:t>outhml.hru</w:t>
            </w:r>
          </w:p>
        </w:tc>
      </w:tr>
      <w:tr w:rsidR="005652C1" w:rsidRPr="00E65DDC" w:rsidTr="00E22D34">
        <w:trPr>
          <w:jc w:val="center"/>
        </w:trPr>
        <w:tc>
          <w:tcPr>
            <w:tcW w:w="768" w:type="pct"/>
            <w:tcBorders>
              <w:left w:val="nil"/>
            </w:tcBorders>
          </w:tcPr>
          <w:p w:rsidR="005652C1" w:rsidRDefault="005652C1" w:rsidP="00E22D34">
            <w:pPr>
              <w:jc w:val="center"/>
            </w:pPr>
            <w:r>
              <w:rPr>
                <w:rFonts w:hint="eastAsia"/>
              </w:rPr>
              <w:t>SUB</w:t>
            </w:r>
          </w:p>
        </w:tc>
        <w:tc>
          <w:tcPr>
            <w:tcW w:w="3328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652C1" w:rsidRPr="002C576F" w:rsidRDefault="005652C1" w:rsidP="00E22D34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ubbasin </w:t>
            </w:r>
            <w:r>
              <w:t>number</w:t>
            </w:r>
          </w:p>
        </w:tc>
        <w:tc>
          <w:tcPr>
            <w:tcW w:w="904" w:type="pct"/>
            <w:tcBorders>
              <w:left w:val="single" w:sz="4" w:space="0" w:color="auto"/>
              <w:right w:val="nil"/>
            </w:tcBorders>
          </w:tcPr>
          <w:p w:rsidR="005652C1" w:rsidRDefault="005652C1" w:rsidP="00E22D34">
            <w:pPr>
              <w:jc w:val="center"/>
            </w:pPr>
            <w:r>
              <w:t>o</w:t>
            </w:r>
            <w:r w:rsidRPr="00495481">
              <w:t>uthml.hru</w:t>
            </w:r>
          </w:p>
        </w:tc>
      </w:tr>
      <w:tr w:rsidR="005652C1" w:rsidRPr="00E65DDC" w:rsidTr="00E22D34">
        <w:trPr>
          <w:jc w:val="center"/>
        </w:trPr>
        <w:tc>
          <w:tcPr>
            <w:tcW w:w="768" w:type="pct"/>
            <w:tcBorders>
              <w:left w:val="nil"/>
            </w:tcBorders>
          </w:tcPr>
          <w:p w:rsidR="005652C1" w:rsidRDefault="005652C1" w:rsidP="00E22D34">
            <w:pPr>
              <w:jc w:val="center"/>
            </w:pPr>
            <w:r>
              <w:rPr>
                <w:rFonts w:hint="eastAsia"/>
              </w:rPr>
              <w:t>MGT</w:t>
            </w:r>
          </w:p>
        </w:tc>
        <w:tc>
          <w:tcPr>
            <w:tcW w:w="3328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652C1" w:rsidRPr="002C576F" w:rsidRDefault="005652C1" w:rsidP="00E22D34">
            <w:pPr>
              <w:jc w:val="center"/>
            </w:pPr>
            <w:r>
              <w:t>M</w:t>
            </w:r>
            <w:r w:rsidRPr="00495481">
              <w:t>anagement code</w:t>
            </w:r>
          </w:p>
        </w:tc>
        <w:tc>
          <w:tcPr>
            <w:tcW w:w="904" w:type="pct"/>
            <w:tcBorders>
              <w:left w:val="single" w:sz="4" w:space="0" w:color="auto"/>
              <w:right w:val="nil"/>
            </w:tcBorders>
          </w:tcPr>
          <w:p w:rsidR="005652C1" w:rsidRDefault="005652C1" w:rsidP="00E22D34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hru</w:t>
            </w:r>
          </w:p>
        </w:tc>
      </w:tr>
      <w:tr w:rsidR="005652C1" w:rsidRPr="00E65DDC" w:rsidTr="00E22D34">
        <w:trPr>
          <w:jc w:val="center"/>
        </w:trPr>
        <w:tc>
          <w:tcPr>
            <w:tcW w:w="768" w:type="pct"/>
            <w:tcBorders>
              <w:left w:val="nil"/>
            </w:tcBorders>
          </w:tcPr>
          <w:p w:rsidR="005652C1" w:rsidRPr="00E65DDC" w:rsidRDefault="005652C1" w:rsidP="00E22D34">
            <w:pPr>
              <w:jc w:val="center"/>
            </w:pPr>
            <w:r>
              <w:t>Date</w:t>
            </w:r>
          </w:p>
        </w:tc>
        <w:tc>
          <w:tcPr>
            <w:tcW w:w="3328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652C1" w:rsidRDefault="005652C1" w:rsidP="00E22D34">
            <w:pPr>
              <w:jc w:val="center"/>
            </w:pPr>
            <w:r>
              <w:rPr>
                <w:rFonts w:hint="eastAsia"/>
              </w:rPr>
              <w:t xml:space="preserve">Daily time step : the </w:t>
            </w:r>
            <w:r>
              <w:t>Julian</w:t>
            </w:r>
            <w:r>
              <w:rPr>
                <w:rFonts w:hint="eastAsia"/>
              </w:rPr>
              <w:t xml:space="preserve"> </w:t>
            </w:r>
            <w:r>
              <w:t>date</w:t>
            </w:r>
          </w:p>
          <w:p w:rsidR="005652C1" w:rsidRPr="00FB4FA1" w:rsidRDefault="005652C1" w:rsidP="00E22D34">
            <w:pPr>
              <w:jc w:val="center"/>
            </w:pPr>
            <w:r w:rsidRPr="00FB4FA1">
              <w:t>Monthly time step : the month (1 - 12)</w:t>
            </w:r>
          </w:p>
          <w:p w:rsidR="005652C1" w:rsidRPr="00E65DDC" w:rsidRDefault="005652C1" w:rsidP="00E22D34">
            <w:pPr>
              <w:jc w:val="center"/>
            </w:pPr>
            <w:r w:rsidRPr="00FB4FA1">
              <w:t>Annual time step : 4-digit year</w:t>
            </w:r>
          </w:p>
        </w:tc>
        <w:tc>
          <w:tcPr>
            <w:tcW w:w="904" w:type="pct"/>
            <w:tcBorders>
              <w:left w:val="single" w:sz="4" w:space="0" w:color="auto"/>
              <w:right w:val="nil"/>
            </w:tcBorders>
          </w:tcPr>
          <w:p w:rsidR="005652C1" w:rsidRPr="002C576F" w:rsidRDefault="005652C1" w:rsidP="00E22D34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hru</w:t>
            </w:r>
          </w:p>
        </w:tc>
      </w:tr>
      <w:tr w:rsidR="005652C1" w:rsidRPr="00E65DDC" w:rsidTr="00E22D34">
        <w:trPr>
          <w:jc w:val="center"/>
        </w:trPr>
        <w:tc>
          <w:tcPr>
            <w:tcW w:w="768" w:type="pct"/>
            <w:tcBorders>
              <w:left w:val="nil"/>
            </w:tcBorders>
          </w:tcPr>
          <w:p w:rsidR="005652C1" w:rsidRDefault="005652C1" w:rsidP="00E22D34">
            <w:pPr>
              <w:jc w:val="center"/>
            </w:pPr>
            <w:r>
              <w:rPr>
                <w:rFonts w:hint="eastAsia"/>
              </w:rPr>
              <w:t>Area</w:t>
            </w:r>
          </w:p>
        </w:tc>
        <w:tc>
          <w:tcPr>
            <w:tcW w:w="3328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652C1" w:rsidRPr="002C576F" w:rsidRDefault="005652C1" w:rsidP="00E22D34">
            <w:pPr>
              <w:jc w:val="center"/>
            </w:pPr>
            <w:r>
              <w:t xml:space="preserve">Drainage </w:t>
            </w:r>
            <w:r>
              <w:rPr>
                <w:rFonts w:hint="eastAsia"/>
              </w:rPr>
              <w:t xml:space="preserve">area </w:t>
            </w:r>
            <w:r>
              <w:t xml:space="preserve">of the HRU </w:t>
            </w:r>
            <w:r>
              <w:rPr>
                <w:rFonts w:hint="eastAsia"/>
              </w:rPr>
              <w:t>(</w:t>
            </w:r>
            <w:r>
              <w:t>km</w:t>
            </w:r>
            <w:r w:rsidRPr="0013221C">
              <w:rPr>
                <w:vertAlign w:val="superscript"/>
              </w:rPr>
              <w:t>2</w:t>
            </w:r>
            <w:r>
              <w:rPr>
                <w:rFonts w:hint="eastAsia"/>
              </w:rPr>
              <w:t>)</w:t>
            </w:r>
          </w:p>
        </w:tc>
        <w:tc>
          <w:tcPr>
            <w:tcW w:w="904" w:type="pct"/>
            <w:tcBorders>
              <w:left w:val="single" w:sz="4" w:space="0" w:color="auto"/>
              <w:right w:val="nil"/>
            </w:tcBorders>
          </w:tcPr>
          <w:p w:rsidR="005652C1" w:rsidRDefault="005652C1" w:rsidP="00E22D34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hru</w:t>
            </w:r>
          </w:p>
        </w:tc>
      </w:tr>
      <w:tr w:rsidR="005652C1" w:rsidRPr="00E65DDC" w:rsidTr="00E22D34">
        <w:trPr>
          <w:jc w:val="center"/>
        </w:trPr>
        <w:tc>
          <w:tcPr>
            <w:tcW w:w="768" w:type="pct"/>
            <w:tcBorders>
              <w:left w:val="nil"/>
            </w:tcBorders>
          </w:tcPr>
          <w:p w:rsidR="005652C1" w:rsidRPr="0008244A" w:rsidRDefault="005652C1" w:rsidP="00E22D34">
            <w:pPr>
              <w:jc w:val="center"/>
            </w:pPr>
            <w:r w:rsidRPr="005C5162">
              <w:rPr>
                <w:rFonts w:hint="eastAsia"/>
                <w:i/>
              </w:rPr>
              <w:t>M</w:t>
            </w:r>
            <w:r>
              <w:rPr>
                <w:vertAlign w:val="subscript"/>
              </w:rPr>
              <w:t>d</w:t>
            </w:r>
            <w:r>
              <w:rPr>
                <w:rFonts w:hint="eastAsia"/>
              </w:rPr>
              <w:t>_Sub</w:t>
            </w:r>
          </w:p>
        </w:tc>
        <w:tc>
          <w:tcPr>
            <w:tcW w:w="3328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652C1" w:rsidRPr="00E65DDC" w:rsidRDefault="005652C1" w:rsidP="00E22D34">
            <w:pPr>
              <w:jc w:val="center"/>
            </w:pPr>
            <w:r>
              <w:t>Dissolved metal concentration in first soil layer (kg)</w:t>
            </w:r>
          </w:p>
        </w:tc>
        <w:tc>
          <w:tcPr>
            <w:tcW w:w="904" w:type="pct"/>
            <w:tcBorders>
              <w:left w:val="single" w:sz="4" w:space="0" w:color="auto"/>
              <w:right w:val="nil"/>
            </w:tcBorders>
          </w:tcPr>
          <w:p w:rsidR="005652C1" w:rsidRPr="002C576F" w:rsidRDefault="005652C1" w:rsidP="00E22D34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hru</w:t>
            </w:r>
          </w:p>
        </w:tc>
      </w:tr>
      <w:tr w:rsidR="005652C1" w:rsidRPr="00E65DDC" w:rsidTr="00E22D34">
        <w:trPr>
          <w:jc w:val="center"/>
        </w:trPr>
        <w:tc>
          <w:tcPr>
            <w:tcW w:w="768" w:type="pct"/>
            <w:tcBorders>
              <w:left w:val="nil"/>
            </w:tcBorders>
          </w:tcPr>
          <w:p w:rsidR="005652C1" w:rsidRPr="005C5162" w:rsidRDefault="005652C1" w:rsidP="00E22D34">
            <w:pPr>
              <w:jc w:val="center"/>
              <w:rPr>
                <w:i/>
              </w:rPr>
            </w:pPr>
            <w:r w:rsidRPr="005C5162">
              <w:rPr>
                <w:rFonts w:hint="eastAsia"/>
                <w:i/>
              </w:rPr>
              <w:t>M</w:t>
            </w:r>
            <w:r>
              <w:rPr>
                <w:vertAlign w:val="subscript"/>
              </w:rPr>
              <w:t>l</w:t>
            </w:r>
            <w:r>
              <w:rPr>
                <w:rFonts w:hint="eastAsia"/>
              </w:rPr>
              <w:t>_Sub</w:t>
            </w:r>
          </w:p>
        </w:tc>
        <w:tc>
          <w:tcPr>
            <w:tcW w:w="3328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652C1" w:rsidRDefault="005652C1" w:rsidP="00E22D34">
            <w:pPr>
              <w:jc w:val="center"/>
              <w:rPr>
                <w:lang w:val="x-none"/>
              </w:rPr>
            </w:pPr>
            <w:r>
              <w:rPr>
                <w:lang w:val="x-none"/>
              </w:rPr>
              <w:t>L</w:t>
            </w:r>
            <w:r w:rsidRPr="00851E7E">
              <w:rPr>
                <w:lang w:val="x-none"/>
              </w:rPr>
              <w:t>abile</w:t>
            </w:r>
            <w:r>
              <w:rPr>
                <w:lang w:val="x-none"/>
              </w:rPr>
              <w:t xml:space="preserve"> adsorbed</w:t>
            </w:r>
            <w:r>
              <w:t xml:space="preserve"> metal concentration in first soil layer (kg)</w:t>
            </w:r>
          </w:p>
        </w:tc>
        <w:tc>
          <w:tcPr>
            <w:tcW w:w="904" w:type="pct"/>
            <w:tcBorders>
              <w:left w:val="single" w:sz="4" w:space="0" w:color="auto"/>
              <w:right w:val="nil"/>
            </w:tcBorders>
          </w:tcPr>
          <w:p w:rsidR="005652C1" w:rsidRDefault="005652C1" w:rsidP="00E22D34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hru</w:t>
            </w:r>
          </w:p>
        </w:tc>
      </w:tr>
      <w:tr w:rsidR="005652C1" w:rsidRPr="00E65DDC" w:rsidTr="00E22D34">
        <w:trPr>
          <w:jc w:val="center"/>
        </w:trPr>
        <w:tc>
          <w:tcPr>
            <w:tcW w:w="768" w:type="pct"/>
            <w:tcBorders>
              <w:left w:val="nil"/>
            </w:tcBorders>
          </w:tcPr>
          <w:p w:rsidR="005652C1" w:rsidRPr="005C5162" w:rsidRDefault="005652C1" w:rsidP="00E22D34">
            <w:pPr>
              <w:jc w:val="center"/>
              <w:rPr>
                <w:i/>
              </w:rPr>
            </w:pPr>
            <w:r w:rsidRPr="005C5162">
              <w:rPr>
                <w:rFonts w:hint="eastAsia"/>
                <w:i/>
              </w:rPr>
              <w:t>M</w:t>
            </w:r>
            <w:r>
              <w:rPr>
                <w:vertAlign w:val="subscript"/>
              </w:rPr>
              <w:t>n</w:t>
            </w:r>
            <w:r>
              <w:rPr>
                <w:rFonts w:hint="eastAsia"/>
              </w:rPr>
              <w:t>_Sub</w:t>
            </w:r>
          </w:p>
        </w:tc>
        <w:tc>
          <w:tcPr>
            <w:tcW w:w="3328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5652C1" w:rsidRDefault="005652C1" w:rsidP="00E22D34">
            <w:pPr>
              <w:jc w:val="center"/>
              <w:rPr>
                <w:lang w:val="x-none"/>
              </w:rPr>
            </w:pPr>
            <w:r>
              <w:rPr>
                <w:lang w:val="x-none"/>
              </w:rPr>
              <w:t>Non-labile metal</w:t>
            </w:r>
            <w:r>
              <w:t xml:space="preserve"> concentration in first soil layer (kg)</w:t>
            </w:r>
          </w:p>
        </w:tc>
        <w:tc>
          <w:tcPr>
            <w:tcW w:w="904" w:type="pct"/>
            <w:tcBorders>
              <w:left w:val="single" w:sz="4" w:space="0" w:color="auto"/>
              <w:right w:val="nil"/>
            </w:tcBorders>
          </w:tcPr>
          <w:p w:rsidR="005652C1" w:rsidRDefault="005652C1" w:rsidP="00E22D34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hru</w:t>
            </w:r>
          </w:p>
        </w:tc>
      </w:tr>
    </w:tbl>
    <w:p w:rsidR="005652C1" w:rsidRDefault="005652C1" w:rsidP="005652C1">
      <w:pPr>
        <w:widowControl/>
        <w:jc w:val="left"/>
        <w:rPr>
          <w:lang w:val="x-none" w:eastAsia="x-none"/>
        </w:rPr>
      </w:pPr>
    </w:p>
    <w:p w:rsidR="006E5EA5" w:rsidRDefault="006E5EA5">
      <w:pPr>
        <w:widowControl/>
        <w:jc w:val="left"/>
      </w:pPr>
      <w:r>
        <w:br w:type="page"/>
      </w:r>
    </w:p>
    <w:p w:rsidR="00872DD4" w:rsidRDefault="00747AF7" w:rsidP="00872DD4">
      <w:pPr>
        <w:pStyle w:val="2"/>
      </w:pPr>
      <w:r>
        <w:lastRenderedPageBreak/>
        <w:t xml:space="preserve">Main channel heavy metal </w:t>
      </w:r>
      <w:r w:rsidR="00813431">
        <w:t xml:space="preserve">output </w:t>
      </w:r>
      <w:r>
        <w:t>file (</w:t>
      </w:r>
      <w:r w:rsidR="00872DD4">
        <w:t>o</w:t>
      </w:r>
      <w:r w:rsidR="00872DD4">
        <w:rPr>
          <w:rFonts w:hint="eastAsia"/>
        </w:rPr>
        <w:t>uthml.</w:t>
      </w:r>
      <w:r w:rsidR="00872DD4">
        <w:t>rch</w:t>
      </w:r>
      <w:r>
        <w:t>)</w:t>
      </w:r>
    </w:p>
    <w:p w:rsidR="00851E7E" w:rsidRDefault="00747AF7" w:rsidP="00D61CCF">
      <w:pPr>
        <w:ind w:firstLine="420"/>
        <w:rPr>
          <w:lang w:val="x-none"/>
        </w:rPr>
      </w:pPr>
      <w:r>
        <w:rPr>
          <w:lang w:val="x-none"/>
        </w:rPr>
        <w:t>T</w:t>
      </w:r>
      <w:r>
        <w:rPr>
          <w:rFonts w:hint="eastAsia"/>
          <w:lang w:val="x-none"/>
        </w:rPr>
        <w:t xml:space="preserve">he </w:t>
      </w:r>
      <w:r>
        <w:rPr>
          <w:lang w:val="x-none"/>
        </w:rPr>
        <w:t xml:space="preserve">main channel heavy metal file </w:t>
      </w:r>
      <w:r w:rsidR="00F5716D">
        <w:rPr>
          <w:lang w:val="x-none"/>
        </w:rPr>
        <w:t>contains output data about</w:t>
      </w:r>
      <w:r>
        <w:rPr>
          <w:lang w:val="x-none"/>
        </w:rPr>
        <w:t xml:space="preserve"> concentration</w:t>
      </w:r>
      <w:r w:rsidR="007A4D08">
        <w:rPr>
          <w:rFonts w:hint="eastAsia"/>
          <w:lang w:val="x-none"/>
        </w:rPr>
        <w:t xml:space="preserve"> </w:t>
      </w:r>
      <w:r w:rsidR="00F5716D">
        <w:rPr>
          <w:lang w:val="x-none"/>
        </w:rPr>
        <w:t xml:space="preserve">and amount </w:t>
      </w:r>
      <w:r w:rsidR="007A4D08">
        <w:rPr>
          <w:rFonts w:hint="eastAsia"/>
          <w:lang w:val="x-none"/>
        </w:rPr>
        <w:t xml:space="preserve">of </w:t>
      </w:r>
      <w:r w:rsidR="00851E7E" w:rsidRPr="00851E7E">
        <w:rPr>
          <w:lang w:val="x-none"/>
        </w:rPr>
        <w:t>free metal ions</w:t>
      </w:r>
      <w:r w:rsidR="003B5C99">
        <w:rPr>
          <w:lang w:val="x-none"/>
        </w:rPr>
        <w:t>,</w:t>
      </w:r>
      <w:r w:rsidR="00851E7E" w:rsidRPr="00851E7E">
        <w:rPr>
          <w:lang w:val="x-none"/>
        </w:rPr>
        <w:t xml:space="preserve"> metal complexes</w:t>
      </w:r>
      <w:r w:rsidR="007A4D08">
        <w:rPr>
          <w:lang w:val="x-none"/>
        </w:rPr>
        <w:t>,</w:t>
      </w:r>
      <w:r w:rsidR="00851E7E" w:rsidRPr="00851E7E">
        <w:rPr>
          <w:lang w:val="x-none"/>
        </w:rPr>
        <w:t xml:space="preserve"> labile</w:t>
      </w:r>
      <w:r w:rsidR="007A4D08">
        <w:rPr>
          <w:lang w:val="x-none"/>
        </w:rPr>
        <w:t xml:space="preserve"> adsorbed metal</w:t>
      </w:r>
      <w:r w:rsidR="00772B0D">
        <w:rPr>
          <w:lang w:val="x-none"/>
        </w:rPr>
        <w:t>,</w:t>
      </w:r>
      <w:r w:rsidR="00851E7E" w:rsidRPr="00851E7E">
        <w:rPr>
          <w:lang w:val="x-none"/>
        </w:rPr>
        <w:t xml:space="preserve"> and</w:t>
      </w:r>
      <w:r w:rsidR="007A4D08">
        <w:rPr>
          <w:rFonts w:hint="eastAsia"/>
          <w:lang w:val="x-none"/>
        </w:rPr>
        <w:t xml:space="preserve"> </w:t>
      </w:r>
      <w:r w:rsidR="00772B0D">
        <w:rPr>
          <w:lang w:val="x-none"/>
        </w:rPr>
        <w:t xml:space="preserve">non-labile metal </w:t>
      </w:r>
      <w:r w:rsidR="007A4D08">
        <w:rPr>
          <w:lang w:val="x-none"/>
        </w:rPr>
        <w:t xml:space="preserve">in </w:t>
      </w:r>
      <w:r w:rsidR="00772B0D">
        <w:rPr>
          <w:lang w:val="x-none"/>
        </w:rPr>
        <w:t xml:space="preserve">three </w:t>
      </w:r>
      <w:r w:rsidR="007A4D08">
        <w:rPr>
          <w:lang w:val="x-none"/>
        </w:rPr>
        <w:t>different environmental media (water, suspended sediment and bed sediment).</w:t>
      </w:r>
      <w:r w:rsidR="00A519AF">
        <w:rPr>
          <w:lang w:val="x-none"/>
        </w:rPr>
        <w:t xml:space="preserve"> </w:t>
      </w:r>
      <w:r w:rsidR="00A519AF" w:rsidRPr="00B410FE">
        <w:rPr>
          <w:lang w:val="x-none"/>
        </w:rPr>
        <w:t>Only one metal can be routed</w:t>
      </w:r>
      <w:r w:rsidR="00B410FE" w:rsidRPr="00B410FE">
        <w:rPr>
          <w:lang w:val="x-none"/>
        </w:rPr>
        <w:t xml:space="preserve"> through the stream network at one</w:t>
      </w:r>
      <w:r w:rsidR="00A519AF" w:rsidRPr="00B410FE">
        <w:rPr>
          <w:lang w:val="x-none"/>
        </w:rPr>
        <w:t xml:space="preserve"> time.</w:t>
      </w:r>
    </w:p>
    <w:p w:rsidR="00765EB6" w:rsidRDefault="00765EB6" w:rsidP="00851E7E">
      <w:pPr>
        <w:rPr>
          <w:lang w:val="x-none"/>
        </w:rPr>
      </w:pPr>
    </w:p>
    <w:p w:rsidR="0008244A" w:rsidRPr="00E65DDC" w:rsidRDefault="0008244A" w:rsidP="0008244A">
      <w:pPr>
        <w:pStyle w:val="aa"/>
      </w:pPr>
      <w:r>
        <w:t xml:space="preserve">Table </w:t>
      </w:r>
      <w:r w:rsidR="00B302CD">
        <w:rPr>
          <w:noProof/>
        </w:rPr>
        <w:fldChar w:fldCharType="begin"/>
      </w:r>
      <w:r w:rsidR="00B302CD">
        <w:rPr>
          <w:noProof/>
        </w:rPr>
        <w:instrText xml:space="preserve"> SEQ Table \* ARABIC </w:instrText>
      </w:r>
      <w:r w:rsidR="00B302CD">
        <w:rPr>
          <w:noProof/>
        </w:rPr>
        <w:fldChar w:fldCharType="separate"/>
      </w:r>
      <w:r w:rsidR="002B2D34">
        <w:rPr>
          <w:noProof/>
        </w:rPr>
        <w:t>13</w:t>
      </w:r>
      <w:r w:rsidR="00B302CD">
        <w:rPr>
          <w:noProof/>
        </w:rPr>
        <w:fldChar w:fldCharType="end"/>
      </w:r>
      <w:r w:rsidR="008203DF">
        <w:t xml:space="preserve"> -</w:t>
      </w:r>
      <w:r>
        <w:t xml:space="preserve"> Main channel heavy metal file (outhml.rch)</w:t>
      </w:r>
    </w:p>
    <w:tbl>
      <w:tblPr>
        <w:tblW w:w="5000" w:type="pct"/>
        <w:jc w:val="center"/>
        <w:tblBorders>
          <w:top w:val="single" w:sz="4" w:space="0" w:color="auto"/>
          <w:left w:val="single" w:sz="12" w:space="0" w:color="auto"/>
          <w:bottom w:val="single" w:sz="4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5"/>
        <w:gridCol w:w="5887"/>
        <w:gridCol w:w="1284"/>
      </w:tblGrid>
      <w:tr w:rsidR="0008244A" w:rsidRPr="00E65DDC" w:rsidTr="00B676F6">
        <w:trPr>
          <w:jc w:val="center"/>
        </w:trPr>
        <w:tc>
          <w:tcPr>
            <w:tcW w:w="683" w:type="pct"/>
            <w:tcBorders>
              <w:top w:val="single" w:sz="12" w:space="0" w:color="auto"/>
              <w:left w:val="nil"/>
              <w:bottom w:val="single" w:sz="12" w:space="0" w:color="auto"/>
            </w:tcBorders>
          </w:tcPr>
          <w:p w:rsidR="0008244A" w:rsidRDefault="0008244A" w:rsidP="00F5716D">
            <w:pPr>
              <w:jc w:val="center"/>
              <w:rPr>
                <w:b/>
              </w:rPr>
            </w:pPr>
          </w:p>
        </w:tc>
        <w:tc>
          <w:tcPr>
            <w:tcW w:w="3544" w:type="pct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8244A" w:rsidRPr="00E65DDC" w:rsidRDefault="0008244A" w:rsidP="00F5716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Definition</w:t>
            </w:r>
          </w:p>
        </w:tc>
        <w:tc>
          <w:tcPr>
            <w:tcW w:w="773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nil"/>
            </w:tcBorders>
          </w:tcPr>
          <w:p w:rsidR="0008244A" w:rsidRDefault="0008244A" w:rsidP="00F5716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File</w:t>
            </w:r>
          </w:p>
        </w:tc>
      </w:tr>
      <w:tr w:rsidR="0008244A" w:rsidRPr="00E65DDC" w:rsidTr="00B676F6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08244A" w:rsidRDefault="0008244A" w:rsidP="00F5716D">
            <w:pPr>
              <w:jc w:val="center"/>
            </w:pPr>
            <w:r>
              <w:rPr>
                <w:rFonts w:hint="eastAsia"/>
              </w:rPr>
              <w:t>RCH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08244A" w:rsidRPr="002C576F" w:rsidRDefault="0013221C" w:rsidP="00F5716D">
            <w:pPr>
              <w:jc w:val="center"/>
            </w:pPr>
            <w:r>
              <w:rPr>
                <w:rFonts w:hint="eastAsia"/>
              </w:rPr>
              <w:t>Reach number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08244A" w:rsidRDefault="0008244A" w:rsidP="00F5716D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rch</w:t>
            </w:r>
          </w:p>
        </w:tc>
      </w:tr>
      <w:tr w:rsidR="0008244A" w:rsidRPr="00E65DDC" w:rsidTr="00B676F6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08244A" w:rsidRDefault="0008244A" w:rsidP="00F5716D">
            <w:pPr>
              <w:jc w:val="center"/>
            </w:pPr>
            <w:r>
              <w:rPr>
                <w:rFonts w:hint="eastAsia"/>
              </w:rPr>
              <w:t>GIS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08244A" w:rsidRPr="002C576F" w:rsidRDefault="0013221C" w:rsidP="00F5716D">
            <w:pPr>
              <w:jc w:val="center"/>
            </w:pPr>
            <w:r>
              <w:rPr>
                <w:rFonts w:hint="eastAsia"/>
              </w:rPr>
              <w:t>GIS number reprinted from wa</w:t>
            </w:r>
            <w:r>
              <w:t>tershed configuration file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08244A" w:rsidRDefault="0008244A" w:rsidP="00F5716D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rch</w:t>
            </w:r>
          </w:p>
        </w:tc>
      </w:tr>
      <w:tr w:rsidR="0008244A" w:rsidRPr="00E65DDC" w:rsidTr="00B676F6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08244A" w:rsidRPr="00E65DDC" w:rsidRDefault="0008244A" w:rsidP="00F5716D">
            <w:pPr>
              <w:jc w:val="center"/>
            </w:pPr>
            <w:r>
              <w:t>Date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08244A" w:rsidRDefault="0013221C" w:rsidP="00F5716D">
            <w:pPr>
              <w:jc w:val="center"/>
            </w:pPr>
            <w:r>
              <w:rPr>
                <w:rFonts w:hint="eastAsia"/>
              </w:rPr>
              <w:t xml:space="preserve">Daily time step : the </w:t>
            </w:r>
            <w:r>
              <w:t>Julian</w:t>
            </w:r>
            <w:r>
              <w:rPr>
                <w:rFonts w:hint="eastAsia"/>
              </w:rPr>
              <w:t xml:space="preserve"> </w:t>
            </w:r>
            <w:r>
              <w:t>date</w:t>
            </w:r>
          </w:p>
          <w:p w:rsidR="0013221C" w:rsidRPr="00FB4FA1" w:rsidRDefault="0013221C" w:rsidP="00F5716D">
            <w:pPr>
              <w:jc w:val="center"/>
            </w:pPr>
            <w:r w:rsidRPr="00FB4FA1">
              <w:t>Monthly time step : the month (1 - 12)</w:t>
            </w:r>
          </w:p>
          <w:p w:rsidR="0013221C" w:rsidRPr="00E65DDC" w:rsidRDefault="0013221C" w:rsidP="0013221C">
            <w:pPr>
              <w:jc w:val="center"/>
            </w:pPr>
            <w:r w:rsidRPr="00FB4FA1">
              <w:t>Annual time step : 4-digit year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08244A" w:rsidRPr="002C576F" w:rsidRDefault="0008244A" w:rsidP="00F5716D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rch</w:t>
            </w:r>
          </w:p>
        </w:tc>
      </w:tr>
      <w:tr w:rsidR="0008244A" w:rsidRPr="00E65DDC" w:rsidTr="00B676F6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08244A" w:rsidRDefault="0008244A" w:rsidP="00F5716D">
            <w:pPr>
              <w:jc w:val="center"/>
            </w:pPr>
            <w:r>
              <w:rPr>
                <w:rFonts w:hint="eastAsia"/>
              </w:rPr>
              <w:t>Area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08244A" w:rsidRPr="002C576F" w:rsidRDefault="0013221C" w:rsidP="00F5716D">
            <w:pPr>
              <w:jc w:val="center"/>
            </w:pPr>
            <w:r>
              <w:rPr>
                <w:rFonts w:hint="eastAsia"/>
              </w:rPr>
              <w:t>Area drained by reach (</w:t>
            </w:r>
            <w:r>
              <w:t>km</w:t>
            </w:r>
            <w:r w:rsidRPr="0013221C">
              <w:rPr>
                <w:vertAlign w:val="superscript"/>
              </w:rPr>
              <w:t>2</w:t>
            </w:r>
            <w:r>
              <w:rPr>
                <w:rFonts w:hint="eastAsia"/>
              </w:rPr>
              <w:t>)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08244A" w:rsidRDefault="0008244A" w:rsidP="00F5716D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rch</w:t>
            </w:r>
          </w:p>
        </w:tc>
      </w:tr>
      <w:tr w:rsidR="0008244A" w:rsidRPr="00E65DDC" w:rsidTr="00B676F6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08244A" w:rsidRPr="0008244A" w:rsidRDefault="0008244A" w:rsidP="00F5716D">
            <w:pPr>
              <w:jc w:val="center"/>
            </w:pPr>
            <w:r w:rsidRPr="005C5162">
              <w:rPr>
                <w:rFonts w:hint="eastAsia"/>
                <w:i/>
              </w:rPr>
              <w:t>M</w:t>
            </w:r>
            <w:r w:rsidR="00945862">
              <w:rPr>
                <w:vertAlign w:val="subscript"/>
              </w:rPr>
              <w:t>d</w:t>
            </w:r>
            <w:r>
              <w:rPr>
                <w:rFonts w:hint="eastAsia"/>
              </w:rPr>
              <w:t>_IN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08244A" w:rsidRPr="00E65DDC" w:rsidRDefault="00945862" w:rsidP="00F5716D">
            <w:pPr>
              <w:jc w:val="center"/>
            </w:pPr>
            <w:r>
              <w:t>Dissolved metal</w:t>
            </w:r>
            <w:r w:rsidR="00250698">
              <w:t xml:space="preserve"> transport into reach during time step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08244A" w:rsidRPr="002C576F" w:rsidRDefault="0008244A" w:rsidP="00F5716D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rch</w:t>
            </w:r>
          </w:p>
        </w:tc>
      </w:tr>
      <w:tr w:rsidR="0008244A" w:rsidRPr="00E65DDC" w:rsidTr="00B676F6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08244A" w:rsidRDefault="0008244A" w:rsidP="00F5716D">
            <w:pPr>
              <w:jc w:val="center"/>
            </w:pPr>
            <w:r w:rsidRPr="005C5162">
              <w:rPr>
                <w:rFonts w:hint="eastAsia"/>
                <w:i/>
              </w:rPr>
              <w:t>M</w:t>
            </w:r>
            <w:r w:rsidR="005C5162">
              <w:rPr>
                <w:vertAlign w:val="subscript"/>
              </w:rPr>
              <w:t>l</w:t>
            </w:r>
            <w:r>
              <w:rPr>
                <w:rFonts w:hint="eastAsia"/>
              </w:rPr>
              <w:t>_IN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08244A" w:rsidRPr="007A4A5D" w:rsidRDefault="005C5162" w:rsidP="00F5716D">
            <w:pPr>
              <w:jc w:val="center"/>
            </w:pPr>
            <w:r>
              <w:rPr>
                <w:lang w:val="x-none"/>
              </w:rPr>
              <w:t>L</w:t>
            </w:r>
            <w:r w:rsidRPr="00851E7E">
              <w:rPr>
                <w:lang w:val="x-none"/>
              </w:rPr>
              <w:t>abile</w:t>
            </w:r>
            <w:r>
              <w:rPr>
                <w:lang w:val="x-none"/>
              </w:rPr>
              <w:t xml:space="preserve"> adsorbed</w:t>
            </w:r>
            <w:r>
              <w:t xml:space="preserve"> metal</w:t>
            </w:r>
            <w:r w:rsidR="00250698">
              <w:t xml:space="preserve"> transport into reach during time step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08244A" w:rsidRDefault="0008244A" w:rsidP="00F5716D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rch</w:t>
            </w:r>
          </w:p>
        </w:tc>
      </w:tr>
      <w:tr w:rsidR="0008244A" w:rsidRPr="00E65DDC" w:rsidTr="00B676F6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08244A" w:rsidRPr="007A4A5D" w:rsidRDefault="0008244A" w:rsidP="00F5716D">
            <w:pPr>
              <w:jc w:val="center"/>
            </w:pPr>
            <w:r w:rsidRPr="005C5162">
              <w:rPr>
                <w:rFonts w:hint="eastAsia"/>
                <w:i/>
              </w:rPr>
              <w:t>M</w:t>
            </w:r>
            <w:r w:rsidR="005C5162">
              <w:rPr>
                <w:vertAlign w:val="subscript"/>
              </w:rPr>
              <w:t>n</w:t>
            </w:r>
            <w:r>
              <w:rPr>
                <w:rFonts w:hint="eastAsia"/>
              </w:rPr>
              <w:t>_IN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08244A" w:rsidRPr="00E65DDC" w:rsidRDefault="005C5162" w:rsidP="00F5716D">
            <w:pPr>
              <w:jc w:val="center"/>
            </w:pPr>
            <w:r>
              <w:rPr>
                <w:lang w:val="x-none"/>
              </w:rPr>
              <w:t>Non-labile metal</w:t>
            </w:r>
            <w:r w:rsidR="00250698">
              <w:t xml:space="preserve"> transport into reach during time step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08244A" w:rsidRPr="007A4A5D" w:rsidRDefault="0008244A" w:rsidP="00F5716D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rch</w:t>
            </w:r>
          </w:p>
        </w:tc>
      </w:tr>
      <w:tr w:rsidR="0013221C" w:rsidRPr="00E65DDC" w:rsidTr="00B676F6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13221C" w:rsidRPr="0008244A" w:rsidRDefault="0013221C" w:rsidP="0013221C">
            <w:pPr>
              <w:jc w:val="center"/>
            </w:pPr>
            <w:r>
              <w:rPr>
                <w:rFonts w:hint="eastAsia"/>
              </w:rPr>
              <w:t>M</w:t>
            </w:r>
            <w:r w:rsidR="000909FD">
              <w:rPr>
                <w:vertAlign w:val="subscript"/>
              </w:rPr>
              <w:t>set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13221C" w:rsidRPr="00E65DDC" w:rsidRDefault="000909FD" w:rsidP="000909FD">
            <w:pPr>
              <w:jc w:val="center"/>
            </w:pPr>
            <w:r>
              <w:t>Amounts of settled heavy</w:t>
            </w:r>
            <w:r>
              <w:rPr>
                <w:rFonts w:hint="eastAsia"/>
              </w:rPr>
              <w:t xml:space="preserve"> </w:t>
            </w:r>
            <w:r>
              <w:t>metal (kg)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13221C" w:rsidRPr="007A4A5D" w:rsidRDefault="0013221C" w:rsidP="0013221C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rch</w:t>
            </w:r>
          </w:p>
        </w:tc>
      </w:tr>
      <w:tr w:rsidR="0013221C" w:rsidRPr="00E65DDC" w:rsidTr="00B676F6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13221C" w:rsidRDefault="0013221C" w:rsidP="0013221C">
            <w:pPr>
              <w:jc w:val="center"/>
            </w:pPr>
            <w:r>
              <w:rPr>
                <w:rFonts w:hint="eastAsia"/>
              </w:rPr>
              <w:t>M</w:t>
            </w:r>
            <w:r w:rsidR="000909FD">
              <w:rPr>
                <w:vertAlign w:val="subscript"/>
              </w:rPr>
              <w:t>res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13221C" w:rsidRPr="00E65DDC" w:rsidRDefault="000909FD" w:rsidP="000909FD">
            <w:pPr>
              <w:jc w:val="center"/>
            </w:pPr>
            <w:r>
              <w:t>Amounts of resuspended heavy</w:t>
            </w:r>
            <w:r>
              <w:rPr>
                <w:rFonts w:hint="eastAsia"/>
              </w:rPr>
              <w:t xml:space="preserve"> </w:t>
            </w:r>
            <w:r>
              <w:t>metal (kg)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13221C" w:rsidRPr="007A4A5D" w:rsidRDefault="0013221C" w:rsidP="0013221C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rch</w:t>
            </w:r>
          </w:p>
        </w:tc>
      </w:tr>
      <w:tr w:rsidR="0013221C" w:rsidRPr="00E65DDC" w:rsidTr="00B676F6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13221C" w:rsidRDefault="0013221C" w:rsidP="0013221C">
            <w:pPr>
              <w:jc w:val="center"/>
            </w:pPr>
            <w:r>
              <w:rPr>
                <w:rFonts w:hint="eastAsia"/>
              </w:rPr>
              <w:t>M</w:t>
            </w:r>
            <w:r w:rsidR="000909FD">
              <w:rPr>
                <w:vertAlign w:val="subscript"/>
              </w:rPr>
              <w:t>bur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13221C" w:rsidRPr="00E65DDC" w:rsidRDefault="000909FD" w:rsidP="0013221C">
            <w:pPr>
              <w:jc w:val="center"/>
            </w:pPr>
            <w:r>
              <w:t>T</w:t>
            </w:r>
            <w:r w:rsidRPr="000909FD">
              <w:t>he burial flux of heavy metal (kg m</w:t>
            </w:r>
            <w:r w:rsidRPr="000909FD">
              <w:rPr>
                <w:vertAlign w:val="superscript"/>
              </w:rPr>
              <w:t>−2</w:t>
            </w:r>
            <w:r w:rsidRPr="000909FD">
              <w:t xml:space="preserve"> d</w:t>
            </w:r>
            <w:r w:rsidRPr="000909FD">
              <w:rPr>
                <w:vertAlign w:val="superscript"/>
              </w:rPr>
              <w:t>−1</w:t>
            </w:r>
            <w:r w:rsidRPr="000909FD">
              <w:t>)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13221C" w:rsidRDefault="0013221C" w:rsidP="0013221C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rch</w:t>
            </w:r>
          </w:p>
        </w:tc>
      </w:tr>
      <w:tr w:rsidR="0013221C" w:rsidRPr="00E65DDC" w:rsidTr="00B676F6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13221C" w:rsidRPr="007A4A5D" w:rsidRDefault="0013221C" w:rsidP="0013221C">
            <w:pPr>
              <w:jc w:val="center"/>
            </w:pPr>
            <w:r>
              <w:rPr>
                <w:rFonts w:hint="eastAsia"/>
              </w:rPr>
              <w:t>M</w:t>
            </w:r>
            <w:r w:rsidR="000909FD">
              <w:rPr>
                <w:vertAlign w:val="subscript"/>
              </w:rPr>
              <w:t>dif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13221C" w:rsidRPr="00E65DDC" w:rsidRDefault="000909FD" w:rsidP="0013221C">
            <w:pPr>
              <w:jc w:val="center"/>
            </w:pPr>
            <w:r>
              <w:t>T</w:t>
            </w:r>
            <w:r w:rsidRPr="000909FD">
              <w:t>he diffusion flux of heavy metal (kg m</w:t>
            </w:r>
            <w:r w:rsidRPr="000909FD">
              <w:rPr>
                <w:vertAlign w:val="superscript"/>
              </w:rPr>
              <w:t>−2</w:t>
            </w:r>
            <w:r w:rsidRPr="000909FD">
              <w:t xml:space="preserve"> d</w:t>
            </w:r>
            <w:r w:rsidRPr="000909FD">
              <w:rPr>
                <w:vertAlign w:val="superscript"/>
              </w:rPr>
              <w:t>−1</w:t>
            </w:r>
            <w:r w:rsidRPr="000909FD">
              <w:t>)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13221C" w:rsidRDefault="0013221C" w:rsidP="0013221C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rch</w:t>
            </w:r>
          </w:p>
        </w:tc>
      </w:tr>
      <w:tr w:rsidR="0013221C" w:rsidRPr="00E65DDC" w:rsidTr="00B676F6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13221C" w:rsidRPr="0013221C" w:rsidRDefault="0013221C" w:rsidP="0013221C">
            <w:pPr>
              <w:jc w:val="center"/>
            </w:pPr>
            <w:r w:rsidRPr="00B676F6">
              <w:rPr>
                <w:rFonts w:hint="eastAsia"/>
                <w:i/>
              </w:rPr>
              <w:t>M</w:t>
            </w:r>
            <w:r w:rsidR="00945862">
              <w:rPr>
                <w:vertAlign w:val="subscript"/>
              </w:rPr>
              <w:t>d</w:t>
            </w:r>
            <w:r>
              <w:t>_OUT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13221C" w:rsidRPr="00E65DDC" w:rsidRDefault="00945862" w:rsidP="00945862">
            <w:pPr>
              <w:jc w:val="center"/>
            </w:pPr>
            <w:r>
              <w:t>Dissolved</w:t>
            </w:r>
            <w:r w:rsidR="00250698" w:rsidRPr="00250698">
              <w:t xml:space="preserve"> metal </w:t>
            </w:r>
            <w:r w:rsidR="00250698">
              <w:t>transport out of reach during time step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13221C" w:rsidRDefault="0013221C" w:rsidP="0013221C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rch</w:t>
            </w:r>
          </w:p>
        </w:tc>
      </w:tr>
      <w:tr w:rsidR="0013221C" w:rsidRPr="00E65DDC" w:rsidTr="00B676F6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13221C" w:rsidRPr="00E65DDC" w:rsidRDefault="0013221C" w:rsidP="0013221C">
            <w:pPr>
              <w:jc w:val="center"/>
            </w:pPr>
            <w:r w:rsidRPr="00B676F6">
              <w:rPr>
                <w:rFonts w:hint="eastAsia"/>
                <w:i/>
              </w:rPr>
              <w:t>M</w:t>
            </w:r>
            <w:r w:rsidR="000909FD">
              <w:rPr>
                <w:vertAlign w:val="subscript"/>
              </w:rPr>
              <w:t>l</w:t>
            </w:r>
            <w:r>
              <w:t>_OUT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13221C" w:rsidRPr="00E65DDC" w:rsidRDefault="000909FD" w:rsidP="0013221C">
            <w:pPr>
              <w:jc w:val="center"/>
            </w:pPr>
            <w:r>
              <w:rPr>
                <w:lang w:val="x-none"/>
              </w:rPr>
              <w:t>L</w:t>
            </w:r>
            <w:r w:rsidRPr="00851E7E">
              <w:rPr>
                <w:lang w:val="x-none"/>
              </w:rPr>
              <w:t>abile</w:t>
            </w:r>
            <w:r>
              <w:rPr>
                <w:lang w:val="x-none"/>
              </w:rPr>
              <w:t xml:space="preserve"> adsorbed</w:t>
            </w:r>
            <w:r>
              <w:t xml:space="preserve"> metal</w:t>
            </w:r>
            <w:r w:rsidR="00250698">
              <w:t xml:space="preserve"> transport out of reach during time step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13221C" w:rsidRDefault="0013221C" w:rsidP="0013221C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rch</w:t>
            </w:r>
          </w:p>
        </w:tc>
      </w:tr>
      <w:tr w:rsidR="0013221C" w:rsidRPr="00E65DDC" w:rsidTr="00B676F6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13221C" w:rsidRPr="00E65DDC" w:rsidRDefault="0013221C" w:rsidP="0013221C">
            <w:pPr>
              <w:jc w:val="center"/>
            </w:pPr>
            <w:r w:rsidRPr="00B676F6">
              <w:rPr>
                <w:rFonts w:hint="eastAsia"/>
                <w:i/>
              </w:rPr>
              <w:t>M</w:t>
            </w:r>
            <w:r w:rsidR="000909FD">
              <w:rPr>
                <w:vertAlign w:val="subscript"/>
              </w:rPr>
              <w:t>n</w:t>
            </w:r>
            <w:r>
              <w:t>_OUT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13221C" w:rsidRPr="00E65DDC" w:rsidRDefault="000909FD" w:rsidP="0013221C">
            <w:pPr>
              <w:jc w:val="center"/>
            </w:pPr>
            <w:r>
              <w:rPr>
                <w:lang w:val="x-none"/>
              </w:rPr>
              <w:t>Non-labile metal</w:t>
            </w:r>
            <w:r w:rsidR="00250698">
              <w:t xml:space="preserve"> transport out of reach during time step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13221C" w:rsidRDefault="0013221C" w:rsidP="0013221C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rch</w:t>
            </w:r>
          </w:p>
        </w:tc>
      </w:tr>
      <w:tr w:rsidR="0013221C" w:rsidRPr="00E65DDC" w:rsidTr="00B676F6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13221C" w:rsidRPr="00E65DDC" w:rsidRDefault="0013221C" w:rsidP="00B676F6">
            <w:pPr>
              <w:jc w:val="center"/>
            </w:pPr>
            <w:r w:rsidRPr="00B676F6">
              <w:rPr>
                <w:rFonts w:hint="eastAsia"/>
                <w:i/>
              </w:rPr>
              <w:t>M</w:t>
            </w:r>
            <w:r w:rsidR="00945862">
              <w:rPr>
                <w:vertAlign w:val="subscript"/>
              </w:rPr>
              <w:t>d</w:t>
            </w:r>
            <w:r>
              <w:t>_</w:t>
            </w:r>
            <w:r w:rsidR="00B676F6">
              <w:t>Bed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13221C" w:rsidRPr="00E65DDC" w:rsidRDefault="00945862" w:rsidP="000909FD">
            <w:pPr>
              <w:jc w:val="center"/>
            </w:pPr>
            <w:r>
              <w:t>Dissolved metal</w:t>
            </w:r>
            <w:r w:rsidR="00250698">
              <w:t xml:space="preserve"> </w:t>
            </w:r>
            <w:r w:rsidR="000909FD">
              <w:t>concentration in the pore water of bed sediment</w:t>
            </w:r>
            <w:r w:rsidR="00B676F6">
              <w:t xml:space="preserve"> </w:t>
            </w:r>
            <w:r w:rsidR="00B676F6">
              <w:rPr>
                <w:rFonts w:hint="eastAsia"/>
              </w:rPr>
              <w:t>(</w:t>
            </w:r>
            <w:r w:rsidR="00B676F6">
              <w:t>mg L</w:t>
            </w:r>
            <w:r w:rsidR="00B676F6" w:rsidRPr="00B676F6">
              <w:rPr>
                <w:vertAlign w:val="superscript"/>
              </w:rPr>
              <w:t>-1</w:t>
            </w:r>
            <w:r w:rsidR="00B676F6">
              <w:rPr>
                <w:rFonts w:hint="eastAsia"/>
              </w:rPr>
              <w:t>)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13221C" w:rsidRDefault="0013221C" w:rsidP="0013221C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rch</w:t>
            </w:r>
          </w:p>
        </w:tc>
      </w:tr>
      <w:tr w:rsidR="0013221C" w:rsidRPr="00E65DDC" w:rsidTr="00B676F6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13221C" w:rsidRPr="00E65DDC" w:rsidRDefault="0013221C" w:rsidP="0013221C">
            <w:pPr>
              <w:jc w:val="center"/>
            </w:pPr>
            <w:r>
              <w:rPr>
                <w:rFonts w:hint="eastAsia"/>
              </w:rPr>
              <w:t>M</w:t>
            </w:r>
            <w:r w:rsidR="00B676F6">
              <w:rPr>
                <w:rFonts w:hint="eastAsia"/>
                <w:vertAlign w:val="subscript"/>
              </w:rPr>
              <w:t>l</w:t>
            </w:r>
            <w:r>
              <w:t>_</w:t>
            </w:r>
            <w:r w:rsidR="00B676F6">
              <w:t xml:space="preserve"> Bed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13221C" w:rsidRPr="00E65DDC" w:rsidRDefault="000909FD" w:rsidP="0013221C">
            <w:pPr>
              <w:jc w:val="center"/>
            </w:pPr>
            <w:r>
              <w:rPr>
                <w:lang w:val="x-none"/>
              </w:rPr>
              <w:t>L</w:t>
            </w:r>
            <w:r w:rsidRPr="00851E7E">
              <w:rPr>
                <w:lang w:val="x-none"/>
              </w:rPr>
              <w:t>abile</w:t>
            </w:r>
            <w:r>
              <w:rPr>
                <w:lang w:val="x-none"/>
              </w:rPr>
              <w:t xml:space="preserve"> adsorbed</w:t>
            </w:r>
            <w:r>
              <w:t xml:space="preserve"> metal</w:t>
            </w:r>
            <w:r w:rsidR="00250698">
              <w:t xml:space="preserve"> </w:t>
            </w:r>
            <w:r>
              <w:t>concentration in bed sediment</w:t>
            </w:r>
            <w:r w:rsidR="00B676F6">
              <w:t xml:space="preserve"> </w:t>
            </w:r>
            <w:r w:rsidR="00B676F6">
              <w:rPr>
                <w:rFonts w:hint="eastAsia"/>
              </w:rPr>
              <w:t>(</w:t>
            </w:r>
            <w:r w:rsidR="00B676F6">
              <w:t>mg kg</w:t>
            </w:r>
            <w:r w:rsidR="00B676F6" w:rsidRPr="00B676F6">
              <w:rPr>
                <w:vertAlign w:val="superscript"/>
              </w:rPr>
              <w:t>-1</w:t>
            </w:r>
            <w:r w:rsidR="00B676F6">
              <w:rPr>
                <w:rFonts w:hint="eastAsia"/>
              </w:rPr>
              <w:t>)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13221C" w:rsidRDefault="0013221C" w:rsidP="0013221C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rch</w:t>
            </w:r>
          </w:p>
        </w:tc>
      </w:tr>
      <w:tr w:rsidR="0013221C" w:rsidRPr="00E65DDC" w:rsidTr="00B676F6">
        <w:trPr>
          <w:jc w:val="center"/>
        </w:trPr>
        <w:tc>
          <w:tcPr>
            <w:tcW w:w="683" w:type="pct"/>
            <w:tcBorders>
              <w:left w:val="nil"/>
            </w:tcBorders>
          </w:tcPr>
          <w:p w:rsidR="0013221C" w:rsidRPr="00E65DDC" w:rsidRDefault="0013221C" w:rsidP="0013221C">
            <w:pPr>
              <w:jc w:val="center"/>
            </w:pPr>
            <w:r>
              <w:rPr>
                <w:rFonts w:hint="eastAsia"/>
              </w:rPr>
              <w:t>M</w:t>
            </w:r>
            <w:r w:rsidR="00B676F6">
              <w:rPr>
                <w:rFonts w:hint="eastAsia"/>
                <w:vertAlign w:val="subscript"/>
              </w:rPr>
              <w:t>n</w:t>
            </w:r>
            <w:r>
              <w:t>_</w:t>
            </w:r>
            <w:r w:rsidR="00B676F6">
              <w:t xml:space="preserve"> Bed</w:t>
            </w:r>
          </w:p>
        </w:tc>
        <w:tc>
          <w:tcPr>
            <w:tcW w:w="3544" w:type="pc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13221C" w:rsidRPr="00E65DDC" w:rsidRDefault="000909FD" w:rsidP="0013221C">
            <w:pPr>
              <w:jc w:val="center"/>
            </w:pPr>
            <w:r>
              <w:rPr>
                <w:lang w:val="x-none"/>
              </w:rPr>
              <w:t>Non-labile metal</w:t>
            </w:r>
            <w:r w:rsidR="00250698">
              <w:t xml:space="preserve"> </w:t>
            </w:r>
            <w:r>
              <w:t>concentration in bed sediment</w:t>
            </w:r>
            <w:r w:rsidR="00B676F6">
              <w:t xml:space="preserve"> </w:t>
            </w:r>
            <w:r w:rsidR="00B676F6">
              <w:rPr>
                <w:rFonts w:hint="eastAsia"/>
              </w:rPr>
              <w:t>(</w:t>
            </w:r>
            <w:r w:rsidR="00B676F6">
              <w:t>mg kg</w:t>
            </w:r>
            <w:r w:rsidR="00B676F6" w:rsidRPr="00B676F6">
              <w:rPr>
                <w:vertAlign w:val="superscript"/>
              </w:rPr>
              <w:t>-1</w:t>
            </w:r>
            <w:r w:rsidR="00B676F6">
              <w:rPr>
                <w:rFonts w:hint="eastAsia"/>
              </w:rPr>
              <w:t>)</w:t>
            </w:r>
          </w:p>
        </w:tc>
        <w:tc>
          <w:tcPr>
            <w:tcW w:w="773" w:type="pct"/>
            <w:tcBorders>
              <w:left w:val="single" w:sz="4" w:space="0" w:color="auto"/>
              <w:right w:val="nil"/>
            </w:tcBorders>
          </w:tcPr>
          <w:p w:rsidR="0013221C" w:rsidRDefault="0013221C" w:rsidP="0013221C">
            <w:pPr>
              <w:jc w:val="center"/>
            </w:pPr>
            <w:r>
              <w:t>o</w:t>
            </w:r>
            <w:r>
              <w:rPr>
                <w:rFonts w:hint="eastAsia"/>
              </w:rPr>
              <w:t>uthml.</w:t>
            </w:r>
            <w:r>
              <w:t>rch</w:t>
            </w:r>
          </w:p>
        </w:tc>
      </w:tr>
    </w:tbl>
    <w:p w:rsidR="0008244A" w:rsidRPr="00B676F6" w:rsidRDefault="00B676F6" w:rsidP="00B676F6">
      <w:pPr>
        <w:pStyle w:val="ac"/>
        <w:numPr>
          <w:ilvl w:val="0"/>
          <w:numId w:val="8"/>
        </w:numPr>
        <w:ind w:firstLineChars="0"/>
      </w:pPr>
      <w:r>
        <w:t>F</w:t>
      </w:r>
      <w:r w:rsidRPr="00250698">
        <w:t>ree metal ions</w:t>
      </w:r>
      <w:r>
        <w:t xml:space="preserve"> and </w:t>
      </w:r>
      <w:r>
        <w:rPr>
          <w:lang w:val="x-none"/>
        </w:rPr>
        <w:t>M</w:t>
      </w:r>
      <w:r w:rsidRPr="00851E7E">
        <w:rPr>
          <w:lang w:val="x-none"/>
        </w:rPr>
        <w:t>etal complexes</w:t>
      </w:r>
    </w:p>
    <w:p w:rsidR="00B676F6" w:rsidRPr="0008244A" w:rsidRDefault="00B676F6" w:rsidP="00B676F6">
      <w:pPr>
        <w:pStyle w:val="ac"/>
        <w:numPr>
          <w:ilvl w:val="0"/>
          <w:numId w:val="8"/>
        </w:numPr>
        <w:ind w:firstLineChars="0"/>
      </w:pPr>
      <w:r>
        <w:rPr>
          <w:lang w:val="x-none"/>
        </w:rPr>
        <w:t>M</w:t>
      </w:r>
      <w:r w:rsidRPr="00851E7E">
        <w:rPr>
          <w:lang w:val="x-none"/>
        </w:rPr>
        <w:t>etal complexes</w:t>
      </w:r>
    </w:p>
    <w:p w:rsidR="00851E7E" w:rsidRDefault="00851E7E">
      <w:pPr>
        <w:widowControl/>
        <w:jc w:val="left"/>
        <w:rPr>
          <w:lang w:val="x-none"/>
        </w:rPr>
      </w:pPr>
      <w:r>
        <w:rPr>
          <w:lang w:val="x-none"/>
        </w:rPr>
        <w:br w:type="page"/>
      </w:r>
    </w:p>
    <w:p w:rsidR="00393063" w:rsidRDefault="00393063" w:rsidP="00393063">
      <w:pPr>
        <w:pStyle w:val="1"/>
      </w:pPr>
      <w:r>
        <w:lastRenderedPageBreak/>
        <w:t xml:space="preserve">How to prepare the </w:t>
      </w:r>
      <w:r>
        <w:rPr>
          <w:rFonts w:hint="eastAsia"/>
        </w:rPr>
        <w:t>SWAT</w:t>
      </w:r>
      <w:r>
        <w:t>-</w:t>
      </w:r>
      <w:r>
        <w:rPr>
          <w:rFonts w:hint="eastAsia"/>
        </w:rPr>
        <w:t>HM</w:t>
      </w:r>
      <w:r>
        <w:t xml:space="preserve"> </w:t>
      </w:r>
      <w:r>
        <w:rPr>
          <w:rFonts w:hint="eastAsia"/>
        </w:rPr>
        <w:t>input</w:t>
      </w:r>
      <w:r>
        <w:t xml:space="preserve"> files</w:t>
      </w:r>
    </w:p>
    <w:p w:rsidR="00813431" w:rsidRPr="00813431" w:rsidRDefault="00393063" w:rsidP="002E4350">
      <w:pPr>
        <w:ind w:firstLine="420"/>
      </w:pPr>
      <w:r>
        <w:t xml:space="preserve">A </w:t>
      </w:r>
      <w:r>
        <w:rPr>
          <w:rFonts w:hint="eastAsia"/>
        </w:rPr>
        <w:t>E</w:t>
      </w:r>
      <w:r>
        <w:t>xcel SWAT-HM database plus Matlab/Octave</w:t>
      </w:r>
      <w:r w:rsidR="00F24427">
        <w:t>/R</w:t>
      </w:r>
      <w:r>
        <w:t xml:space="preserve"> scripts are provided for SWAT-HM users to create the input files required for</w:t>
      </w:r>
      <w:r w:rsidR="00F24427">
        <w:t xml:space="preserve"> running</w:t>
      </w:r>
      <w:r>
        <w:t xml:space="preserve"> SWAT-HM </w:t>
      </w:r>
      <w:r w:rsidR="00F24427">
        <w:t>model.</w:t>
      </w:r>
      <w:r w:rsidR="00357BFE">
        <w:rPr>
          <w:rFonts w:hint="eastAsia"/>
        </w:rPr>
        <w:t xml:space="preserve"> </w:t>
      </w:r>
      <w:r w:rsidR="00F24427">
        <w:rPr>
          <w:rFonts w:hint="eastAsia"/>
        </w:rPr>
        <w:t>T</w:t>
      </w:r>
      <w:r w:rsidR="00F24427">
        <w:t xml:space="preserve">ake Matlab scripts as an example, </w:t>
      </w:r>
      <w:r w:rsidR="00813431">
        <w:t>A</w:t>
      </w:r>
      <w:r w:rsidR="00813431" w:rsidRPr="00813431">
        <w:t>fter assigning the</w:t>
      </w:r>
      <w:r w:rsidR="00813431">
        <w:t xml:space="preserve"> values of parameters and inputs for SWAT-HM in the </w:t>
      </w:r>
      <w:r w:rsidR="00813431" w:rsidRPr="00813431">
        <w:t>Excel database</w:t>
      </w:r>
      <w:r w:rsidR="00813431">
        <w:t xml:space="preserve"> file. Using Matlab scripts to creating the </w:t>
      </w:r>
      <w:r w:rsidR="00813431" w:rsidRPr="00813431">
        <w:t>input files</w:t>
      </w:r>
      <w:r w:rsidR="00813431">
        <w:t>.</w:t>
      </w:r>
    </w:p>
    <w:p w:rsidR="00F24427" w:rsidRPr="00813431" w:rsidRDefault="00F24427" w:rsidP="0027761F">
      <w:pPr>
        <w:rPr>
          <w:lang w:val="x-none"/>
        </w:rPr>
      </w:pPr>
    </w:p>
    <w:p w:rsidR="00F24427" w:rsidRDefault="00F24427" w:rsidP="00310BCE">
      <w:pPr>
        <w:rPr>
          <w:lang w:val="x-none"/>
        </w:rPr>
      </w:pPr>
      <w:r>
        <w:rPr>
          <w:noProof/>
        </w:rPr>
        <w:drawing>
          <wp:inline distT="0" distB="0" distL="0" distR="0" wp14:anchorId="62A70A0F" wp14:editId="14E0DD8B">
            <wp:extent cx="5040000" cy="2891962"/>
            <wp:effectExtent l="0" t="0" r="825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9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27" w:rsidRDefault="00F24427" w:rsidP="00F24427">
      <w:pPr>
        <w:pStyle w:val="aa"/>
      </w:pPr>
      <w:r>
        <w:t xml:space="preserve">Fig. </w:t>
      </w:r>
      <w:fldSimple w:instr=" SEQ Fig. \* ARABIC ">
        <w:r w:rsidR="00893968">
          <w:rPr>
            <w:noProof/>
          </w:rPr>
          <w:t>6</w:t>
        </w:r>
      </w:fldSimple>
      <w:r>
        <w:t xml:space="preserve"> - Excel database</w:t>
      </w:r>
      <w:r w:rsidR="00310BCE">
        <w:t xml:space="preserve"> of SWAT-HM model</w:t>
      </w:r>
    </w:p>
    <w:p w:rsidR="00F24427" w:rsidRPr="00F24427" w:rsidRDefault="00F24427" w:rsidP="00F24427"/>
    <w:p w:rsidR="00393063" w:rsidRDefault="00F24427" w:rsidP="00393063">
      <w:pPr>
        <w:rPr>
          <w:lang w:val="x-none" w:eastAsia="x-none"/>
        </w:rPr>
      </w:pPr>
      <w:r>
        <w:rPr>
          <w:noProof/>
        </w:rPr>
        <w:drawing>
          <wp:inline distT="0" distB="0" distL="0" distR="0" wp14:anchorId="63617E9A" wp14:editId="47AED381">
            <wp:extent cx="5274310" cy="30048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63" w:rsidRPr="00852CB5" w:rsidRDefault="00F24427" w:rsidP="00F24427">
      <w:pPr>
        <w:pStyle w:val="aa"/>
        <w:rPr>
          <w:lang w:val="x-none"/>
        </w:rPr>
      </w:pPr>
      <w:r>
        <w:t xml:space="preserve">Fig. </w:t>
      </w:r>
      <w:fldSimple w:instr=" SEQ Fig. \* ARABIC ">
        <w:r w:rsidR="00893968">
          <w:rPr>
            <w:noProof/>
          </w:rPr>
          <w:t>7</w:t>
        </w:r>
      </w:fldSimple>
      <w:r>
        <w:t xml:space="preserve"> - </w:t>
      </w:r>
      <w:r w:rsidRPr="00EA59CD">
        <w:rPr>
          <w:rFonts w:hint="eastAsia"/>
          <w:highlight w:val="yellow"/>
          <w:lang w:val="x-none"/>
        </w:rPr>
        <w:t>M</w:t>
      </w:r>
      <w:r w:rsidRPr="00EA59CD">
        <w:rPr>
          <w:highlight w:val="yellow"/>
          <w:lang w:val="x-none"/>
        </w:rPr>
        <w:t>atlab/</w:t>
      </w:r>
      <w:r w:rsidR="00EA59CD" w:rsidRPr="00EA59CD">
        <w:rPr>
          <w:highlight w:val="yellow"/>
          <w:lang w:val="x-none"/>
        </w:rPr>
        <w:t>Octave</w:t>
      </w:r>
      <w:r>
        <w:rPr>
          <w:lang w:val="x-none"/>
        </w:rPr>
        <w:t xml:space="preserve"> script</w:t>
      </w:r>
      <w:r w:rsidR="00310BCE">
        <w:rPr>
          <w:lang w:val="x-none"/>
        </w:rPr>
        <w:t xml:space="preserve"> to create</w:t>
      </w:r>
      <w:r w:rsidR="00310BCE" w:rsidRPr="00310BCE">
        <w:rPr>
          <w:lang w:val="x-none"/>
        </w:rPr>
        <w:t xml:space="preserve"> the input files</w:t>
      </w:r>
      <w:r w:rsidR="00310BCE">
        <w:rPr>
          <w:lang w:val="x-none"/>
        </w:rPr>
        <w:t xml:space="preserve"> of SWAT-HM model.</w:t>
      </w:r>
    </w:p>
    <w:p w:rsidR="00393063" w:rsidRDefault="00393063" w:rsidP="00393063">
      <w:pPr>
        <w:widowControl/>
        <w:jc w:val="left"/>
        <w:rPr>
          <w:lang w:val="x-none" w:eastAsia="x-none"/>
        </w:rPr>
      </w:pPr>
      <w:r>
        <w:rPr>
          <w:lang w:val="x-none" w:eastAsia="x-none"/>
        </w:rPr>
        <w:br w:type="page"/>
      </w:r>
    </w:p>
    <w:p w:rsidR="00D61CCF" w:rsidRPr="00852CB5" w:rsidRDefault="00D61CCF" w:rsidP="00D61CCF">
      <w:pPr>
        <w:pStyle w:val="1"/>
        <w:rPr>
          <w:highlight w:val="yellow"/>
        </w:rPr>
      </w:pPr>
      <w:r w:rsidRPr="00852CB5">
        <w:rPr>
          <w:highlight w:val="yellow"/>
        </w:rPr>
        <w:lastRenderedPageBreak/>
        <w:t>C</w:t>
      </w:r>
      <w:r w:rsidRPr="00852CB5">
        <w:rPr>
          <w:rFonts w:hint="eastAsia"/>
          <w:highlight w:val="yellow"/>
        </w:rPr>
        <w:t>alibration</w:t>
      </w:r>
      <w:r w:rsidRPr="00852CB5">
        <w:rPr>
          <w:highlight w:val="yellow"/>
        </w:rPr>
        <w:t xml:space="preserve"> </w:t>
      </w:r>
      <w:r w:rsidRPr="00852CB5">
        <w:rPr>
          <w:rFonts w:hint="eastAsia"/>
          <w:highlight w:val="yellow"/>
        </w:rPr>
        <w:t>SWAT</w:t>
      </w:r>
      <w:r w:rsidRPr="00852CB5">
        <w:rPr>
          <w:highlight w:val="yellow"/>
        </w:rPr>
        <w:t>-</w:t>
      </w:r>
      <w:r w:rsidRPr="00852CB5">
        <w:rPr>
          <w:rFonts w:hint="eastAsia"/>
          <w:highlight w:val="yellow"/>
        </w:rPr>
        <w:t>HM</w:t>
      </w:r>
      <w:r w:rsidRPr="00852CB5">
        <w:rPr>
          <w:highlight w:val="yellow"/>
        </w:rPr>
        <w:t xml:space="preserve"> </w:t>
      </w:r>
      <w:r w:rsidRPr="00852CB5">
        <w:rPr>
          <w:rFonts w:hint="eastAsia"/>
          <w:highlight w:val="yellow"/>
        </w:rPr>
        <w:t>using</w:t>
      </w:r>
      <w:r w:rsidRPr="00852CB5">
        <w:rPr>
          <w:highlight w:val="yellow"/>
        </w:rPr>
        <w:t xml:space="preserve"> </w:t>
      </w:r>
      <w:r w:rsidRPr="00852CB5">
        <w:rPr>
          <w:rFonts w:hint="eastAsia"/>
          <w:highlight w:val="yellow"/>
        </w:rPr>
        <w:t>SWA</w:t>
      </w:r>
      <w:r w:rsidRPr="00852CB5">
        <w:rPr>
          <w:highlight w:val="yellow"/>
        </w:rPr>
        <w:t>T-CUP</w:t>
      </w:r>
    </w:p>
    <w:p w:rsidR="00D61CCF" w:rsidRDefault="00C92B37" w:rsidP="00C92B37">
      <w:pPr>
        <w:ind w:firstLine="420"/>
        <w:rPr>
          <w:lang w:val="x-none"/>
        </w:rPr>
      </w:pPr>
      <w:r w:rsidRPr="00C92B37">
        <w:rPr>
          <w:rFonts w:hint="eastAsia"/>
          <w:highlight w:val="yellow"/>
          <w:lang w:val="x-none"/>
        </w:rPr>
        <w:t>T</w:t>
      </w:r>
      <w:r w:rsidRPr="00C92B37">
        <w:rPr>
          <w:highlight w:val="yellow"/>
          <w:lang w:val="x-none"/>
        </w:rPr>
        <w:t>he parameters of SWAT-HM are included in SWAT-CUP for calibration, sensitivity, and uncertainty analysis</w:t>
      </w:r>
    </w:p>
    <w:p w:rsidR="00D61CCF" w:rsidRDefault="00D61CCF">
      <w:pPr>
        <w:widowControl/>
        <w:jc w:val="left"/>
        <w:rPr>
          <w:lang w:val="x-none" w:eastAsia="x-none"/>
        </w:rPr>
      </w:pPr>
      <w:r>
        <w:rPr>
          <w:lang w:val="x-none" w:eastAsia="x-none"/>
        </w:rPr>
        <w:br w:type="page"/>
      </w:r>
    </w:p>
    <w:p w:rsidR="00D61CCF" w:rsidRDefault="00D61CCF" w:rsidP="00D61CCF">
      <w:pPr>
        <w:pStyle w:val="1"/>
      </w:pPr>
      <w:r>
        <w:lastRenderedPageBreak/>
        <w:t>Vi</w:t>
      </w:r>
      <w:r w:rsidRPr="00D61CCF">
        <w:t>sualization</w:t>
      </w:r>
    </w:p>
    <w:p w:rsidR="00C92B37" w:rsidRDefault="00136AAA" w:rsidP="00852CB5">
      <w:pPr>
        <w:rPr>
          <w:lang w:val="x-none"/>
        </w:rPr>
      </w:pPr>
      <w:r w:rsidRPr="00136AAA">
        <w:rPr>
          <w:lang w:val="x-none"/>
        </w:rPr>
        <w:t>Octave</w:t>
      </w:r>
      <w:r>
        <w:rPr>
          <w:lang w:val="x-none"/>
        </w:rPr>
        <w:t xml:space="preserve"> code</w:t>
      </w:r>
    </w:p>
    <w:p w:rsidR="00136AAA" w:rsidRPr="00DA0EE8" w:rsidRDefault="00136AAA" w:rsidP="00852CB5">
      <w:pPr>
        <w:rPr>
          <w:highlight w:val="yellow"/>
          <w:lang w:val="x-none"/>
        </w:rPr>
      </w:pPr>
    </w:p>
    <w:p w:rsidR="00852CB5" w:rsidRDefault="00C92B37" w:rsidP="00852CB5">
      <w:pPr>
        <w:rPr>
          <w:lang w:val="x-none"/>
        </w:rPr>
      </w:pPr>
      <w:r w:rsidRPr="00DA0EE8">
        <w:rPr>
          <w:highlight w:val="yellow"/>
          <w:lang w:val="x-none"/>
        </w:rPr>
        <w:t xml:space="preserve">Code are posted on </w:t>
      </w:r>
      <w:r w:rsidR="00852CB5" w:rsidRPr="00DA0EE8">
        <w:rPr>
          <w:highlight w:val="yellow"/>
          <w:lang w:val="x-none"/>
        </w:rPr>
        <w:t>Github</w:t>
      </w:r>
    </w:p>
    <w:p w:rsidR="00E2055C" w:rsidRDefault="00E2055C" w:rsidP="00852CB5">
      <w:pPr>
        <w:rPr>
          <w:lang w:val="x-none"/>
        </w:rPr>
      </w:pPr>
    </w:p>
    <w:p w:rsidR="009C1D2F" w:rsidRDefault="009C1D2F">
      <w:pPr>
        <w:widowControl/>
        <w:jc w:val="left"/>
        <w:rPr>
          <w:lang w:val="x-none"/>
        </w:rPr>
      </w:pPr>
      <w:r>
        <w:rPr>
          <w:lang w:val="x-none"/>
        </w:rPr>
        <w:br w:type="page"/>
      </w:r>
    </w:p>
    <w:p w:rsidR="00F04A95" w:rsidRDefault="009C1D2F" w:rsidP="000569ED">
      <w:pPr>
        <w:pStyle w:val="1"/>
        <w:numPr>
          <w:ilvl w:val="0"/>
          <w:numId w:val="0"/>
        </w:numPr>
        <w:ind w:left="425" w:hanging="425"/>
      </w:pPr>
      <w:r>
        <w:lastRenderedPageBreak/>
        <w:t>References</w:t>
      </w:r>
    </w:p>
    <w:p w:rsidR="00F04A95" w:rsidRPr="00F04A95" w:rsidRDefault="00F04A95" w:rsidP="00F04A95">
      <w:pPr>
        <w:pStyle w:val="EndNoteBibliography"/>
      </w:pPr>
      <w:r>
        <w:rPr>
          <w:lang w:val="x-none" w:eastAsia="x-none"/>
        </w:rPr>
        <w:fldChar w:fldCharType="begin"/>
      </w:r>
      <w:r>
        <w:rPr>
          <w:lang w:val="x-none" w:eastAsia="x-none"/>
        </w:rPr>
        <w:instrText xml:space="preserve"> ADDIN EN.REFLIST </w:instrText>
      </w:r>
      <w:r>
        <w:rPr>
          <w:lang w:val="x-none" w:eastAsia="x-none"/>
        </w:rPr>
        <w:fldChar w:fldCharType="separate"/>
      </w:r>
      <w:bookmarkStart w:id="12" w:name="_ENREF_1"/>
      <w:r w:rsidRPr="00F04A95">
        <w:t>Bahr, J.M., Rubin, J., 1987. Direct comparison of kinetic and local equilibrium formulations for solute transport affected by surface reactions. Water Resources Research 23, 438-452.</w:t>
      </w:r>
      <w:bookmarkEnd w:id="12"/>
    </w:p>
    <w:p w:rsidR="00F04A95" w:rsidRPr="00F04A95" w:rsidRDefault="00F04A95" w:rsidP="00F04A95">
      <w:pPr>
        <w:pStyle w:val="EndNoteBibliography"/>
      </w:pPr>
      <w:bookmarkStart w:id="13" w:name="_ENREF_2"/>
      <w:r w:rsidRPr="00F04A95">
        <w:t>Buekers, J., Degryse, F., Maes, A., Smolders, E., 2008. Modelling the effects of ageing on Cd, Zn, Ni and Cu solubility in soils using an assemblage model. European Journal of Soil Science 59, 1160-1170.</w:t>
      </w:r>
      <w:bookmarkEnd w:id="13"/>
    </w:p>
    <w:p w:rsidR="00F04A95" w:rsidRPr="00F04A95" w:rsidRDefault="00F04A95" w:rsidP="00F04A95">
      <w:pPr>
        <w:pStyle w:val="EndNoteBibliography"/>
      </w:pPr>
      <w:bookmarkStart w:id="14" w:name="_ENREF_3"/>
      <w:r w:rsidRPr="00F04A95">
        <w:t>Chapra, S.C., 2008. Surface water-quality modeling. Waveland press.</w:t>
      </w:r>
      <w:bookmarkEnd w:id="14"/>
    </w:p>
    <w:p w:rsidR="00F04A95" w:rsidRPr="00F04A95" w:rsidRDefault="00F04A95" w:rsidP="00F04A95">
      <w:pPr>
        <w:pStyle w:val="EndNoteBibliography"/>
      </w:pPr>
      <w:bookmarkStart w:id="15" w:name="_ENREF_4"/>
      <w:r w:rsidRPr="00F04A95">
        <w:t>Crout, N.M.J., Tye, A.M., Zhang, H., McGrath, S.P., Young, S.D., 2006. Kinetics of metal fixation in soils: Measurement and modeling by isotopic dilution. Environmental Toxicology and Chemistry 25, 659-663.</w:t>
      </w:r>
      <w:bookmarkEnd w:id="15"/>
    </w:p>
    <w:p w:rsidR="00F04A95" w:rsidRPr="00F04A95" w:rsidRDefault="00F04A95" w:rsidP="00F04A95">
      <w:pPr>
        <w:pStyle w:val="EndNoteBibliography"/>
      </w:pPr>
      <w:bookmarkStart w:id="16" w:name="_ENREF_5"/>
      <w:r w:rsidRPr="00F04A95">
        <w:t>Debele, B., Srinivasan, R., Parlange, J.Y., 2008. Coupling upland watershed and downstream waterbody hydrodynamic and water quality models (SWAT and CE-QUAL-W2) for better water resources management in complex river basins. Environmental Modeling &amp; Assessment 13, 135-153.</w:t>
      </w:r>
      <w:bookmarkEnd w:id="16"/>
    </w:p>
    <w:p w:rsidR="00F04A95" w:rsidRPr="00F04A95" w:rsidRDefault="00F04A95" w:rsidP="00F04A95">
      <w:pPr>
        <w:pStyle w:val="EndNoteBibliography"/>
      </w:pPr>
      <w:bookmarkStart w:id="17" w:name="_ENREF_6"/>
      <w:r w:rsidRPr="00F04A95">
        <w:t>Degryse, F., Smolders, E., Parker, D.R., 2009. Partitioning of metals (Cd, Co, Cu, Ni, Pb, Zn) in soils: concepts, methodologies, prediction and applications – a review. European Journal of Soil Science 60, 590-612.</w:t>
      </w:r>
      <w:bookmarkEnd w:id="17"/>
    </w:p>
    <w:p w:rsidR="00F04A95" w:rsidRPr="00F04A95" w:rsidRDefault="00F04A95" w:rsidP="00F04A95">
      <w:pPr>
        <w:pStyle w:val="EndNoteBibliography"/>
      </w:pPr>
      <w:bookmarkStart w:id="18" w:name="_ENREF_7"/>
      <w:r w:rsidRPr="00F04A95">
        <w:t>Ernstberger, H., Davison, W., Zhang, H., Tye, A., Young, S., 2002. Measurement and Dynamic Modeling of Trace Metal Mobilization in Soils Using DGT and DIFS. Environmental Science &amp; Technology 36, 349-354.</w:t>
      </w:r>
      <w:bookmarkEnd w:id="18"/>
    </w:p>
    <w:p w:rsidR="00F04A95" w:rsidRPr="00F04A95" w:rsidRDefault="00F04A95" w:rsidP="00F04A95">
      <w:pPr>
        <w:pStyle w:val="EndNoteBibliography"/>
      </w:pPr>
      <w:bookmarkStart w:id="19" w:name="_ENREF_8"/>
      <w:r w:rsidRPr="00F04A95">
        <w:t>Gualtieri, C., 1999. Sediments burial velocity estimation in Venice Lagoon, XXVIII IAHR Congress, pp. 22-27.</w:t>
      </w:r>
      <w:bookmarkEnd w:id="19"/>
    </w:p>
    <w:p w:rsidR="00F04A95" w:rsidRPr="00F04A95" w:rsidRDefault="00F04A95" w:rsidP="00F04A95">
      <w:pPr>
        <w:pStyle w:val="EndNoteBibliography"/>
      </w:pPr>
      <w:bookmarkStart w:id="20" w:name="_ENREF_9"/>
      <w:r w:rsidRPr="00F04A95">
        <w:t>Lick, W., 2008. Sediment and contaminant transport in surface waters. CRC press.</w:t>
      </w:r>
      <w:bookmarkEnd w:id="20"/>
    </w:p>
    <w:p w:rsidR="00F04A95" w:rsidRPr="00F04A95" w:rsidRDefault="00F04A95" w:rsidP="00F04A95">
      <w:pPr>
        <w:pStyle w:val="EndNoteBibliography"/>
      </w:pPr>
      <w:bookmarkStart w:id="21" w:name="_ENREF_10"/>
      <w:r w:rsidRPr="00F04A95">
        <w:t>Monteith, J.L., Moss, C.J., Cooke, G.W., Pirie, N.W., Bell, G.D.H., 1977. Climate and the efficiency of crop production in Britain. Philosophical Transactions of the Royal Society of London. B, Biological Sciences 281, 277-294.</w:t>
      </w:r>
      <w:bookmarkEnd w:id="21"/>
    </w:p>
    <w:p w:rsidR="00F04A95" w:rsidRPr="00F04A95" w:rsidRDefault="00F04A95" w:rsidP="00F04A95">
      <w:pPr>
        <w:pStyle w:val="EndNoteBibliography"/>
      </w:pPr>
      <w:bookmarkStart w:id="22" w:name="_ENREF_11"/>
      <w:r w:rsidRPr="00F04A95">
        <w:t>Quinton, J.N., Catt, J.A., 2007. Enrichment of Heavy Metals in Sediment Resulting from Soil Erosion on Agricultural Fields. Environmental Science &amp; Technology 41, 3495-3500.</w:t>
      </w:r>
      <w:bookmarkEnd w:id="22"/>
    </w:p>
    <w:p w:rsidR="00F04A95" w:rsidRPr="00F04A95" w:rsidRDefault="00F04A95" w:rsidP="00F04A95">
      <w:pPr>
        <w:pStyle w:val="EndNoteBibliography"/>
      </w:pPr>
      <w:bookmarkStart w:id="23" w:name="_ENREF_12"/>
      <w:r w:rsidRPr="00F04A95">
        <w:t>Rubin, J., 1983. Transport of reacting solutes in porous media: Relation between mathematical nature of problem formulation and chemical nature of reactions. Water Resources Research 19, 1231-1252.</w:t>
      </w:r>
      <w:bookmarkEnd w:id="23"/>
    </w:p>
    <w:p w:rsidR="00F04A95" w:rsidRPr="00F04A95" w:rsidRDefault="00F04A95" w:rsidP="00F04A95">
      <w:pPr>
        <w:pStyle w:val="EndNoteBibliography"/>
      </w:pPr>
      <w:bookmarkStart w:id="24" w:name="_ENREF_13"/>
      <w:r w:rsidRPr="00F04A95">
        <w:t>Williams, J.R., 1990. The Erosion-Productivity Impact Calculator (EPIC) Model: A Case History. Philosophical Transactions: Biological Sciences 329, 421-428.</w:t>
      </w:r>
      <w:bookmarkEnd w:id="24"/>
    </w:p>
    <w:p w:rsidR="000F3D50" w:rsidRPr="000F3D50" w:rsidRDefault="00F04A95" w:rsidP="000F3D50">
      <w:pPr>
        <w:rPr>
          <w:lang w:val="x-none" w:eastAsia="x-none"/>
        </w:rPr>
      </w:pPr>
      <w:r>
        <w:rPr>
          <w:lang w:val="x-none" w:eastAsia="x-none"/>
        </w:rPr>
        <w:fldChar w:fldCharType="end"/>
      </w:r>
    </w:p>
    <w:sectPr w:rsidR="000F3D50" w:rsidRPr="000F3D50" w:rsidSect="00E172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3652" w:rsidRDefault="00633652" w:rsidP="002E36DC">
      <w:r>
        <w:separator/>
      </w:r>
    </w:p>
  </w:endnote>
  <w:endnote w:type="continuationSeparator" w:id="0">
    <w:p w:rsidR="00633652" w:rsidRDefault="00633652" w:rsidP="002E36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vTime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3652" w:rsidRDefault="00633652" w:rsidP="002E36DC">
      <w:r>
        <w:separator/>
      </w:r>
    </w:p>
  </w:footnote>
  <w:footnote w:type="continuationSeparator" w:id="0">
    <w:p w:rsidR="00633652" w:rsidRDefault="00633652" w:rsidP="002E36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8331A"/>
    <w:multiLevelType w:val="hybridMultilevel"/>
    <w:tmpl w:val="A61606D4"/>
    <w:lvl w:ilvl="0" w:tplc="0714CF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F90A79"/>
    <w:multiLevelType w:val="hybridMultilevel"/>
    <w:tmpl w:val="7A78E96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781608"/>
    <w:multiLevelType w:val="hybridMultilevel"/>
    <w:tmpl w:val="0A4EB2FA"/>
    <w:lvl w:ilvl="0" w:tplc="A762C6C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2532F94"/>
    <w:multiLevelType w:val="hybridMultilevel"/>
    <w:tmpl w:val="7C90076A"/>
    <w:lvl w:ilvl="0" w:tplc="44B0A22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0C5525"/>
    <w:multiLevelType w:val="multilevel"/>
    <w:tmpl w:val="4C34BBA2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425" w:hanging="425"/>
      </w:pPr>
      <w:rPr>
        <w:rFonts w:hint="eastAsia"/>
        <w:lang w:val="en-US"/>
      </w:rPr>
    </w:lvl>
    <w:lvl w:ilvl="2">
      <w:start w:val="1"/>
      <w:numFmt w:val="decimal"/>
      <w:pStyle w:val="3"/>
      <w:suff w:val="space"/>
      <w:lvlText w:val="%1.%2.%3."/>
      <w:lvlJc w:val="left"/>
      <w:pPr>
        <w:ind w:left="3970" w:hanging="425"/>
      </w:pPr>
      <w:rPr>
        <w:rFonts w:hint="eastAsia"/>
        <w:vertAlign w:val="baseline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49D96157"/>
    <w:multiLevelType w:val="hybridMultilevel"/>
    <w:tmpl w:val="B39033D6"/>
    <w:lvl w:ilvl="0" w:tplc="9A16B4C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FE678DC"/>
    <w:multiLevelType w:val="hybridMultilevel"/>
    <w:tmpl w:val="68BECE0A"/>
    <w:lvl w:ilvl="0" w:tplc="F0E29DC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DD322D"/>
    <w:multiLevelType w:val="hybridMultilevel"/>
    <w:tmpl w:val="68B41FF6"/>
    <w:lvl w:ilvl="0" w:tplc="E54299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439028B"/>
    <w:multiLevelType w:val="multilevel"/>
    <w:tmpl w:val="6B1A49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644" w:hanging="360"/>
      </w:pPr>
    </w:lvl>
    <w:lvl w:ilvl="2">
      <w:start w:val="1"/>
      <w:numFmt w:val="decimal"/>
      <w:lvlText w:val="%1.%2.%3."/>
      <w:lvlJc w:val="left"/>
      <w:pPr>
        <w:ind w:left="1570" w:hanging="720"/>
      </w:pPr>
    </w:lvl>
    <w:lvl w:ilvl="3">
      <w:start w:val="1"/>
      <w:numFmt w:val="decimal"/>
      <w:lvlText w:val="%1.%2.%3.%4."/>
      <w:lvlJc w:val="left"/>
      <w:pPr>
        <w:ind w:left="1995" w:hanging="720"/>
      </w:pPr>
    </w:lvl>
    <w:lvl w:ilvl="4">
      <w:start w:val="1"/>
      <w:numFmt w:val="decimal"/>
      <w:lvlText w:val="%1.%2.%3.%4.%5."/>
      <w:lvlJc w:val="left"/>
      <w:pPr>
        <w:ind w:left="2780" w:hanging="1080"/>
      </w:pPr>
    </w:lvl>
    <w:lvl w:ilvl="5">
      <w:start w:val="1"/>
      <w:numFmt w:val="decimal"/>
      <w:lvlText w:val="%1.%2.%3.%4.%5.%6."/>
      <w:lvlJc w:val="left"/>
      <w:pPr>
        <w:ind w:left="3205" w:hanging="1080"/>
      </w:pPr>
    </w:lvl>
    <w:lvl w:ilvl="6">
      <w:start w:val="1"/>
      <w:numFmt w:val="decimal"/>
      <w:lvlText w:val="%1.%2.%3.%4.%5.%6.%7."/>
      <w:lvlJc w:val="left"/>
      <w:pPr>
        <w:ind w:left="3990" w:hanging="1440"/>
      </w:pPr>
    </w:lvl>
    <w:lvl w:ilvl="7">
      <w:start w:val="1"/>
      <w:numFmt w:val="decimal"/>
      <w:lvlText w:val="%1.%2.%3.%4.%5.%6.%7.%8."/>
      <w:lvlJc w:val="left"/>
      <w:pPr>
        <w:ind w:left="4415" w:hanging="1440"/>
      </w:pPr>
    </w:lvl>
    <w:lvl w:ilvl="8">
      <w:start w:val="1"/>
      <w:numFmt w:val="decimal"/>
      <w:lvlText w:val="%1.%2.%3.%4.%5.%6.%7.%8.%9."/>
      <w:lvlJc w:val="left"/>
      <w:pPr>
        <w:ind w:left="5200" w:hanging="180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6"/>
  </w:num>
  <w:num w:numId="5">
    <w:abstractNumId w:val="7"/>
  </w:num>
  <w:num w:numId="6">
    <w:abstractNumId w:val="2"/>
  </w:num>
  <w:num w:numId="7">
    <w:abstractNumId w:val="5"/>
  </w:num>
  <w:num w:numId="8">
    <w:abstractNumId w:val="3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UwNLAwtLSwNDE2M7BU0lEKTi0uzszPAymwqAUAi1ixTSwAAAA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nvironmental Pollution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ade9t5pxb029vke5v5fxda2o50s5v9ea22pp&quot;&gt;My EndNote Library&lt;record-ids&gt;&lt;item&gt;133&lt;/item&gt;&lt;/record-ids&gt;&lt;/item&gt;&lt;/Libraries&gt;"/>
  </w:docVars>
  <w:rsids>
    <w:rsidRoot w:val="00131E77"/>
    <w:rsid w:val="000152F2"/>
    <w:rsid w:val="0002465D"/>
    <w:rsid w:val="00032EF2"/>
    <w:rsid w:val="000569ED"/>
    <w:rsid w:val="0008244A"/>
    <w:rsid w:val="000909FD"/>
    <w:rsid w:val="00094099"/>
    <w:rsid w:val="000A45F1"/>
    <w:rsid w:val="000C261F"/>
    <w:rsid w:val="000D454E"/>
    <w:rsid w:val="000F3D50"/>
    <w:rsid w:val="00107A4C"/>
    <w:rsid w:val="00115D2B"/>
    <w:rsid w:val="00131E77"/>
    <w:rsid w:val="0013221C"/>
    <w:rsid w:val="00136AAA"/>
    <w:rsid w:val="0016614C"/>
    <w:rsid w:val="00184686"/>
    <w:rsid w:val="001F1FB3"/>
    <w:rsid w:val="001F5C4C"/>
    <w:rsid w:val="00250698"/>
    <w:rsid w:val="00270D3D"/>
    <w:rsid w:val="0027761F"/>
    <w:rsid w:val="0028627A"/>
    <w:rsid w:val="002B2D34"/>
    <w:rsid w:val="002C576F"/>
    <w:rsid w:val="002D70FC"/>
    <w:rsid w:val="002E36DC"/>
    <w:rsid w:val="002E4350"/>
    <w:rsid w:val="003044E7"/>
    <w:rsid w:val="00310BCE"/>
    <w:rsid w:val="003335A8"/>
    <w:rsid w:val="00334875"/>
    <w:rsid w:val="0033794B"/>
    <w:rsid w:val="00357BFE"/>
    <w:rsid w:val="0037710E"/>
    <w:rsid w:val="00377400"/>
    <w:rsid w:val="00384BDB"/>
    <w:rsid w:val="0038573C"/>
    <w:rsid w:val="00393063"/>
    <w:rsid w:val="003A0668"/>
    <w:rsid w:val="003A0FB9"/>
    <w:rsid w:val="003B5C99"/>
    <w:rsid w:val="003D4A92"/>
    <w:rsid w:val="003E749A"/>
    <w:rsid w:val="00432D13"/>
    <w:rsid w:val="004336BB"/>
    <w:rsid w:val="004539B6"/>
    <w:rsid w:val="00481620"/>
    <w:rsid w:val="00495481"/>
    <w:rsid w:val="0049665D"/>
    <w:rsid w:val="005444BC"/>
    <w:rsid w:val="00551484"/>
    <w:rsid w:val="005540B5"/>
    <w:rsid w:val="005652C1"/>
    <w:rsid w:val="00573764"/>
    <w:rsid w:val="00587244"/>
    <w:rsid w:val="005902F1"/>
    <w:rsid w:val="005B41B5"/>
    <w:rsid w:val="005C12AF"/>
    <w:rsid w:val="005C5162"/>
    <w:rsid w:val="005E0895"/>
    <w:rsid w:val="005E1B7B"/>
    <w:rsid w:val="005E5A98"/>
    <w:rsid w:val="00610CEF"/>
    <w:rsid w:val="006201CB"/>
    <w:rsid w:val="006218F4"/>
    <w:rsid w:val="00633652"/>
    <w:rsid w:val="00646236"/>
    <w:rsid w:val="0067025C"/>
    <w:rsid w:val="006C23C4"/>
    <w:rsid w:val="006C504B"/>
    <w:rsid w:val="006E5EA5"/>
    <w:rsid w:val="006F2B2E"/>
    <w:rsid w:val="007229A3"/>
    <w:rsid w:val="0073357C"/>
    <w:rsid w:val="00745A84"/>
    <w:rsid w:val="00747AF7"/>
    <w:rsid w:val="00750F4F"/>
    <w:rsid w:val="007554D9"/>
    <w:rsid w:val="00765EB6"/>
    <w:rsid w:val="00766362"/>
    <w:rsid w:val="00772B0D"/>
    <w:rsid w:val="007964CE"/>
    <w:rsid w:val="007A4A5D"/>
    <w:rsid w:val="007A4D08"/>
    <w:rsid w:val="007D425B"/>
    <w:rsid w:val="007D73B0"/>
    <w:rsid w:val="007E4145"/>
    <w:rsid w:val="00806231"/>
    <w:rsid w:val="00813431"/>
    <w:rsid w:val="008203DF"/>
    <w:rsid w:val="00830BAB"/>
    <w:rsid w:val="00837A44"/>
    <w:rsid w:val="00842DF6"/>
    <w:rsid w:val="00851E7E"/>
    <w:rsid w:val="00852CB5"/>
    <w:rsid w:val="00857F43"/>
    <w:rsid w:val="00866EFD"/>
    <w:rsid w:val="00872DD4"/>
    <w:rsid w:val="00893968"/>
    <w:rsid w:val="00900FA5"/>
    <w:rsid w:val="00945862"/>
    <w:rsid w:val="009A285B"/>
    <w:rsid w:val="009C1D2F"/>
    <w:rsid w:val="009D1913"/>
    <w:rsid w:val="009D339E"/>
    <w:rsid w:val="009E4735"/>
    <w:rsid w:val="009F008D"/>
    <w:rsid w:val="00A24525"/>
    <w:rsid w:val="00A46D30"/>
    <w:rsid w:val="00A519AF"/>
    <w:rsid w:val="00A66289"/>
    <w:rsid w:val="00A67CB6"/>
    <w:rsid w:val="00A700F1"/>
    <w:rsid w:val="00A768FD"/>
    <w:rsid w:val="00AA7461"/>
    <w:rsid w:val="00AB4288"/>
    <w:rsid w:val="00AF7605"/>
    <w:rsid w:val="00B05EE4"/>
    <w:rsid w:val="00B302CD"/>
    <w:rsid w:val="00B410FE"/>
    <w:rsid w:val="00B41DCD"/>
    <w:rsid w:val="00B676F6"/>
    <w:rsid w:val="00BA0BE8"/>
    <w:rsid w:val="00BB44DB"/>
    <w:rsid w:val="00BE13DD"/>
    <w:rsid w:val="00C0459B"/>
    <w:rsid w:val="00C06E0E"/>
    <w:rsid w:val="00C10CED"/>
    <w:rsid w:val="00C2130F"/>
    <w:rsid w:val="00C36171"/>
    <w:rsid w:val="00C60A14"/>
    <w:rsid w:val="00C81D48"/>
    <w:rsid w:val="00C92B37"/>
    <w:rsid w:val="00CC4B13"/>
    <w:rsid w:val="00CE129C"/>
    <w:rsid w:val="00CF1158"/>
    <w:rsid w:val="00D128D8"/>
    <w:rsid w:val="00D477C6"/>
    <w:rsid w:val="00D61CCF"/>
    <w:rsid w:val="00DA0EE8"/>
    <w:rsid w:val="00DC04F9"/>
    <w:rsid w:val="00DD6755"/>
    <w:rsid w:val="00DE3686"/>
    <w:rsid w:val="00DE4406"/>
    <w:rsid w:val="00E17294"/>
    <w:rsid w:val="00E2055C"/>
    <w:rsid w:val="00E22D34"/>
    <w:rsid w:val="00E272B1"/>
    <w:rsid w:val="00E5167C"/>
    <w:rsid w:val="00E65DDC"/>
    <w:rsid w:val="00EA40A3"/>
    <w:rsid w:val="00EA59CD"/>
    <w:rsid w:val="00EF08AB"/>
    <w:rsid w:val="00F023E6"/>
    <w:rsid w:val="00F04A95"/>
    <w:rsid w:val="00F05AE6"/>
    <w:rsid w:val="00F24427"/>
    <w:rsid w:val="00F2665F"/>
    <w:rsid w:val="00F4770A"/>
    <w:rsid w:val="00F545A6"/>
    <w:rsid w:val="00F5716D"/>
    <w:rsid w:val="00FA6541"/>
    <w:rsid w:val="00FB4FA1"/>
    <w:rsid w:val="00FD697C"/>
    <w:rsid w:val="00FE1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E22A7A6"/>
  <w15:docId w15:val="{2761B878-0B3E-4652-9C5D-099FCF788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697C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2665F"/>
    <w:pPr>
      <w:keepNext/>
      <w:keepLines/>
      <w:numPr>
        <w:numId w:val="1"/>
      </w:numPr>
      <w:spacing w:before="60" w:after="60"/>
      <w:jc w:val="left"/>
      <w:outlineLvl w:val="0"/>
    </w:pPr>
    <w:rPr>
      <w:rFonts w:eastAsia="Times New Roman"/>
      <w:bCs/>
      <w:kern w:val="44"/>
      <w:sz w:val="36"/>
      <w:szCs w:val="44"/>
      <w:lang w:val="x-none" w:eastAsia="x-none"/>
    </w:rPr>
  </w:style>
  <w:style w:type="paragraph" w:styleId="2">
    <w:name w:val="heading 2"/>
    <w:basedOn w:val="a"/>
    <w:next w:val="a"/>
    <w:link w:val="20"/>
    <w:uiPriority w:val="9"/>
    <w:qFormat/>
    <w:rsid w:val="00F2665F"/>
    <w:pPr>
      <w:keepNext/>
      <w:keepLines/>
      <w:numPr>
        <w:ilvl w:val="1"/>
        <w:numId w:val="1"/>
      </w:numPr>
      <w:jc w:val="left"/>
      <w:outlineLvl w:val="1"/>
    </w:pPr>
    <w:rPr>
      <w:rFonts w:eastAsia="Times New Roman"/>
      <w:bCs/>
      <w:kern w:val="0"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rsid w:val="00F2665F"/>
    <w:pPr>
      <w:keepNext/>
      <w:keepLines/>
      <w:numPr>
        <w:ilvl w:val="2"/>
        <w:numId w:val="1"/>
      </w:numPr>
      <w:ind w:left="0" w:hangingChars="177" w:hanging="177"/>
      <w:outlineLvl w:val="2"/>
    </w:pPr>
    <w:rPr>
      <w:rFonts w:eastAsia="Times New Roman"/>
      <w:bCs/>
      <w:kern w:val="0"/>
      <w:sz w:val="28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rsid w:val="009F008D"/>
    <w:pPr>
      <w:ind w:leftChars="2500" w:left="100"/>
    </w:pPr>
  </w:style>
  <w:style w:type="character" w:customStyle="1" w:styleId="a4">
    <w:name w:val="日期 字符"/>
    <w:basedOn w:val="a0"/>
    <w:link w:val="a3"/>
    <w:rsid w:val="009F008D"/>
    <w:rPr>
      <w:kern w:val="2"/>
      <w:sz w:val="21"/>
      <w:szCs w:val="24"/>
    </w:rPr>
  </w:style>
  <w:style w:type="paragraph" w:styleId="a5">
    <w:name w:val="header"/>
    <w:basedOn w:val="a"/>
    <w:link w:val="a6"/>
    <w:unhideWhenUsed/>
    <w:rsid w:val="002E36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2E36DC"/>
    <w:rPr>
      <w:kern w:val="2"/>
      <w:sz w:val="18"/>
      <w:szCs w:val="18"/>
    </w:rPr>
  </w:style>
  <w:style w:type="paragraph" w:styleId="a7">
    <w:name w:val="footer"/>
    <w:basedOn w:val="a"/>
    <w:link w:val="a8"/>
    <w:unhideWhenUsed/>
    <w:rsid w:val="002E36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2E36DC"/>
    <w:rPr>
      <w:kern w:val="2"/>
      <w:sz w:val="18"/>
      <w:szCs w:val="18"/>
    </w:rPr>
  </w:style>
  <w:style w:type="character" w:styleId="a9">
    <w:name w:val="Strong"/>
    <w:qFormat/>
    <w:rsid w:val="00E65DDC"/>
    <w:rPr>
      <w:b/>
      <w:bCs/>
    </w:rPr>
  </w:style>
  <w:style w:type="character" w:customStyle="1" w:styleId="10">
    <w:name w:val="标题 1 字符"/>
    <w:basedOn w:val="a0"/>
    <w:link w:val="1"/>
    <w:uiPriority w:val="9"/>
    <w:rsid w:val="00F2665F"/>
    <w:rPr>
      <w:rFonts w:eastAsia="Times New Roman"/>
      <w:bCs/>
      <w:kern w:val="44"/>
      <w:sz w:val="36"/>
      <w:szCs w:val="44"/>
      <w:lang w:val="x-none" w:eastAsia="x-none"/>
    </w:rPr>
  </w:style>
  <w:style w:type="character" w:customStyle="1" w:styleId="20">
    <w:name w:val="标题 2 字符"/>
    <w:basedOn w:val="a0"/>
    <w:link w:val="2"/>
    <w:uiPriority w:val="9"/>
    <w:rsid w:val="00F2665F"/>
    <w:rPr>
      <w:rFonts w:eastAsia="Times New Roman"/>
      <w:bCs/>
      <w:sz w:val="32"/>
      <w:szCs w:val="32"/>
      <w:lang w:val="x-none" w:eastAsia="x-none"/>
    </w:rPr>
  </w:style>
  <w:style w:type="character" w:customStyle="1" w:styleId="30">
    <w:name w:val="标题 3 字符"/>
    <w:basedOn w:val="a0"/>
    <w:link w:val="3"/>
    <w:uiPriority w:val="9"/>
    <w:rsid w:val="00F2665F"/>
    <w:rPr>
      <w:rFonts w:eastAsia="Times New Roman"/>
      <w:bCs/>
      <w:sz w:val="28"/>
      <w:szCs w:val="32"/>
      <w:lang w:val="x-none" w:eastAsia="x-none"/>
    </w:rPr>
  </w:style>
  <w:style w:type="paragraph" w:styleId="aa">
    <w:name w:val="caption"/>
    <w:basedOn w:val="a"/>
    <w:next w:val="a"/>
    <w:uiPriority w:val="35"/>
    <w:qFormat/>
    <w:rsid w:val="006C504B"/>
    <w:rPr>
      <w:rFonts w:eastAsia="黑体"/>
      <w:szCs w:val="20"/>
    </w:rPr>
  </w:style>
  <w:style w:type="character" w:styleId="ab">
    <w:name w:val="Placeholder Text"/>
    <w:basedOn w:val="a0"/>
    <w:uiPriority w:val="99"/>
    <w:semiHidden/>
    <w:rsid w:val="00C36171"/>
    <w:rPr>
      <w:color w:val="808080"/>
    </w:rPr>
  </w:style>
  <w:style w:type="paragraph" w:styleId="ac">
    <w:name w:val="List Paragraph"/>
    <w:basedOn w:val="a"/>
    <w:uiPriority w:val="34"/>
    <w:qFormat/>
    <w:rsid w:val="0033794B"/>
    <w:pPr>
      <w:ind w:firstLineChars="200" w:firstLine="420"/>
    </w:pPr>
  </w:style>
  <w:style w:type="character" w:customStyle="1" w:styleId="MTDisplayEquationChar">
    <w:name w:val="MTDisplayEquation Char"/>
    <w:basedOn w:val="a0"/>
    <w:link w:val="MTDisplayEquation"/>
    <w:locked/>
    <w:rsid w:val="007229A3"/>
  </w:style>
  <w:style w:type="paragraph" w:customStyle="1" w:styleId="MTDisplayEquation">
    <w:name w:val="MTDisplayEquation"/>
    <w:basedOn w:val="a"/>
    <w:next w:val="a"/>
    <w:link w:val="MTDisplayEquationChar"/>
    <w:rsid w:val="007229A3"/>
    <w:pPr>
      <w:tabs>
        <w:tab w:val="center" w:pos="4160"/>
        <w:tab w:val="right" w:pos="8300"/>
      </w:tabs>
    </w:pPr>
    <w:rPr>
      <w:kern w:val="0"/>
      <w:sz w:val="20"/>
      <w:szCs w:val="20"/>
    </w:rPr>
  </w:style>
  <w:style w:type="paragraph" w:customStyle="1" w:styleId="EndNoteBibliographyTitle">
    <w:name w:val="EndNote Bibliography Title"/>
    <w:basedOn w:val="a"/>
    <w:link w:val="EndNoteBibliographyTitle0"/>
    <w:rsid w:val="00F04A95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0"/>
    <w:link w:val="EndNoteBibliographyTitle"/>
    <w:rsid w:val="00F04A95"/>
    <w:rPr>
      <w:noProof/>
      <w:kern w:val="2"/>
      <w:sz w:val="24"/>
      <w:szCs w:val="24"/>
    </w:rPr>
  </w:style>
  <w:style w:type="paragraph" w:customStyle="1" w:styleId="EndNoteBibliography">
    <w:name w:val="EndNote Bibliography"/>
    <w:basedOn w:val="a"/>
    <w:link w:val="EndNoteBibliography0"/>
    <w:rsid w:val="00F04A95"/>
    <w:rPr>
      <w:noProof/>
    </w:rPr>
  </w:style>
  <w:style w:type="character" w:customStyle="1" w:styleId="EndNoteBibliography0">
    <w:name w:val="EndNote Bibliography 字符"/>
    <w:basedOn w:val="a0"/>
    <w:link w:val="EndNoteBibliography"/>
    <w:rsid w:val="00F04A95"/>
    <w:rPr>
      <w:noProof/>
      <w:kern w:val="2"/>
      <w:sz w:val="24"/>
      <w:szCs w:val="24"/>
    </w:rPr>
  </w:style>
  <w:style w:type="character" w:styleId="ad">
    <w:name w:val="Hyperlink"/>
    <w:basedOn w:val="a0"/>
    <w:unhideWhenUsed/>
    <w:rsid w:val="00F04A95"/>
    <w:rPr>
      <w:color w:val="0000FF" w:themeColor="hyperlink"/>
      <w:u w:val="single"/>
    </w:rPr>
  </w:style>
  <w:style w:type="character" w:customStyle="1" w:styleId="fontstyle01">
    <w:name w:val="fontstyle01"/>
    <w:basedOn w:val="a0"/>
    <w:rsid w:val="007964CE"/>
    <w:rPr>
      <w:rFonts w:ascii="AdvTimes" w:hAnsi="AdvTimes" w:hint="default"/>
      <w:b w:val="0"/>
      <w:bCs w:val="0"/>
      <w:i w:val="0"/>
      <w:iCs w:val="0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5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image" Target="media/image9.w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oleObject" Target="embeddings/oleObject18.bin"/><Relationship Id="rId50" Type="http://schemas.openxmlformats.org/officeDocument/2006/relationships/image" Target="media/image24.wmf"/><Relationship Id="rId55" Type="http://schemas.openxmlformats.org/officeDocument/2006/relationships/oleObject" Target="embeddings/oleObject22.bin"/><Relationship Id="rId63" Type="http://schemas.openxmlformats.org/officeDocument/2006/relationships/image" Target="media/image31.wmf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3.wmf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png"/><Relationship Id="rId53" Type="http://schemas.openxmlformats.org/officeDocument/2006/relationships/oleObject" Target="embeddings/oleObject21.bin"/><Relationship Id="rId58" Type="http://schemas.openxmlformats.org/officeDocument/2006/relationships/oleObject" Target="embeddings/oleObject23.bin"/><Relationship Id="rId66" Type="http://schemas.openxmlformats.org/officeDocument/2006/relationships/image" Target="media/image33.png"/><Relationship Id="rId5" Type="http://schemas.openxmlformats.org/officeDocument/2006/relationships/webSettings" Target="webSettings.xml"/><Relationship Id="rId61" Type="http://schemas.openxmlformats.org/officeDocument/2006/relationships/image" Target="media/image30.wmf"/><Relationship Id="rId19" Type="http://schemas.openxmlformats.org/officeDocument/2006/relationships/image" Target="media/image8.wmf"/><Relationship Id="rId14" Type="http://schemas.openxmlformats.org/officeDocument/2006/relationships/image" Target="media/image5.tiff"/><Relationship Id="rId22" Type="http://schemas.openxmlformats.org/officeDocument/2006/relationships/oleObject" Target="embeddings/oleObject6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image" Target="media/image23.wmf"/><Relationship Id="rId56" Type="http://schemas.openxmlformats.org/officeDocument/2006/relationships/image" Target="media/image27.png"/><Relationship Id="rId64" Type="http://schemas.openxmlformats.org/officeDocument/2006/relationships/oleObject" Target="embeddings/oleObject26.bin"/><Relationship Id="rId8" Type="http://schemas.openxmlformats.org/officeDocument/2006/relationships/image" Target="media/image1.JPG"/><Relationship Id="rId51" Type="http://schemas.openxmlformats.org/officeDocument/2006/relationships/oleObject" Target="embeddings/oleObject20.bin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46" Type="http://schemas.openxmlformats.org/officeDocument/2006/relationships/image" Target="media/image22.wmf"/><Relationship Id="rId59" Type="http://schemas.openxmlformats.org/officeDocument/2006/relationships/image" Target="media/image29.wmf"/><Relationship Id="rId67" Type="http://schemas.openxmlformats.org/officeDocument/2006/relationships/fontTable" Target="fontTable.xml"/><Relationship Id="rId20" Type="http://schemas.openxmlformats.org/officeDocument/2006/relationships/oleObject" Target="embeddings/oleObject5.bin"/><Relationship Id="rId41" Type="http://schemas.openxmlformats.org/officeDocument/2006/relationships/image" Target="media/image19.wmf"/><Relationship Id="rId54" Type="http://schemas.openxmlformats.org/officeDocument/2006/relationships/image" Target="media/image26.wmf"/><Relationship Id="rId62" Type="http://schemas.openxmlformats.org/officeDocument/2006/relationships/oleObject" Target="embeddings/oleObject2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19.bin"/><Relationship Id="rId57" Type="http://schemas.openxmlformats.org/officeDocument/2006/relationships/image" Target="media/image28.wmf"/><Relationship Id="rId10" Type="http://schemas.openxmlformats.org/officeDocument/2006/relationships/image" Target="media/image3.wmf"/><Relationship Id="rId31" Type="http://schemas.openxmlformats.org/officeDocument/2006/relationships/image" Target="media/image14.wmf"/><Relationship Id="rId44" Type="http://schemas.openxmlformats.org/officeDocument/2006/relationships/oleObject" Target="embeddings/oleObject17.bin"/><Relationship Id="rId52" Type="http://schemas.openxmlformats.org/officeDocument/2006/relationships/image" Target="media/image25.wmf"/><Relationship Id="rId60" Type="http://schemas.openxmlformats.org/officeDocument/2006/relationships/oleObject" Target="embeddings/oleObject24.bin"/><Relationship Id="rId65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image" Target="media/image18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9FDE5E-123C-44F8-8370-30B2FE4BD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5144</TotalTime>
  <Pages>24</Pages>
  <Words>6125</Words>
  <Characters>34917</Characters>
  <Application>Microsoft Office Word</Application>
  <DocSecurity>0</DocSecurity>
  <Lines>290</Lines>
  <Paragraphs>81</Paragraphs>
  <ScaleCrop>false</ScaleCrop>
  <Company>BNU</Company>
  <LinksUpToDate>false</LinksUpToDate>
  <CharactersWithSpaces>40961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Lingfeng Zhou</cp:lastModifiedBy>
  <cp:revision>71</cp:revision>
  <cp:lastPrinted>2017-12-29T06:34:00Z</cp:lastPrinted>
  <dcterms:created xsi:type="dcterms:W3CDTF">2017-12-14T07:03:00Z</dcterms:created>
  <dcterms:modified xsi:type="dcterms:W3CDTF">2022-07-04T13:11:00Z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