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5AFC3">
      <w:pPr>
        <w:spacing w:after="120" w:afterLines="5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推荐免试硕士研究生综合成绩计分规则</w:t>
      </w:r>
    </w:p>
    <w:p w14:paraId="1024CD18">
      <w:pPr>
        <w:adjustRightInd w:val="0"/>
        <w:snapToGrid w:val="0"/>
        <w:spacing w:before="120" w:beforeLines="50" w:line="400" w:lineRule="exact"/>
        <w:ind w:firstLine="482" w:firstLineChars="200"/>
        <w:jc w:val="left"/>
        <w:rPr>
          <w:b/>
        </w:rPr>
      </w:pPr>
      <w:r>
        <w:rPr>
          <w:rFonts w:hint="eastAsia"/>
          <w:b/>
        </w:rPr>
        <w:t>一、学业综合成绩计分方法</w:t>
      </w:r>
    </w:p>
    <w:p w14:paraId="6EDCD1EE">
      <w:pPr>
        <w:adjustRightInd w:val="0"/>
        <w:snapToGrid w:val="0"/>
        <w:spacing w:before="120" w:beforeLines="50" w:line="400" w:lineRule="exact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</w:rPr>
        <w:t>学业综合成绩 =</w:t>
      </w:r>
      <w:r>
        <w:rPr>
          <w:rFonts w:hint="eastAsia"/>
        </w:rPr>
        <w:t xml:space="preserve"> 绩点（换算成百分制）×</w:t>
      </w:r>
      <w:r>
        <w:t>8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% + 英语成绩（换算成百分制）×</w:t>
      </w:r>
      <w:r>
        <w:t>5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创新实践成绩×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</w:t>
      </w:r>
      <w:r>
        <w:t xml:space="preserve"> </w:t>
      </w:r>
    </w:p>
    <w:p w14:paraId="286E8ADA">
      <w:pPr>
        <w:adjustRightInd w:val="0"/>
        <w:snapToGrid w:val="0"/>
        <w:spacing w:before="120" w:beforeLines="50" w:line="400" w:lineRule="exact"/>
        <w:ind w:left="360" w:firstLine="480" w:firstLineChars="200"/>
        <w:jc w:val="left"/>
      </w:pPr>
      <w:r>
        <w:rPr>
          <w:rFonts w:hint="eastAsia"/>
        </w:rPr>
        <w:t>上述公式中的“英语成绩”为通过全国大学英语六级考试学生的“CET-6成绩”（低于</w:t>
      </w:r>
      <w:r>
        <w:t>425</w:t>
      </w:r>
      <w:r>
        <w:rPr>
          <w:rFonts w:hint="eastAsia"/>
        </w:rPr>
        <w:t>分的该项不计分）。</w:t>
      </w:r>
    </w:p>
    <w:p w14:paraId="33D19C8C">
      <w:pPr>
        <w:adjustRightInd w:val="0"/>
        <w:snapToGrid w:val="0"/>
        <w:spacing w:before="120" w:beforeLines="50" w:line="400" w:lineRule="exact"/>
        <w:ind w:left="360" w:firstLine="480" w:firstLineChars="200"/>
        <w:jc w:val="left"/>
        <w:rPr>
          <w:rFonts w:hint="eastAsia" w:eastAsia="宋体"/>
          <w:lang w:eastAsia="zh-CN"/>
        </w:rPr>
      </w:pPr>
      <w:r>
        <w:rPr>
          <w:rFonts w:hint="eastAsia"/>
        </w:rPr>
        <w:t>上述公式中的“创新实践”为参加大学生创新创业项目的成绩，获得国家级大创项目并结题合格的项目负责人计</w:t>
      </w:r>
      <w:r>
        <w:t>100</w:t>
      </w:r>
      <w:r>
        <w:rPr>
          <w:rFonts w:hint="eastAsia"/>
        </w:rPr>
        <w:t>分，</w:t>
      </w:r>
      <w:r>
        <w:rPr>
          <w:rFonts w:hint="eastAsia"/>
          <w:lang w:val="en-US" w:eastAsia="zh-CN"/>
        </w:rPr>
        <w:t>项目参与者</w:t>
      </w:r>
      <w:r>
        <w:rPr>
          <w:rFonts w:hint="eastAsia"/>
        </w:rPr>
        <w:t>排名第2-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位的组员</w:t>
      </w:r>
      <w:r>
        <w:rPr>
          <w:rFonts w:hint="eastAsia"/>
          <w:lang w:val="en-US" w:eastAsia="zh-CN"/>
        </w:rPr>
        <w:t>计70</w:t>
      </w:r>
      <w:r>
        <w:rPr>
          <w:rFonts w:hint="eastAsia"/>
        </w:rPr>
        <w:t>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其它</w:t>
      </w:r>
      <w:r>
        <w:rPr>
          <w:rFonts w:hint="eastAsia"/>
        </w:rPr>
        <w:t>参与者计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50/其它参与人数）</w:t>
      </w:r>
      <w:r>
        <w:rPr>
          <w:rFonts w:hint="eastAsia"/>
        </w:rPr>
        <w:t>分；获得市级大创项目并结题合格的项目负责人计</w:t>
      </w:r>
      <w:r>
        <w:t>70</w:t>
      </w:r>
      <w:r>
        <w:rPr>
          <w:rFonts w:hint="eastAsia"/>
        </w:rPr>
        <w:t>分，</w:t>
      </w:r>
      <w:r>
        <w:rPr>
          <w:rFonts w:hint="eastAsia"/>
          <w:lang w:val="en-US" w:eastAsia="zh-CN"/>
        </w:rPr>
        <w:t>项目参与者</w:t>
      </w:r>
      <w:r>
        <w:rPr>
          <w:rFonts w:hint="eastAsia"/>
        </w:rPr>
        <w:t>排名第2-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位的组员</w:t>
      </w:r>
      <w:r>
        <w:rPr>
          <w:rFonts w:hint="eastAsia"/>
          <w:lang w:val="en-US" w:eastAsia="zh-CN"/>
        </w:rPr>
        <w:t>计50</w:t>
      </w:r>
      <w:r>
        <w:rPr>
          <w:rFonts w:hint="eastAsia"/>
        </w:rPr>
        <w:t>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其它</w:t>
      </w:r>
      <w:r>
        <w:rPr>
          <w:rFonts w:hint="eastAsia"/>
        </w:rPr>
        <w:t>参与者计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30/其它参与人数）</w:t>
      </w:r>
      <w:r>
        <w:rPr>
          <w:rFonts w:hint="eastAsia"/>
        </w:rPr>
        <w:t>分；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获得校级大</w:t>
      </w:r>
      <w:r>
        <w:rPr>
          <w:rFonts w:hint="eastAsia"/>
        </w:rPr>
        <w:t>创项目并结题合格的项目负责人计</w:t>
      </w:r>
      <w:r>
        <w:t>50</w:t>
      </w:r>
      <w:r>
        <w:rPr>
          <w:rFonts w:hint="eastAsia"/>
        </w:rPr>
        <w:t>分，</w:t>
      </w:r>
      <w:r>
        <w:rPr>
          <w:rFonts w:hint="eastAsia"/>
          <w:lang w:val="en-US" w:eastAsia="zh-CN"/>
        </w:rPr>
        <w:t>项目参与者</w:t>
      </w:r>
      <w:r>
        <w:rPr>
          <w:rFonts w:hint="eastAsia"/>
        </w:rPr>
        <w:t>排名第2-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位的组员</w:t>
      </w:r>
      <w:r>
        <w:rPr>
          <w:rFonts w:hint="eastAsia"/>
          <w:lang w:val="en-US" w:eastAsia="zh-CN"/>
        </w:rPr>
        <w:t>计35</w:t>
      </w:r>
      <w:r>
        <w:rPr>
          <w:rFonts w:hint="eastAsia"/>
        </w:rPr>
        <w:t>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其它</w:t>
      </w:r>
      <w:r>
        <w:rPr>
          <w:rFonts w:hint="eastAsia"/>
        </w:rPr>
        <w:t>参与者计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20/其它参与人数）</w:t>
      </w:r>
      <w:r>
        <w:rPr>
          <w:rFonts w:hint="eastAsia"/>
        </w:rPr>
        <w:t>分；获得大创立项但未结题者，分数减半</w:t>
      </w:r>
      <w:r>
        <w:rPr>
          <w:rFonts w:hint="eastAsia"/>
          <w:lang w:eastAsia="zh-CN"/>
        </w:rPr>
        <w:t>；</w:t>
      </w:r>
      <w:r>
        <w:rPr>
          <w:rFonts w:hint="eastAsia"/>
        </w:rPr>
        <w:t>参加多项的只计一项最高分</w:t>
      </w:r>
      <w:r>
        <w:rPr>
          <w:rFonts w:hint="eastAsia"/>
          <w:lang w:eastAsia="zh-CN"/>
        </w:rPr>
        <w:t>。</w:t>
      </w:r>
    </w:p>
    <w:p w14:paraId="0B6F680D">
      <w:pPr>
        <w:adjustRightInd w:val="0"/>
        <w:snapToGrid w:val="0"/>
        <w:spacing w:before="120" w:beforeLines="50" w:line="400" w:lineRule="exact"/>
        <w:ind w:firstLine="482" w:firstLineChars="200"/>
        <w:jc w:val="left"/>
      </w:pPr>
      <w:r>
        <w:rPr>
          <w:rFonts w:hint="eastAsia"/>
          <w:b/>
        </w:rPr>
        <w:t>二、特殊学术专长计分方法</w:t>
      </w:r>
    </w:p>
    <w:p w14:paraId="44BE8274">
      <w:pPr>
        <w:adjustRightInd w:val="0"/>
        <w:snapToGrid w:val="0"/>
        <w:spacing w:before="120" w:beforeLines="50" w:line="400" w:lineRule="exact"/>
        <w:ind w:firstLine="480" w:firstLineChars="200"/>
        <w:jc w:val="left"/>
      </w:pPr>
      <w:r>
        <w:rPr>
          <w:rFonts w:hint="eastAsia"/>
        </w:rPr>
        <w:t>学生参加各类竞赛、发表论文，按下列办法给予计算特殊学术专长成绩，特殊学术专长的分数限定最高分为1</w:t>
      </w:r>
      <w:r>
        <w:t>00</w:t>
      </w:r>
      <w:r>
        <w:rPr>
          <w:rFonts w:hint="eastAsia"/>
        </w:rPr>
        <w:t>分。</w:t>
      </w:r>
    </w:p>
    <w:p w14:paraId="4BF76F3F">
      <w:pPr>
        <w:adjustRightInd w:val="0"/>
        <w:snapToGrid w:val="0"/>
        <w:spacing w:before="120" w:beforeLines="50" w:line="400" w:lineRule="exact"/>
        <w:ind w:firstLine="480" w:firstLineChars="200"/>
        <w:jc w:val="left"/>
        <w:rPr>
          <w:rFonts w:hint="eastAsia" w:eastAsia="宋体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学生与直系亲属合作的科研成果、竞赛奖项等不计分。</w:t>
      </w:r>
    </w:p>
    <w:p w14:paraId="6E73AA63">
      <w:pPr>
        <w:adjustRightInd w:val="0"/>
        <w:snapToGrid w:val="0"/>
        <w:spacing w:before="120" w:beforeLines="50" w:line="400" w:lineRule="exact"/>
        <w:ind w:firstLine="482" w:firstLineChars="200"/>
        <w:jc w:val="left"/>
        <w:rPr>
          <w:rFonts w:hint="eastAsia" w:eastAsia="宋体"/>
          <w:b/>
          <w:lang w:eastAsia="zh-CN"/>
        </w:rPr>
      </w:pPr>
      <w:r>
        <w:rPr>
          <w:rFonts w:hint="eastAsia"/>
          <w:b/>
        </w:rPr>
        <w:t>1、学生参加竞赛的计分办法</w:t>
      </w:r>
    </w:p>
    <w:p w14:paraId="665C8462">
      <w:pPr>
        <w:adjustRightInd w:val="0"/>
        <w:snapToGrid w:val="0"/>
        <w:spacing w:line="440" w:lineRule="exact"/>
        <w:ind w:firstLine="480" w:firstLineChars="200"/>
      </w:pPr>
      <w:r>
        <w:rPr>
          <w:rFonts w:hint="eastAsia"/>
        </w:rPr>
        <w:t>竞赛必须是列入教务处《竞赛目录》中，且与本学院学科方向相关的竞赛方可计分（详见上海师范大学信机学院</w:t>
      </w:r>
      <w:r>
        <w:rPr>
          <w:rFonts w:hint="eastAsia"/>
          <w:lang w:val="en-US" w:eastAsia="zh-CN"/>
        </w:rPr>
        <w:t>本科</w:t>
      </w:r>
      <w:r>
        <w:rPr>
          <w:rFonts w:hint="eastAsia"/>
        </w:rPr>
        <w:t>学科竞赛</w:t>
      </w:r>
      <w:r>
        <w:rPr>
          <w:rFonts w:hint="eastAsia"/>
          <w:lang w:val="en-US" w:eastAsia="zh-CN"/>
        </w:rPr>
        <w:t>推荐</w:t>
      </w:r>
      <w:r>
        <w:rPr>
          <w:rFonts w:hint="eastAsia"/>
        </w:rPr>
        <w:t>目录）。</w:t>
      </w:r>
    </w:p>
    <w:p w14:paraId="599C3D8E">
      <w:pPr>
        <w:adjustRightInd w:val="0"/>
        <w:snapToGrid w:val="0"/>
        <w:spacing w:line="440" w:lineRule="exact"/>
        <w:ind w:firstLine="480" w:firstLineChars="200"/>
      </w:pPr>
      <w:r>
        <w:rPr>
          <w:rFonts w:hint="eastAsia"/>
        </w:rPr>
        <w:t>“挑战杯”和“中国国际大学生创新大赛</w:t>
      </w:r>
      <w:r>
        <w:rPr>
          <w:rFonts w:hint="eastAsia"/>
          <w:lang w:eastAsia="zh-CN"/>
        </w:rPr>
        <w:t>”（</w:t>
      </w:r>
      <w:r>
        <w:rPr>
          <w:rFonts w:hint="eastAsia"/>
        </w:rPr>
        <w:t>原“互联网+”大赛</w:t>
      </w:r>
      <w:r>
        <w:rPr>
          <w:rFonts w:hint="eastAsia"/>
          <w:lang w:eastAsia="zh-CN"/>
        </w:rPr>
        <w:t>）</w:t>
      </w:r>
      <w:r>
        <w:rPr>
          <w:rFonts w:hint="eastAsia"/>
        </w:rPr>
        <w:t>国赛一等奖1</w:t>
      </w:r>
      <w:r>
        <w:t>00</w:t>
      </w:r>
      <w:r>
        <w:rPr>
          <w:rFonts w:hint="eastAsia"/>
        </w:rPr>
        <w:t>分，二等奖8</w:t>
      </w:r>
      <w:r>
        <w:t>0</w:t>
      </w:r>
      <w:r>
        <w:rPr>
          <w:rFonts w:hint="eastAsia"/>
        </w:rPr>
        <w:t>分，三等奖6</w:t>
      </w:r>
      <w:r>
        <w:t>0</w:t>
      </w:r>
      <w:r>
        <w:rPr>
          <w:rFonts w:hint="eastAsia"/>
        </w:rPr>
        <w:t>分，市赛一等奖4</w:t>
      </w:r>
      <w:r>
        <w:t>0</w:t>
      </w:r>
      <w:r>
        <w:rPr>
          <w:rFonts w:hint="eastAsia"/>
        </w:rPr>
        <w:t>分，二等奖、三等奖3</w:t>
      </w:r>
      <w:r>
        <w:t>0</w:t>
      </w:r>
      <w:r>
        <w:rPr>
          <w:rFonts w:hint="eastAsia"/>
        </w:rPr>
        <w:t>分；小组参赛，组长获得1</w:t>
      </w:r>
      <w:r>
        <w:t>00%</w:t>
      </w:r>
      <w:r>
        <w:rPr>
          <w:rFonts w:hint="eastAsia"/>
        </w:rPr>
        <w:t>的分值；排名第2</w:t>
      </w:r>
      <w:r>
        <w:t>-5</w:t>
      </w:r>
      <w:r>
        <w:rPr>
          <w:rFonts w:hint="eastAsia"/>
        </w:rPr>
        <w:t>位的组员获得5</w:t>
      </w:r>
      <w:r>
        <w:t>0%</w:t>
      </w:r>
      <w:r>
        <w:rPr>
          <w:rFonts w:hint="eastAsia"/>
        </w:rPr>
        <w:t>的分值；其他组员获得</w:t>
      </w:r>
      <w:r>
        <w:t>30%</w:t>
      </w:r>
      <w:r>
        <w:rPr>
          <w:rFonts w:hint="eastAsia"/>
        </w:rPr>
        <w:t>的分值</w:t>
      </w:r>
      <w:r>
        <w:rPr>
          <w:rFonts w:hint="eastAsia"/>
          <w:bCs/>
        </w:rPr>
        <w:t>。</w:t>
      </w:r>
    </w:p>
    <w:p w14:paraId="0FC8EC1D">
      <w:pPr>
        <w:adjustRightInd w:val="0"/>
        <w:snapToGrid w:val="0"/>
        <w:spacing w:line="440" w:lineRule="exact"/>
        <w:ind w:firstLine="480" w:firstLineChars="200"/>
        <w:rPr>
          <w:rFonts w:hint="eastAsia"/>
        </w:rPr>
      </w:pPr>
      <w:r>
        <w:rPr>
          <w:rFonts w:hint="eastAsia"/>
        </w:rPr>
        <w:t>A类比赛一等奖50分，二等奖40分，三等奖30分；小组参赛，组长获得1</w:t>
      </w:r>
      <w:r>
        <w:t>00%</w:t>
      </w:r>
      <w:r>
        <w:rPr>
          <w:rFonts w:hint="eastAsia"/>
        </w:rPr>
        <w:t>的分值；排名第2-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位的组员获得50%的分值；其他组员获得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t>0%</w:t>
      </w:r>
      <w:r>
        <w:rPr>
          <w:rFonts w:hint="eastAsia"/>
          <w:lang w:val="en-US" w:eastAsia="zh-CN"/>
        </w:rPr>
        <w:t>/其它组员数）</w:t>
      </w:r>
      <w:r>
        <w:rPr>
          <w:rFonts w:hint="eastAsia"/>
        </w:rPr>
        <w:t>的分值。</w:t>
      </w:r>
    </w:p>
    <w:p w14:paraId="375A725F">
      <w:pPr>
        <w:adjustRightInd w:val="0"/>
        <w:snapToGrid w:val="0"/>
        <w:spacing w:line="440" w:lineRule="exact"/>
        <w:ind w:firstLine="480" w:firstLineChars="200"/>
      </w:pPr>
      <w:r>
        <w:rPr>
          <w:rFonts w:hint="eastAsia"/>
        </w:rPr>
        <w:t>B类比赛一等奖</w:t>
      </w:r>
      <w:r>
        <w:t>2</w:t>
      </w:r>
      <w:r>
        <w:rPr>
          <w:rFonts w:hint="eastAsia"/>
        </w:rPr>
        <w:t>0分，二等奖</w:t>
      </w:r>
      <w:r>
        <w:t>15</w:t>
      </w:r>
      <w:r>
        <w:rPr>
          <w:rFonts w:hint="eastAsia"/>
        </w:rPr>
        <w:t>分，三等奖</w:t>
      </w:r>
      <w:r>
        <w:t>10</w:t>
      </w:r>
      <w:r>
        <w:rPr>
          <w:rFonts w:hint="eastAsia"/>
        </w:rPr>
        <w:t>分。小组参赛，组长获得1</w:t>
      </w:r>
      <w:r>
        <w:t>00%</w:t>
      </w:r>
      <w:r>
        <w:rPr>
          <w:rFonts w:hint="eastAsia"/>
        </w:rPr>
        <w:t>的分值；排名第2-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位的组员获得50%的分值；其他组员获得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t>0%</w:t>
      </w:r>
      <w:r>
        <w:rPr>
          <w:rFonts w:hint="eastAsia"/>
          <w:lang w:val="en-US" w:eastAsia="zh-CN"/>
        </w:rPr>
        <w:t>/其它组员数）</w:t>
      </w:r>
      <w:r>
        <w:rPr>
          <w:rFonts w:hint="eastAsia"/>
        </w:rPr>
        <w:t>的分值。</w:t>
      </w:r>
    </w:p>
    <w:p w14:paraId="23E280CD">
      <w:pPr>
        <w:adjustRightInd w:val="0"/>
        <w:snapToGrid w:val="0"/>
        <w:spacing w:line="400" w:lineRule="exact"/>
        <w:ind w:firstLine="480" w:firstLineChars="200"/>
      </w:pPr>
      <w:r>
        <w:rPr>
          <w:rFonts w:hint="eastAsia"/>
        </w:rPr>
        <w:t>说明：参加多项赛事的只计一项最高分；对于最高奖为特等奖且最低奖为二等奖的比赛，特等奖按一等奖计分，一等奖按二等奖计分，二等奖按三等奖计分。</w:t>
      </w:r>
    </w:p>
    <w:p w14:paraId="43740D97">
      <w:pPr>
        <w:adjustRightInd w:val="0"/>
        <w:snapToGrid w:val="0"/>
        <w:spacing w:line="440" w:lineRule="exact"/>
        <w:ind w:firstLine="482" w:firstLineChars="200"/>
        <w:jc w:val="left"/>
        <w:rPr>
          <w:b/>
        </w:rPr>
      </w:pPr>
      <w:r>
        <w:rPr>
          <w:rFonts w:hint="eastAsia"/>
          <w:b/>
        </w:rPr>
        <w:t>2、学生发表论文计分方法</w:t>
      </w:r>
    </w:p>
    <w:p w14:paraId="563A40E1">
      <w:pPr>
        <w:adjustRightInd w:val="0"/>
        <w:snapToGrid w:val="0"/>
        <w:spacing w:line="440" w:lineRule="exact"/>
        <w:ind w:firstLine="480" w:firstLineChars="200"/>
        <w:jc w:val="left"/>
        <w:rPr>
          <w:rFonts w:hint="eastAsia"/>
        </w:rPr>
      </w:pPr>
      <w:r>
        <w:rPr>
          <w:rFonts w:hint="eastAsia"/>
        </w:rPr>
        <w:t>学生本科阶段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独立作者或者第一作者发表的与学业相关的高水平科研论文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或者与导师联合发表高水平科研论文（导师第一作者，学生第二作者，且导师需出具书面推荐信，明确学生在文章中的贡献度）</w:t>
      </w:r>
      <w:r>
        <w:rPr>
          <w:rFonts w:hint="eastAsia"/>
          <w:lang w:eastAsia="zh-CN"/>
        </w:rPr>
        <w:t>，且以上海师范大学为第一成果单位的期刊学术论文，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SCI—区论文计50分，SCI二区论文计40分，SCI三区论文计30分，SCI四区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EI</w:t>
      </w:r>
      <w:r>
        <w:rPr>
          <w:rFonts w:hint="eastAsia"/>
          <w:lang w:val="en-US" w:eastAsia="zh-CN"/>
        </w:rPr>
        <w:t>期刊</w:t>
      </w:r>
      <w:r>
        <w:rPr>
          <w:rFonts w:hint="eastAsia"/>
        </w:rPr>
        <w:t>论文</w:t>
      </w:r>
      <w:r>
        <w:rPr>
          <w:rFonts w:hint="eastAsia"/>
          <w:lang w:val="en-US" w:eastAsia="zh-CN"/>
        </w:rPr>
        <w:t>均</w:t>
      </w:r>
      <w:r>
        <w:rPr>
          <w:rFonts w:hint="eastAsia"/>
        </w:rPr>
        <w:t>计</w:t>
      </w:r>
      <w:r>
        <w:t>25</w:t>
      </w:r>
      <w:r>
        <w:rPr>
          <w:rFonts w:hint="eastAsia"/>
        </w:rPr>
        <w:t>分；中文核心期刊论文计</w:t>
      </w:r>
      <w:r>
        <w:t>15</w:t>
      </w:r>
      <w:r>
        <w:rPr>
          <w:rFonts w:hint="eastAsia"/>
        </w:rPr>
        <w:t>分；CSSCI期刊和核心期刊（北大版）的教育教学方向论文</w:t>
      </w:r>
      <w:r>
        <w:rPr>
          <w:rFonts w:hint="eastAsia"/>
          <w:lang w:val="en-US" w:eastAsia="zh-CN"/>
        </w:rPr>
        <w:t>均</w:t>
      </w:r>
      <w:r>
        <w:rPr>
          <w:rFonts w:hint="eastAsia"/>
        </w:rPr>
        <w:t>计30分。如果两人共一作者，各50%；三人共一作者，各 33%。</w:t>
      </w:r>
      <w:r>
        <w:rPr>
          <w:rFonts w:hint="eastAsia"/>
          <w:lang w:val="en-US" w:eastAsia="zh-CN"/>
        </w:rPr>
        <w:t>发表论文</w:t>
      </w:r>
      <w:r>
        <w:rPr>
          <w:rFonts w:hint="eastAsia"/>
        </w:rPr>
        <w:t>只计一</w:t>
      </w:r>
      <w:r>
        <w:rPr>
          <w:rFonts w:hint="eastAsia"/>
          <w:lang w:val="en-US" w:eastAsia="zh-CN"/>
        </w:rPr>
        <w:t>篇</w:t>
      </w:r>
      <w:r>
        <w:rPr>
          <w:rFonts w:hint="eastAsia"/>
        </w:rPr>
        <w:t>最高分</w:t>
      </w:r>
      <w:r>
        <w:rPr>
          <w:rFonts w:hint="eastAsia"/>
          <w:lang w:eastAsia="zh-CN"/>
        </w:rPr>
        <w:t>。</w:t>
      </w:r>
    </w:p>
    <w:p w14:paraId="43A2F615">
      <w:pPr>
        <w:adjustRightInd w:val="0"/>
        <w:snapToGrid w:val="0"/>
        <w:spacing w:line="440" w:lineRule="exact"/>
        <w:ind w:firstLine="48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SCI分区情况以论文发表当年度中科院JCR分区表为准；中文核心论文以最近两版北京大学中文核心期刊目录为准，EI期刊以论文发表当年度EI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  <w:lang w:eastAsia="zh-CN"/>
        </w:rPr>
        <w:t>ompendex收录期刊列表中所包含的期刊为准。以公开发表</w:t>
      </w:r>
      <w:r>
        <w:rPr>
          <w:rFonts w:hint="eastAsia"/>
          <w:lang w:val="en-US" w:eastAsia="zh-CN"/>
        </w:rPr>
        <w:t>的论文计分</w:t>
      </w:r>
      <w:r>
        <w:rPr>
          <w:rFonts w:hint="eastAsia"/>
          <w:lang w:eastAsia="zh-CN"/>
        </w:rPr>
        <w:t>，论文录用通知书不得作为参评</w:t>
      </w:r>
      <w:r>
        <w:rPr>
          <w:rFonts w:hint="eastAsia"/>
          <w:lang w:val="en-US" w:eastAsia="zh-CN"/>
        </w:rPr>
        <w:t>依据</w:t>
      </w:r>
      <w:r>
        <w:rPr>
          <w:rFonts w:hint="eastAsia"/>
          <w:lang w:eastAsia="zh-CN"/>
        </w:rPr>
        <w:t>。</w:t>
      </w:r>
    </w:p>
    <w:p w14:paraId="13D7EE94">
      <w:pPr>
        <w:adjustRightInd w:val="0"/>
        <w:snapToGrid w:val="0"/>
        <w:spacing w:line="440" w:lineRule="exact"/>
        <w:ind w:firstLine="482" w:firstLineChars="200"/>
        <w:jc w:val="left"/>
        <w:rPr>
          <w:b/>
        </w:rPr>
      </w:pPr>
      <w:r>
        <w:rPr>
          <w:rFonts w:hint="eastAsia"/>
          <w:b/>
        </w:rPr>
        <w:t>三、个人社会贡献计分方法</w:t>
      </w:r>
    </w:p>
    <w:p w14:paraId="535111E5">
      <w:pPr>
        <w:adjustRightInd w:val="0"/>
        <w:snapToGrid w:val="0"/>
        <w:spacing w:line="440" w:lineRule="exact"/>
        <w:ind w:firstLine="480" w:firstLineChars="200"/>
        <w:jc w:val="left"/>
        <w:rPr>
          <w:rFonts w:hint="eastAsia"/>
          <w:lang w:eastAsia="zh-CN"/>
        </w:rPr>
      </w:pPr>
      <w:r>
        <w:rPr>
          <w:rFonts w:hint="eastAsia"/>
        </w:rPr>
        <w:t>参军入伍服兵役30分；参加志愿者服务30分（一般志愿服务上限20分，中西部志愿服务上限10分）；参加国际组织实习10分；取得重大德育荣誉30分（省部级及以上先进集体或个人荣誉）；师范生参加基础教育服务20分（仅限于报卓越师范生培养</w:t>
      </w:r>
      <w:r>
        <w:rPr>
          <w:rFonts w:hint="eastAsia"/>
          <w:lang w:val="en-US" w:eastAsia="zh-CN"/>
        </w:rPr>
        <w:t>专项</w:t>
      </w:r>
      <w:r>
        <w:rPr>
          <w:rFonts w:hint="eastAsia"/>
        </w:rPr>
        <w:t>名额）</w:t>
      </w:r>
      <w:r>
        <w:rPr>
          <w:rFonts w:hint="eastAsia"/>
          <w:lang w:eastAsia="zh-CN"/>
        </w:rPr>
        <w:t>。</w:t>
      </w:r>
    </w:p>
    <w:p w14:paraId="19911B72">
      <w:pPr>
        <w:adjustRightInd w:val="0"/>
        <w:snapToGrid w:val="0"/>
        <w:spacing w:line="440" w:lineRule="exact"/>
        <w:ind w:firstLine="480" w:firstLineChars="200"/>
        <w:jc w:val="left"/>
        <w:rPr>
          <w:rFonts w:hint="eastAsia"/>
        </w:rPr>
      </w:pPr>
      <w:r>
        <w:rPr>
          <w:rFonts w:hint="eastAsia"/>
        </w:rPr>
        <w:t>上述项目中志愿者服务、基础教育服务得分计算方式为志愿服务时长×0.5；中西部服务项目，国际组织实习项目原则上应为学校、学院组织或推荐项目，爱心学校类项目不纳入计算；重大德育荣誉中团队荣誉，团队负责人按照50%计分，团队成员按照</w:t>
      </w:r>
      <w:r>
        <w:rPr>
          <w:rFonts w:hint="eastAsia"/>
          <w:lang w:eastAsia="zh-CN"/>
        </w:rPr>
        <w:t>（</w:t>
      </w:r>
      <w:r>
        <w:rPr>
          <w:rFonts w:hint="eastAsia"/>
        </w:rPr>
        <w:t>50%/成员数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计分；各类项目的加分总分不超过100分；（在《优秀应届本科毕业生免试攻读研究生推荐表》担任社会工作及职务一栏中填写相关内容的具体内容与时间。）</w:t>
      </w:r>
    </w:p>
    <w:p w14:paraId="6FE43ED9">
      <w:pPr>
        <w:adjustRightInd w:val="0"/>
        <w:snapToGrid w:val="0"/>
        <w:spacing w:line="440" w:lineRule="exact"/>
        <w:jc w:val="left"/>
        <w:rPr>
          <w:rFonts w:hint="eastAsia"/>
        </w:rPr>
      </w:pPr>
    </w:p>
    <w:p w14:paraId="4DAC0750">
      <w:pPr>
        <w:adjustRightInd w:val="0"/>
        <w:snapToGrid w:val="0"/>
        <w:spacing w:line="44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学业综合成绩：3.71*25*0.85（78.84）+499/750*100*0.05（3.33）+35*0.1（3.5）=85.67</w:t>
      </w:r>
    </w:p>
    <w:p w14:paraId="71808C49">
      <w:pPr>
        <w:adjustRightInd w:val="0"/>
        <w:snapToGrid w:val="0"/>
        <w:spacing w:line="44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特殊专长：电赛国二 40</w:t>
      </w:r>
    </w:p>
    <w:p w14:paraId="19D03B5D">
      <w:pPr>
        <w:adjustRightInd w:val="0"/>
        <w:snapToGrid w:val="0"/>
        <w:spacing w:line="44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个人贡献：一般志愿者服务 20 中西部志愿服务 10</w:t>
      </w:r>
    </w:p>
    <w:p w14:paraId="1FA1FD29">
      <w:pPr>
        <w:adjustRightInd w:val="0"/>
        <w:snapToGrid w:val="0"/>
        <w:spacing w:line="44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85.67*0.7+40*0.2+30*0.1=70.96</w:t>
      </w: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pgSz w:w="11906" w:h="16838"/>
      <w:pgMar w:top="1418" w:right="1588" w:bottom="1418" w:left="1588" w:header="850" w:footer="737" w:gutter="0"/>
      <w:cols w:space="425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71356447"/>
    </w:sdtPr>
    <w:sdtContent>
      <w:sdt>
        <w:sdtPr>
          <w:id w:val="-1669238322"/>
        </w:sdtPr>
        <w:sdtContent>
          <w:p w14:paraId="4686D5B3"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A5A8E">
    <w:pPr>
      <w:pStyle w:val="5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5571490" cy="0"/>
              <wp:effectExtent l="0" t="0" r="10795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14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4.4pt;height:0pt;width:438.7pt;z-index:251659264;mso-width-relative:page;mso-height-relative:page;" filled="f" stroked="t" coordsize="21600,21600" o:gfxdata="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IKjndQAAAAGAQAADwAAAAAAAAABACAAAAAiAAAAZHJzL2Rvd25yZXYueG1sUEsBAhQAFAAAAAgA&#10;h07iQOAptazwAQAA0wMAAA4AAAAAAAAAAQAgAAAAIwEAAGRycy9lMm9Eb2MueG1sUEsFBgAAAAAG&#10;AAYAWQEAAIUFAAAAAA=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  <w:r>
      <w:t>《推荐免试硕士研究生的工作规则》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63CFBA"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2NmYwOWQ2YTJjZGRjMzlmY2I5ZWViOTg2OTc2YmEifQ=="/>
  </w:docVars>
  <w:rsids>
    <w:rsidRoot w:val="00B16D11"/>
    <w:rsid w:val="00022749"/>
    <w:rsid w:val="0004193D"/>
    <w:rsid w:val="00062D67"/>
    <w:rsid w:val="00065140"/>
    <w:rsid w:val="000740B3"/>
    <w:rsid w:val="0008181D"/>
    <w:rsid w:val="000829DA"/>
    <w:rsid w:val="000A2101"/>
    <w:rsid w:val="000B0F19"/>
    <w:rsid w:val="000B2508"/>
    <w:rsid w:val="000F6F88"/>
    <w:rsid w:val="00104737"/>
    <w:rsid w:val="0011245D"/>
    <w:rsid w:val="00144B52"/>
    <w:rsid w:val="00187AFD"/>
    <w:rsid w:val="00192834"/>
    <w:rsid w:val="001A36A1"/>
    <w:rsid w:val="001B3194"/>
    <w:rsid w:val="001B3B80"/>
    <w:rsid w:val="001C1251"/>
    <w:rsid w:val="001E3ACF"/>
    <w:rsid w:val="001F6EF1"/>
    <w:rsid w:val="00214109"/>
    <w:rsid w:val="00243C41"/>
    <w:rsid w:val="0025338B"/>
    <w:rsid w:val="002717B8"/>
    <w:rsid w:val="00282273"/>
    <w:rsid w:val="002864D6"/>
    <w:rsid w:val="002A7D15"/>
    <w:rsid w:val="002B4BEA"/>
    <w:rsid w:val="00313AA9"/>
    <w:rsid w:val="00384F03"/>
    <w:rsid w:val="00385800"/>
    <w:rsid w:val="003B5121"/>
    <w:rsid w:val="0040146B"/>
    <w:rsid w:val="00416C78"/>
    <w:rsid w:val="004548D2"/>
    <w:rsid w:val="00461D5F"/>
    <w:rsid w:val="00461E8E"/>
    <w:rsid w:val="0046200B"/>
    <w:rsid w:val="004850F0"/>
    <w:rsid w:val="00487EF6"/>
    <w:rsid w:val="00493F9F"/>
    <w:rsid w:val="00496364"/>
    <w:rsid w:val="004A7C54"/>
    <w:rsid w:val="004B6878"/>
    <w:rsid w:val="004C09F9"/>
    <w:rsid w:val="004C1226"/>
    <w:rsid w:val="004C22BC"/>
    <w:rsid w:val="004F5AD5"/>
    <w:rsid w:val="00521AD6"/>
    <w:rsid w:val="00533ADF"/>
    <w:rsid w:val="00543EE4"/>
    <w:rsid w:val="005466F9"/>
    <w:rsid w:val="005559D0"/>
    <w:rsid w:val="0059760D"/>
    <w:rsid w:val="005A3A47"/>
    <w:rsid w:val="005A62C7"/>
    <w:rsid w:val="005E02D1"/>
    <w:rsid w:val="005F2C7C"/>
    <w:rsid w:val="00606525"/>
    <w:rsid w:val="006152B9"/>
    <w:rsid w:val="0064008D"/>
    <w:rsid w:val="00642A70"/>
    <w:rsid w:val="00646D46"/>
    <w:rsid w:val="00657FE0"/>
    <w:rsid w:val="0066531B"/>
    <w:rsid w:val="0068118C"/>
    <w:rsid w:val="00687C88"/>
    <w:rsid w:val="006B3F66"/>
    <w:rsid w:val="006B5A26"/>
    <w:rsid w:val="006C616A"/>
    <w:rsid w:val="006E4401"/>
    <w:rsid w:val="007220F2"/>
    <w:rsid w:val="00732E41"/>
    <w:rsid w:val="0073682B"/>
    <w:rsid w:val="00737137"/>
    <w:rsid w:val="00761F81"/>
    <w:rsid w:val="00766955"/>
    <w:rsid w:val="00767E1C"/>
    <w:rsid w:val="00781447"/>
    <w:rsid w:val="007870F0"/>
    <w:rsid w:val="00794C55"/>
    <w:rsid w:val="007C6209"/>
    <w:rsid w:val="007D1BB7"/>
    <w:rsid w:val="007D33F1"/>
    <w:rsid w:val="007F3E88"/>
    <w:rsid w:val="007F4A95"/>
    <w:rsid w:val="00801C14"/>
    <w:rsid w:val="00835305"/>
    <w:rsid w:val="00854E82"/>
    <w:rsid w:val="008861D9"/>
    <w:rsid w:val="008C350D"/>
    <w:rsid w:val="008D3FFC"/>
    <w:rsid w:val="008E300D"/>
    <w:rsid w:val="00911392"/>
    <w:rsid w:val="0092454B"/>
    <w:rsid w:val="00924A6E"/>
    <w:rsid w:val="0092671B"/>
    <w:rsid w:val="009A19F5"/>
    <w:rsid w:val="009B706A"/>
    <w:rsid w:val="009E6DF2"/>
    <w:rsid w:val="009E74EE"/>
    <w:rsid w:val="009F0D0F"/>
    <w:rsid w:val="009F113A"/>
    <w:rsid w:val="00A028BF"/>
    <w:rsid w:val="00A057F2"/>
    <w:rsid w:val="00A369F8"/>
    <w:rsid w:val="00A763D7"/>
    <w:rsid w:val="00A76BE5"/>
    <w:rsid w:val="00A8727E"/>
    <w:rsid w:val="00B00708"/>
    <w:rsid w:val="00B05C82"/>
    <w:rsid w:val="00B1391F"/>
    <w:rsid w:val="00B16D11"/>
    <w:rsid w:val="00B7574A"/>
    <w:rsid w:val="00B85EA8"/>
    <w:rsid w:val="00B95E1E"/>
    <w:rsid w:val="00BA7C98"/>
    <w:rsid w:val="00BB2D02"/>
    <w:rsid w:val="00BC5587"/>
    <w:rsid w:val="00BD3DD7"/>
    <w:rsid w:val="00BF4C38"/>
    <w:rsid w:val="00BF7372"/>
    <w:rsid w:val="00C30E9B"/>
    <w:rsid w:val="00C72FC9"/>
    <w:rsid w:val="00C731B0"/>
    <w:rsid w:val="00C75560"/>
    <w:rsid w:val="00C8093A"/>
    <w:rsid w:val="00CC3BF3"/>
    <w:rsid w:val="00D03792"/>
    <w:rsid w:val="00D24D74"/>
    <w:rsid w:val="00D33445"/>
    <w:rsid w:val="00D35FE3"/>
    <w:rsid w:val="00D55C08"/>
    <w:rsid w:val="00D92369"/>
    <w:rsid w:val="00DA65D6"/>
    <w:rsid w:val="00DB3296"/>
    <w:rsid w:val="00DB56E8"/>
    <w:rsid w:val="00DB66B5"/>
    <w:rsid w:val="00DC43EA"/>
    <w:rsid w:val="00DC6E42"/>
    <w:rsid w:val="00DE6FEE"/>
    <w:rsid w:val="00E024BF"/>
    <w:rsid w:val="00E1741F"/>
    <w:rsid w:val="00E23EBE"/>
    <w:rsid w:val="00E36D5B"/>
    <w:rsid w:val="00E40FC4"/>
    <w:rsid w:val="00E50060"/>
    <w:rsid w:val="00EE7B95"/>
    <w:rsid w:val="00F20F98"/>
    <w:rsid w:val="00F34BA7"/>
    <w:rsid w:val="00F42B67"/>
    <w:rsid w:val="00F4355F"/>
    <w:rsid w:val="00F44478"/>
    <w:rsid w:val="00F507BE"/>
    <w:rsid w:val="00F7524D"/>
    <w:rsid w:val="00F776B0"/>
    <w:rsid w:val="00FB09D3"/>
    <w:rsid w:val="00FF74D9"/>
    <w:rsid w:val="041948BE"/>
    <w:rsid w:val="067C5F9D"/>
    <w:rsid w:val="07D7113E"/>
    <w:rsid w:val="09FB58F5"/>
    <w:rsid w:val="0C3B5B49"/>
    <w:rsid w:val="12DA08F3"/>
    <w:rsid w:val="12DB5F87"/>
    <w:rsid w:val="14BC0E57"/>
    <w:rsid w:val="175D29EC"/>
    <w:rsid w:val="188432BB"/>
    <w:rsid w:val="196F11D7"/>
    <w:rsid w:val="1C760ACE"/>
    <w:rsid w:val="1CD177A3"/>
    <w:rsid w:val="1FC7396D"/>
    <w:rsid w:val="243B798D"/>
    <w:rsid w:val="24E21E76"/>
    <w:rsid w:val="265F25D3"/>
    <w:rsid w:val="269905EE"/>
    <w:rsid w:val="2754570B"/>
    <w:rsid w:val="27C44DE4"/>
    <w:rsid w:val="29C57140"/>
    <w:rsid w:val="2A930FDF"/>
    <w:rsid w:val="2AE81E73"/>
    <w:rsid w:val="2B766E6B"/>
    <w:rsid w:val="2CAD22EA"/>
    <w:rsid w:val="2DA40DB1"/>
    <w:rsid w:val="307E676E"/>
    <w:rsid w:val="317F24AB"/>
    <w:rsid w:val="318A0E4C"/>
    <w:rsid w:val="32C923DD"/>
    <w:rsid w:val="373C0BD9"/>
    <w:rsid w:val="38F3167C"/>
    <w:rsid w:val="3A3A5994"/>
    <w:rsid w:val="3ABC01EE"/>
    <w:rsid w:val="3DF902CA"/>
    <w:rsid w:val="3E344619"/>
    <w:rsid w:val="423B584A"/>
    <w:rsid w:val="432D7889"/>
    <w:rsid w:val="45AC718B"/>
    <w:rsid w:val="45F11042"/>
    <w:rsid w:val="46E97F6B"/>
    <w:rsid w:val="49057673"/>
    <w:rsid w:val="49EB7B56"/>
    <w:rsid w:val="4A070D6E"/>
    <w:rsid w:val="4B1D5ED0"/>
    <w:rsid w:val="4D452491"/>
    <w:rsid w:val="4D823568"/>
    <w:rsid w:val="4EB1136E"/>
    <w:rsid w:val="51FA74D0"/>
    <w:rsid w:val="530A51A8"/>
    <w:rsid w:val="55313209"/>
    <w:rsid w:val="563D6788"/>
    <w:rsid w:val="56494757"/>
    <w:rsid w:val="56890E23"/>
    <w:rsid w:val="59E10E5F"/>
    <w:rsid w:val="5BF25068"/>
    <w:rsid w:val="5C6224C9"/>
    <w:rsid w:val="5E9F6ECE"/>
    <w:rsid w:val="5EE92D08"/>
    <w:rsid w:val="5F423044"/>
    <w:rsid w:val="5FC829BC"/>
    <w:rsid w:val="64153CF6"/>
    <w:rsid w:val="6519797A"/>
    <w:rsid w:val="66FD53B0"/>
    <w:rsid w:val="6706304F"/>
    <w:rsid w:val="678371C8"/>
    <w:rsid w:val="68DC1286"/>
    <w:rsid w:val="6EA6211A"/>
    <w:rsid w:val="732B0E40"/>
    <w:rsid w:val="743129B0"/>
    <w:rsid w:val="74471CA9"/>
    <w:rsid w:val="79280AE4"/>
    <w:rsid w:val="7A452F12"/>
    <w:rsid w:val="7B435CD8"/>
    <w:rsid w:val="7BF36A40"/>
    <w:rsid w:val="7C156B31"/>
    <w:rsid w:val="7CE54944"/>
    <w:rsid w:val="7CE8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ahoma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rFonts w:cs="Tahoma"/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cs="Tahoma"/>
      <w:kern w:val="2"/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rFonts w:cs="Tahoma"/>
      <w:kern w:val="2"/>
      <w:sz w:val="18"/>
      <w:szCs w:val="18"/>
    </w:rPr>
  </w:style>
  <w:style w:type="paragraph" w:customStyle="1" w:styleId="13">
    <w:name w:val="修订1"/>
    <w:hidden/>
    <w:semiHidden/>
    <w:qFormat/>
    <w:uiPriority w:val="99"/>
    <w:rPr>
      <w:rFonts w:ascii="Times New Roman" w:hAnsi="Times New Roman" w:eastAsia="宋体" w:cs="Tahoma"/>
      <w:kern w:val="2"/>
      <w:sz w:val="24"/>
      <w:szCs w:val="24"/>
      <w:lang w:val="en-US" w:eastAsia="zh-CN" w:bidi="ar-SA"/>
    </w:rPr>
  </w:style>
  <w:style w:type="character" w:customStyle="1" w:styleId="14">
    <w:name w:val="批注文字 字符"/>
    <w:basedOn w:val="8"/>
    <w:link w:val="2"/>
    <w:semiHidden/>
    <w:qFormat/>
    <w:uiPriority w:val="99"/>
    <w:rPr>
      <w:rFonts w:cs="Tahoma"/>
      <w:kern w:val="2"/>
      <w:sz w:val="24"/>
      <w:szCs w:val="24"/>
    </w:rPr>
  </w:style>
  <w:style w:type="character" w:customStyle="1" w:styleId="15">
    <w:name w:val="批注主题 字符"/>
    <w:basedOn w:val="14"/>
    <w:link w:val="6"/>
    <w:semiHidden/>
    <w:qFormat/>
    <w:uiPriority w:val="99"/>
    <w:rPr>
      <w:rFonts w:cs="Tahoma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上海师范大学机电学院</Company>
  <Pages>2</Pages>
  <Words>1525</Words>
  <Characters>1729</Characters>
  <Lines>10</Lines>
  <Paragraphs>2</Paragraphs>
  <TotalTime>60</TotalTime>
  <ScaleCrop>false</ScaleCrop>
  <LinksUpToDate>false</LinksUpToDate>
  <CharactersWithSpaces>1741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2023-09-18T11:21:00Z</dcterms:created>
  <dc:creator>黄新</dc:creator>
  <cp:lastModifiedBy>-_-</cp:lastModifiedBy>
  <cp:lastPrinted>2023-09-17T07:29:00Z</cp:lastPrinted>
  <dcterms:modified xsi:type="dcterms:W3CDTF">2024-09-12T00:49:34Z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DC85CAB8BDAD4BC98FF3CF23C7ECEF39_13</vt:lpwstr>
  </property>
</Properties>
</file>